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4EEBE" w14:textId="6947CFD3" w:rsidR="00FD2B82" w:rsidRPr="00FD2B82" w:rsidRDefault="00FD2B82" w:rsidP="00FD2B82">
      <w:pPr>
        <w:jc w:val="center"/>
        <w:rPr>
          <w:rFonts w:ascii="Cambria" w:hAnsi="Cambria"/>
          <w:b/>
        </w:rPr>
      </w:pPr>
      <w:bookmarkStart w:id="0" w:name="_GoBack"/>
      <w:bookmarkEnd w:id="0"/>
      <w:r w:rsidRPr="00FD2B82">
        <w:rPr>
          <w:rFonts w:ascii="Cambria" w:hAnsi="Cambria"/>
          <w:b/>
        </w:rPr>
        <w:t>Westmont College Biology Department Program Review 2015</w:t>
      </w:r>
    </w:p>
    <w:p w14:paraId="6337A87E" w14:textId="77777777" w:rsidR="00FD2B82" w:rsidRPr="00FD2B82" w:rsidRDefault="00FD2B82" w:rsidP="0062238F">
      <w:pPr>
        <w:rPr>
          <w:rFonts w:ascii="Cambria" w:hAnsi="Cambria"/>
          <w:b/>
        </w:rPr>
      </w:pPr>
    </w:p>
    <w:p w14:paraId="39489F18" w14:textId="2D3D8FD5" w:rsidR="00CF4982" w:rsidRPr="00FD2B82" w:rsidRDefault="008C703D" w:rsidP="0062238F">
      <w:pPr>
        <w:rPr>
          <w:rFonts w:ascii="Cambria" w:hAnsi="Cambria"/>
          <w:b/>
        </w:rPr>
      </w:pPr>
      <w:r>
        <w:rPr>
          <w:rFonts w:ascii="Cambria" w:hAnsi="Cambria"/>
          <w:b/>
        </w:rPr>
        <w:t>Table of Contents</w:t>
      </w:r>
    </w:p>
    <w:p w14:paraId="063EBBF1" w14:textId="77777777" w:rsidR="00B707CA" w:rsidRPr="00FD2B82" w:rsidRDefault="00B707CA" w:rsidP="0062238F">
      <w:pPr>
        <w:rPr>
          <w:rFonts w:ascii="Cambria" w:hAnsi="Cambria"/>
          <w:b/>
        </w:rPr>
      </w:pPr>
    </w:p>
    <w:p w14:paraId="320C2D3E" w14:textId="2DC3A078" w:rsidR="0062238F" w:rsidRPr="00FD2B82" w:rsidRDefault="0062238F" w:rsidP="006F59C2">
      <w:pPr>
        <w:pStyle w:val="ListParagraph"/>
        <w:numPr>
          <w:ilvl w:val="0"/>
          <w:numId w:val="8"/>
        </w:numPr>
        <w:spacing w:line="480" w:lineRule="auto"/>
        <w:rPr>
          <w:rFonts w:ascii="Cambria" w:hAnsi="Cambria"/>
          <w:i/>
        </w:rPr>
      </w:pPr>
      <w:r w:rsidRPr="00FD2B82">
        <w:rPr>
          <w:rFonts w:ascii="Cambria" w:hAnsi="Cambria"/>
          <w:i/>
        </w:rPr>
        <w:t>Introductory Summary</w:t>
      </w:r>
      <w:r w:rsidR="006F59C2" w:rsidRPr="00FD2B82">
        <w:rPr>
          <w:rFonts w:ascii="Cambria" w:hAnsi="Cambria"/>
          <w:i/>
        </w:rPr>
        <w:t xml:space="preserve"> </w:t>
      </w:r>
      <w:r w:rsidR="008C703D">
        <w:rPr>
          <w:rFonts w:ascii="Cambria" w:hAnsi="Cambria"/>
          <w:i/>
        </w:rPr>
        <w:t>(p3)</w:t>
      </w:r>
    </w:p>
    <w:p w14:paraId="18306EFB" w14:textId="44EFD703" w:rsidR="00D4097F" w:rsidRPr="00FD2B82" w:rsidRDefault="0062238F" w:rsidP="006F59C2">
      <w:pPr>
        <w:pStyle w:val="ListParagraph"/>
        <w:numPr>
          <w:ilvl w:val="0"/>
          <w:numId w:val="8"/>
        </w:numPr>
        <w:spacing w:line="480" w:lineRule="auto"/>
        <w:rPr>
          <w:rFonts w:ascii="Cambria" w:hAnsi="Cambria"/>
          <w:i/>
        </w:rPr>
      </w:pPr>
      <w:r w:rsidRPr="00FD2B82">
        <w:rPr>
          <w:rFonts w:ascii="Cambria" w:hAnsi="Cambria"/>
          <w:i/>
        </w:rPr>
        <w:t>Findings</w:t>
      </w:r>
      <w:r w:rsidR="008C703D">
        <w:rPr>
          <w:rFonts w:ascii="Cambria" w:hAnsi="Cambria"/>
          <w:i/>
        </w:rPr>
        <w:t xml:space="preserve"> (p5)</w:t>
      </w:r>
    </w:p>
    <w:p w14:paraId="151E434A" w14:textId="40186981" w:rsidR="0062238F" w:rsidRPr="00FD2B82" w:rsidRDefault="0062238F" w:rsidP="006F59C2">
      <w:pPr>
        <w:pStyle w:val="ListParagraph"/>
        <w:numPr>
          <w:ilvl w:val="1"/>
          <w:numId w:val="8"/>
        </w:numPr>
        <w:spacing w:line="480" w:lineRule="auto"/>
        <w:rPr>
          <w:rFonts w:ascii="Cambria" w:hAnsi="Cambria"/>
          <w:i/>
        </w:rPr>
      </w:pPr>
      <w:r w:rsidRPr="00FD2B82">
        <w:rPr>
          <w:rFonts w:ascii="Cambria" w:hAnsi="Cambria"/>
          <w:i/>
        </w:rPr>
        <w:t>Student Learning</w:t>
      </w:r>
      <w:r w:rsidR="008C703D">
        <w:rPr>
          <w:rFonts w:ascii="Cambria" w:hAnsi="Cambria"/>
          <w:i/>
        </w:rPr>
        <w:t xml:space="preserve"> (p5)</w:t>
      </w:r>
    </w:p>
    <w:p w14:paraId="450838E3" w14:textId="0394446C" w:rsidR="00CF4982" w:rsidRPr="00FD2B82" w:rsidRDefault="006F59C2" w:rsidP="006F59C2">
      <w:pPr>
        <w:pStyle w:val="ListParagraph"/>
        <w:numPr>
          <w:ilvl w:val="1"/>
          <w:numId w:val="8"/>
        </w:numPr>
        <w:spacing w:line="480" w:lineRule="auto"/>
        <w:rPr>
          <w:rFonts w:ascii="Cambria" w:hAnsi="Cambria"/>
          <w:i/>
        </w:rPr>
      </w:pPr>
      <w:r w:rsidRPr="00FD2B82">
        <w:rPr>
          <w:rFonts w:ascii="Cambria" w:hAnsi="Cambria"/>
          <w:i/>
        </w:rPr>
        <w:t>Alumni Reflections</w:t>
      </w:r>
      <w:r w:rsidR="008C703D">
        <w:rPr>
          <w:rFonts w:ascii="Cambria" w:hAnsi="Cambria"/>
          <w:i/>
        </w:rPr>
        <w:t xml:space="preserve"> (p12)</w:t>
      </w:r>
    </w:p>
    <w:p w14:paraId="677B2F7C" w14:textId="6A118C71" w:rsidR="00CF4982" w:rsidRPr="00FD2B82" w:rsidRDefault="00CF4982" w:rsidP="006F59C2">
      <w:pPr>
        <w:pStyle w:val="ListParagraph"/>
        <w:numPr>
          <w:ilvl w:val="1"/>
          <w:numId w:val="8"/>
        </w:numPr>
        <w:spacing w:line="480" w:lineRule="auto"/>
        <w:rPr>
          <w:rFonts w:ascii="Cambria" w:hAnsi="Cambria"/>
          <w:i/>
        </w:rPr>
      </w:pPr>
      <w:r w:rsidRPr="00FD2B82">
        <w:rPr>
          <w:rFonts w:ascii="Cambria" w:hAnsi="Cambria"/>
          <w:i/>
        </w:rPr>
        <w:t xml:space="preserve">Curriculum Review </w:t>
      </w:r>
      <w:r w:rsidR="008C703D">
        <w:rPr>
          <w:rFonts w:ascii="Cambria" w:hAnsi="Cambria"/>
          <w:i/>
        </w:rPr>
        <w:t>(p13)</w:t>
      </w:r>
    </w:p>
    <w:p w14:paraId="7BD98BC6" w14:textId="160394C1" w:rsidR="00CF4982" w:rsidRPr="00FD2B82" w:rsidRDefault="006F59C2" w:rsidP="006F59C2">
      <w:pPr>
        <w:pStyle w:val="ListParagraph"/>
        <w:numPr>
          <w:ilvl w:val="1"/>
          <w:numId w:val="8"/>
        </w:numPr>
        <w:spacing w:line="480" w:lineRule="auto"/>
        <w:rPr>
          <w:rFonts w:ascii="Cambria" w:hAnsi="Cambria"/>
          <w:i/>
        </w:rPr>
      </w:pPr>
      <w:r w:rsidRPr="00FD2B82">
        <w:rPr>
          <w:rFonts w:ascii="Cambria" w:hAnsi="Cambria"/>
          <w:i/>
        </w:rPr>
        <w:t>Program Sustainability</w:t>
      </w:r>
      <w:r w:rsidR="008C703D">
        <w:rPr>
          <w:rFonts w:ascii="Cambria" w:hAnsi="Cambria"/>
          <w:i/>
        </w:rPr>
        <w:t xml:space="preserve"> (p15)</w:t>
      </w:r>
    </w:p>
    <w:p w14:paraId="63D42210" w14:textId="226E7161" w:rsidR="00CF4982" w:rsidRPr="00FD2B82" w:rsidRDefault="00CF4982" w:rsidP="006F59C2">
      <w:pPr>
        <w:pStyle w:val="ListParagraph"/>
        <w:numPr>
          <w:ilvl w:val="1"/>
          <w:numId w:val="8"/>
        </w:numPr>
        <w:spacing w:line="480" w:lineRule="auto"/>
        <w:rPr>
          <w:rFonts w:ascii="Cambria" w:hAnsi="Cambria"/>
          <w:i/>
        </w:rPr>
      </w:pPr>
      <w:r w:rsidRPr="00FD2B82">
        <w:rPr>
          <w:rFonts w:ascii="Cambria" w:hAnsi="Cambria"/>
          <w:i/>
        </w:rPr>
        <w:t>Additional Analysis</w:t>
      </w:r>
      <w:r w:rsidR="008C703D">
        <w:rPr>
          <w:rFonts w:ascii="Cambria" w:hAnsi="Cambria"/>
          <w:i/>
        </w:rPr>
        <w:t xml:space="preserve"> (p16)</w:t>
      </w:r>
    </w:p>
    <w:p w14:paraId="5C2BB8D2" w14:textId="020051BC" w:rsidR="00CF4982" w:rsidRPr="00FD2B82" w:rsidRDefault="00CF4982" w:rsidP="006F59C2">
      <w:pPr>
        <w:pStyle w:val="ListParagraph"/>
        <w:numPr>
          <w:ilvl w:val="2"/>
          <w:numId w:val="8"/>
        </w:numPr>
        <w:spacing w:line="480" w:lineRule="auto"/>
        <w:rPr>
          <w:rFonts w:ascii="Cambria" w:hAnsi="Cambria"/>
          <w:i/>
        </w:rPr>
      </w:pPr>
      <w:r w:rsidRPr="00FD2B82">
        <w:rPr>
          <w:rFonts w:ascii="Cambria" w:hAnsi="Cambria"/>
          <w:i/>
        </w:rPr>
        <w:t xml:space="preserve">Research </w:t>
      </w:r>
      <w:r w:rsidR="006F59C2" w:rsidRPr="00FD2B82">
        <w:rPr>
          <w:rFonts w:ascii="Cambria" w:hAnsi="Cambria"/>
          <w:i/>
        </w:rPr>
        <w:t>capability and Resources</w:t>
      </w:r>
      <w:r w:rsidR="008C703D">
        <w:rPr>
          <w:rFonts w:ascii="Cambria" w:hAnsi="Cambria"/>
          <w:i/>
        </w:rPr>
        <w:t xml:space="preserve"> (p16)</w:t>
      </w:r>
    </w:p>
    <w:p w14:paraId="145E378B" w14:textId="614C5550" w:rsidR="00CF4982" w:rsidRPr="00FD2B82" w:rsidRDefault="00CF4982" w:rsidP="006F59C2">
      <w:pPr>
        <w:pStyle w:val="ListParagraph"/>
        <w:numPr>
          <w:ilvl w:val="2"/>
          <w:numId w:val="8"/>
        </w:numPr>
        <w:spacing w:line="480" w:lineRule="auto"/>
        <w:rPr>
          <w:rFonts w:ascii="Cambria" w:hAnsi="Cambria"/>
          <w:i/>
        </w:rPr>
      </w:pPr>
      <w:r w:rsidRPr="00FD2B82">
        <w:rPr>
          <w:rFonts w:ascii="Cambria" w:hAnsi="Cambria"/>
          <w:i/>
        </w:rPr>
        <w:t xml:space="preserve">Student Focus Groups </w:t>
      </w:r>
      <w:r w:rsidR="008C703D">
        <w:rPr>
          <w:rFonts w:ascii="Cambria" w:hAnsi="Cambria"/>
          <w:i/>
        </w:rPr>
        <w:t>(p18)</w:t>
      </w:r>
    </w:p>
    <w:p w14:paraId="7D858E82" w14:textId="63459AE1" w:rsidR="00CF4982" w:rsidRPr="00FD2B82" w:rsidRDefault="006F59C2" w:rsidP="006F59C2">
      <w:pPr>
        <w:pStyle w:val="ListParagraph"/>
        <w:numPr>
          <w:ilvl w:val="3"/>
          <w:numId w:val="8"/>
        </w:numPr>
        <w:spacing w:line="480" w:lineRule="auto"/>
        <w:rPr>
          <w:rFonts w:ascii="Cambria" w:hAnsi="Cambria"/>
          <w:i/>
        </w:rPr>
      </w:pPr>
      <w:r w:rsidRPr="00FD2B82">
        <w:rPr>
          <w:rFonts w:ascii="Cambria" w:hAnsi="Cambria"/>
          <w:i/>
        </w:rPr>
        <w:t>Independent Research</w:t>
      </w:r>
      <w:r w:rsidR="008C703D">
        <w:rPr>
          <w:rFonts w:ascii="Cambria" w:hAnsi="Cambria"/>
          <w:i/>
        </w:rPr>
        <w:t xml:space="preserve"> (p18)</w:t>
      </w:r>
    </w:p>
    <w:p w14:paraId="07B90837" w14:textId="00538AD9" w:rsidR="00CF4982" w:rsidRPr="00FD2B82" w:rsidRDefault="00CF4982" w:rsidP="006F59C2">
      <w:pPr>
        <w:pStyle w:val="ListParagraph"/>
        <w:numPr>
          <w:ilvl w:val="3"/>
          <w:numId w:val="8"/>
        </w:numPr>
        <w:spacing w:line="480" w:lineRule="auto"/>
        <w:rPr>
          <w:rFonts w:ascii="Cambria" w:hAnsi="Cambria"/>
          <w:i/>
        </w:rPr>
      </w:pPr>
      <w:r w:rsidRPr="00FD2B82">
        <w:rPr>
          <w:rFonts w:ascii="Cambria" w:hAnsi="Cambria"/>
          <w:i/>
        </w:rPr>
        <w:t xml:space="preserve">Faith-Learning </w:t>
      </w:r>
      <w:r w:rsidR="006F59C2" w:rsidRPr="00FD2B82">
        <w:rPr>
          <w:rFonts w:ascii="Cambria" w:hAnsi="Cambria"/>
          <w:i/>
        </w:rPr>
        <w:t>throughout the curriculum</w:t>
      </w:r>
      <w:r w:rsidR="008C703D">
        <w:rPr>
          <w:rFonts w:ascii="Cambria" w:hAnsi="Cambria"/>
          <w:i/>
        </w:rPr>
        <w:t xml:space="preserve"> (p19)</w:t>
      </w:r>
    </w:p>
    <w:p w14:paraId="607CEA8A" w14:textId="200269E5" w:rsidR="00CF4982" w:rsidRPr="00FD2B82" w:rsidRDefault="006F59C2" w:rsidP="006F59C2">
      <w:pPr>
        <w:pStyle w:val="ListParagraph"/>
        <w:numPr>
          <w:ilvl w:val="2"/>
          <w:numId w:val="8"/>
        </w:numPr>
        <w:spacing w:line="480" w:lineRule="auto"/>
        <w:rPr>
          <w:rFonts w:ascii="Cambria" w:hAnsi="Cambria"/>
          <w:i/>
        </w:rPr>
      </w:pPr>
      <w:r w:rsidRPr="00FD2B82">
        <w:rPr>
          <w:rFonts w:ascii="Cambria" w:hAnsi="Cambria"/>
          <w:i/>
        </w:rPr>
        <w:t>Facilities</w:t>
      </w:r>
      <w:r w:rsidR="008C703D">
        <w:rPr>
          <w:rFonts w:ascii="Cambria" w:hAnsi="Cambria"/>
          <w:i/>
        </w:rPr>
        <w:t xml:space="preserve"> (p20)</w:t>
      </w:r>
    </w:p>
    <w:p w14:paraId="333E91B1" w14:textId="17A53F7A" w:rsidR="00CF4982" w:rsidRPr="00FD2B82" w:rsidRDefault="006F59C2" w:rsidP="006F59C2">
      <w:pPr>
        <w:pStyle w:val="ListParagraph"/>
        <w:numPr>
          <w:ilvl w:val="2"/>
          <w:numId w:val="8"/>
        </w:numPr>
        <w:spacing w:line="480" w:lineRule="auto"/>
        <w:rPr>
          <w:rFonts w:ascii="Cambria" w:hAnsi="Cambria"/>
          <w:i/>
        </w:rPr>
      </w:pPr>
      <w:r w:rsidRPr="00FD2B82">
        <w:rPr>
          <w:rFonts w:ascii="Cambria" w:hAnsi="Cambria"/>
          <w:i/>
        </w:rPr>
        <w:t>Internships</w:t>
      </w:r>
      <w:r w:rsidR="008C703D">
        <w:rPr>
          <w:rFonts w:ascii="Cambria" w:hAnsi="Cambria"/>
          <w:i/>
        </w:rPr>
        <w:t xml:space="preserve"> (p21)</w:t>
      </w:r>
    </w:p>
    <w:p w14:paraId="0267F9D0" w14:textId="3980DF8C" w:rsidR="00CF4982" w:rsidRPr="00FD2B82" w:rsidRDefault="00CF4982" w:rsidP="006F59C2">
      <w:pPr>
        <w:pStyle w:val="ListParagraph"/>
        <w:numPr>
          <w:ilvl w:val="2"/>
          <w:numId w:val="8"/>
        </w:numPr>
        <w:spacing w:line="480" w:lineRule="auto"/>
        <w:rPr>
          <w:rFonts w:ascii="Cambria" w:hAnsi="Cambria"/>
          <w:i/>
        </w:rPr>
      </w:pPr>
      <w:r w:rsidRPr="00FD2B82">
        <w:rPr>
          <w:rFonts w:ascii="Cambria" w:hAnsi="Cambria"/>
          <w:i/>
        </w:rPr>
        <w:t>Interaction</w:t>
      </w:r>
      <w:r w:rsidR="006F59C2" w:rsidRPr="00FD2B82">
        <w:rPr>
          <w:rFonts w:ascii="Cambria" w:hAnsi="Cambria"/>
          <w:i/>
        </w:rPr>
        <w:t>s with other departments</w:t>
      </w:r>
      <w:r w:rsidR="008C703D">
        <w:rPr>
          <w:rFonts w:ascii="Cambria" w:hAnsi="Cambria"/>
          <w:i/>
        </w:rPr>
        <w:t xml:space="preserve"> (p23)</w:t>
      </w:r>
      <w:r w:rsidR="006F59C2" w:rsidRPr="00FD2B82">
        <w:rPr>
          <w:rFonts w:ascii="Cambria" w:hAnsi="Cambria"/>
          <w:i/>
        </w:rPr>
        <w:t xml:space="preserve"> </w:t>
      </w:r>
    </w:p>
    <w:p w14:paraId="69E7511D" w14:textId="200CC87D" w:rsidR="00CF4982" w:rsidRPr="00FD2B82" w:rsidRDefault="00CF4982" w:rsidP="006F59C2">
      <w:pPr>
        <w:pStyle w:val="ListParagraph"/>
        <w:numPr>
          <w:ilvl w:val="0"/>
          <w:numId w:val="8"/>
        </w:numPr>
        <w:spacing w:line="480" w:lineRule="auto"/>
        <w:rPr>
          <w:rFonts w:ascii="Cambria" w:hAnsi="Cambria"/>
          <w:i/>
        </w:rPr>
      </w:pPr>
      <w:r w:rsidRPr="00FD2B82">
        <w:rPr>
          <w:rFonts w:ascii="Cambria" w:hAnsi="Cambria"/>
          <w:i/>
        </w:rPr>
        <w:t>Looking Forward: Changes and Ques</w:t>
      </w:r>
      <w:r w:rsidR="006F59C2" w:rsidRPr="00FD2B82">
        <w:rPr>
          <w:rFonts w:ascii="Cambria" w:hAnsi="Cambria"/>
          <w:i/>
        </w:rPr>
        <w:t>tions</w:t>
      </w:r>
      <w:r w:rsidR="008C703D">
        <w:rPr>
          <w:rFonts w:ascii="Cambria" w:hAnsi="Cambria"/>
          <w:i/>
        </w:rPr>
        <w:t xml:space="preserve"> (p23)</w:t>
      </w:r>
    </w:p>
    <w:p w14:paraId="5E3CDFFE" w14:textId="229F6E64" w:rsidR="00CF4982" w:rsidRPr="007B7E4D" w:rsidRDefault="00B66BDD" w:rsidP="00B66BDD">
      <w:pPr>
        <w:spacing w:line="480" w:lineRule="auto"/>
        <w:ind w:left="360"/>
        <w:rPr>
          <w:rFonts w:ascii="Cambria" w:hAnsi="Cambria"/>
          <w:i/>
        </w:rPr>
      </w:pPr>
      <w:r w:rsidRPr="007B7E4D">
        <w:rPr>
          <w:rFonts w:ascii="Cambria" w:hAnsi="Cambria"/>
          <w:i/>
        </w:rPr>
        <w:t>Appendices</w:t>
      </w:r>
      <w:r w:rsidR="00FD2B82" w:rsidRPr="007B7E4D">
        <w:rPr>
          <w:rFonts w:ascii="Cambria" w:hAnsi="Cambria"/>
          <w:i/>
        </w:rPr>
        <w:t>:</w:t>
      </w:r>
    </w:p>
    <w:p w14:paraId="5DAEA0DB" w14:textId="257439F4" w:rsidR="00CA7F07" w:rsidRPr="007B7E4D" w:rsidRDefault="00CA7F07" w:rsidP="00CA7F07">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Program mission, vision, goals and program learning outcomes for the current six-year cycle or the link to the documents posted on the departmental website</w:t>
      </w:r>
      <w:r w:rsidR="008C703D">
        <w:rPr>
          <w:rFonts w:ascii="Cambria" w:hAnsi="Cambria" w:cs="Calibri"/>
          <w:sz w:val="24"/>
          <w:szCs w:val="24"/>
        </w:rPr>
        <w:t xml:space="preserve"> (p26)</w:t>
      </w:r>
    </w:p>
    <w:p w14:paraId="60E0D533" w14:textId="76E0179C"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 xml:space="preserve">Summary of assessment results for every PLO </w:t>
      </w:r>
      <w:r w:rsidR="008C703D">
        <w:rPr>
          <w:rFonts w:ascii="Cambria" w:hAnsi="Cambria" w:cs="Calibri"/>
          <w:sz w:val="24"/>
          <w:szCs w:val="24"/>
        </w:rPr>
        <w:t xml:space="preserve"> (p26)</w:t>
      </w:r>
    </w:p>
    <w:p w14:paraId="7716F327" w14:textId="0DF6B0F0"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Rubrics and assessment instruments for every PLO</w:t>
      </w:r>
      <w:r w:rsidR="008C703D">
        <w:rPr>
          <w:rFonts w:ascii="Cambria" w:hAnsi="Cambria" w:cs="Calibri"/>
          <w:sz w:val="24"/>
          <w:szCs w:val="24"/>
        </w:rPr>
        <w:t xml:space="preserve"> (p37)</w:t>
      </w:r>
    </w:p>
    <w:p w14:paraId="78955D8A" w14:textId="4BEEA501"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 xml:space="preserve">Reports on closing the loop activities for every PLO </w:t>
      </w:r>
      <w:r w:rsidR="008C703D">
        <w:rPr>
          <w:rFonts w:ascii="Cambria" w:hAnsi="Cambria" w:cs="Calibri"/>
          <w:sz w:val="24"/>
          <w:szCs w:val="24"/>
        </w:rPr>
        <w:t>(p48)</w:t>
      </w:r>
    </w:p>
    <w:p w14:paraId="4B249B0E" w14:textId="1D3CEB96" w:rsidR="005D1C59" w:rsidRPr="007B7E4D" w:rsidRDefault="005D1C59" w:rsidP="007B7E4D">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Relevant syllabi for major changes in the curriculum such as a new capstone course, senior seminar, internship requirement, experiential learning course, etc.</w:t>
      </w:r>
      <w:r w:rsidR="008C703D">
        <w:rPr>
          <w:rFonts w:ascii="Cambria" w:hAnsi="Cambria" w:cs="Calibri"/>
          <w:sz w:val="24"/>
          <w:szCs w:val="24"/>
        </w:rPr>
        <w:t xml:space="preserve"> (p49)</w:t>
      </w:r>
    </w:p>
    <w:p w14:paraId="7260E8B1" w14:textId="45269343" w:rsidR="00CA7F07" w:rsidRPr="007B7E4D" w:rsidRDefault="00317A67" w:rsidP="007B7E4D">
      <w:pPr>
        <w:pStyle w:val="ListParagraph"/>
        <w:numPr>
          <w:ilvl w:val="0"/>
          <w:numId w:val="65"/>
        </w:numPr>
        <w:rPr>
          <w:rStyle w:val="Hyperlink"/>
          <w:rFonts w:ascii="Cambria" w:hAnsi="Cambria"/>
          <w:i/>
          <w:color w:val="auto"/>
          <w:u w:val="none"/>
        </w:rPr>
      </w:pPr>
      <w:hyperlink r:id="rId8" w:history="1">
        <w:r w:rsidR="005D1C59" w:rsidRPr="007B7E4D">
          <w:rPr>
            <w:rStyle w:val="Hyperlink"/>
            <w:rFonts w:ascii="Cambria" w:hAnsi="Cambria" w:cs="Calibri"/>
            <w:color w:val="auto"/>
            <w:u w:val="none"/>
          </w:rPr>
          <w:t>Curriculum Map</w:t>
        </w:r>
      </w:hyperlink>
      <w:r w:rsidR="005D1C59" w:rsidRPr="007B7E4D">
        <w:rPr>
          <w:rFonts w:ascii="Cambria" w:hAnsi="Cambria" w:cs="Calibri"/>
        </w:rPr>
        <w:t xml:space="preserve"> and the </w:t>
      </w:r>
      <w:hyperlink r:id="rId9" w:history="1">
        <w:r w:rsidR="005D1C59" w:rsidRPr="007B7E4D">
          <w:rPr>
            <w:rStyle w:val="Hyperlink"/>
            <w:rFonts w:ascii="Cambria" w:hAnsi="Cambria" w:cs="Calibri"/>
            <w:color w:val="auto"/>
            <w:u w:val="none"/>
          </w:rPr>
          <w:t>PLOs Alignment Chart</w:t>
        </w:r>
      </w:hyperlink>
      <w:r w:rsidR="008C703D">
        <w:rPr>
          <w:rStyle w:val="Hyperlink"/>
          <w:rFonts w:ascii="Cambria" w:hAnsi="Cambria" w:cs="Calibri"/>
          <w:color w:val="auto"/>
          <w:u w:val="none"/>
        </w:rPr>
        <w:t xml:space="preserve"> (p49)</w:t>
      </w:r>
    </w:p>
    <w:p w14:paraId="12010927" w14:textId="73EC4CE6" w:rsidR="005D1C59" w:rsidRPr="007B7E4D" w:rsidRDefault="00317A67" w:rsidP="007B7E4D">
      <w:pPr>
        <w:pStyle w:val="NormalWeb"/>
        <w:numPr>
          <w:ilvl w:val="0"/>
          <w:numId w:val="65"/>
        </w:numPr>
        <w:spacing w:before="0" w:beforeAutospacing="0" w:after="0" w:afterAutospacing="0"/>
        <w:rPr>
          <w:rFonts w:ascii="Cambria" w:hAnsi="Cambria" w:cs="Calibri"/>
          <w:sz w:val="24"/>
          <w:szCs w:val="24"/>
        </w:rPr>
      </w:pPr>
      <w:hyperlink r:id="rId10" w:history="1">
        <w:r w:rsidR="005D1C59" w:rsidRPr="007B7E4D">
          <w:rPr>
            <w:rStyle w:val="Hyperlink"/>
            <w:rFonts w:ascii="Cambria" w:hAnsi="Cambria" w:cs="Calibri"/>
            <w:color w:val="auto"/>
            <w:sz w:val="24"/>
            <w:szCs w:val="24"/>
            <w:u w:val="none"/>
          </w:rPr>
          <w:t>Alumni Survey</w:t>
        </w:r>
      </w:hyperlink>
      <w:r w:rsidR="005D1C59" w:rsidRPr="007B7E4D">
        <w:rPr>
          <w:rFonts w:ascii="Cambria" w:hAnsi="Cambria" w:cs="Calibri"/>
          <w:sz w:val="24"/>
          <w:szCs w:val="24"/>
        </w:rPr>
        <w:t xml:space="preserve"> </w:t>
      </w:r>
      <w:r w:rsidR="008C703D">
        <w:rPr>
          <w:rFonts w:ascii="Cambria" w:hAnsi="Cambria" w:cs="Calibri"/>
          <w:sz w:val="24"/>
          <w:szCs w:val="24"/>
        </w:rPr>
        <w:t xml:space="preserve"> (p54)</w:t>
      </w:r>
    </w:p>
    <w:p w14:paraId="68AE2BE0" w14:textId="4B4F1268"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 xml:space="preserve">Peer institution comparison </w:t>
      </w:r>
      <w:r w:rsidR="008C703D">
        <w:rPr>
          <w:rFonts w:ascii="Cambria" w:hAnsi="Cambria" w:cs="Calibri"/>
          <w:sz w:val="24"/>
          <w:szCs w:val="24"/>
        </w:rPr>
        <w:t>(p77)</w:t>
      </w:r>
    </w:p>
    <w:p w14:paraId="3E8B8107" w14:textId="33820D8D"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lastRenderedPageBreak/>
        <w:t>Full-time faculty CVs</w:t>
      </w:r>
      <w:r w:rsidR="008C703D">
        <w:rPr>
          <w:rFonts w:ascii="Cambria" w:hAnsi="Cambria" w:cs="Calibri"/>
          <w:sz w:val="24"/>
          <w:szCs w:val="24"/>
        </w:rPr>
        <w:t xml:space="preserve"> (p79)</w:t>
      </w:r>
    </w:p>
    <w:p w14:paraId="55C6F2A8" w14:textId="29F6F4A2"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Core faculty instructional and advising loads</w:t>
      </w:r>
      <w:r w:rsidR="008C703D">
        <w:rPr>
          <w:rFonts w:ascii="Cambria" w:hAnsi="Cambria" w:cs="Calibri"/>
          <w:sz w:val="24"/>
          <w:szCs w:val="24"/>
        </w:rPr>
        <w:t xml:space="preserve"> (p128)</w:t>
      </w:r>
    </w:p>
    <w:p w14:paraId="6430B326" w14:textId="43545652" w:rsidR="005D1C59" w:rsidRPr="007B7E4D" w:rsidRDefault="005D1C59" w:rsidP="005D1C59">
      <w:pPr>
        <w:pStyle w:val="NormalWeb"/>
        <w:numPr>
          <w:ilvl w:val="0"/>
          <w:numId w:val="65"/>
        </w:numPr>
        <w:spacing w:before="0" w:beforeAutospacing="0" w:after="0" w:afterAutospacing="0"/>
        <w:rPr>
          <w:rFonts w:ascii="Cambria" w:hAnsi="Cambria" w:cs="Arial"/>
          <w:sz w:val="24"/>
          <w:szCs w:val="24"/>
        </w:rPr>
      </w:pPr>
      <w:r w:rsidRPr="007B7E4D">
        <w:rPr>
          <w:rFonts w:ascii="Cambria" w:hAnsi="Cambria" w:cs="Calibri"/>
          <w:sz w:val="24"/>
          <w:szCs w:val="24"/>
        </w:rPr>
        <w:t>Faculty race/ethnicity and gender breakdown</w:t>
      </w:r>
      <w:r w:rsidR="008C703D">
        <w:rPr>
          <w:rFonts w:ascii="Cambria" w:hAnsi="Cambria" w:cs="Calibri"/>
          <w:sz w:val="24"/>
          <w:szCs w:val="24"/>
        </w:rPr>
        <w:t xml:space="preserve"> (p132)</w:t>
      </w:r>
    </w:p>
    <w:p w14:paraId="721B8CE9" w14:textId="158058DD"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Adjunct faculty profiles</w:t>
      </w:r>
      <w:r w:rsidR="008C703D">
        <w:rPr>
          <w:rFonts w:ascii="Cambria" w:hAnsi="Cambria" w:cs="Calibri"/>
          <w:sz w:val="24"/>
          <w:szCs w:val="24"/>
        </w:rPr>
        <w:t xml:space="preserve"> (p133)</w:t>
      </w:r>
    </w:p>
    <w:p w14:paraId="24560FCF" w14:textId="77DDDE4A" w:rsidR="005D1C59" w:rsidRPr="007B7E4D" w:rsidRDefault="00317A67" w:rsidP="005D1C59">
      <w:pPr>
        <w:pStyle w:val="NormalWeb"/>
        <w:numPr>
          <w:ilvl w:val="0"/>
          <w:numId w:val="65"/>
        </w:numPr>
        <w:spacing w:before="0" w:beforeAutospacing="0" w:after="0" w:afterAutospacing="0"/>
        <w:rPr>
          <w:rStyle w:val="Hyperlink"/>
          <w:rFonts w:ascii="Cambria" w:hAnsi="Cambria" w:cs="Calibri"/>
          <w:color w:val="auto"/>
          <w:sz w:val="24"/>
          <w:szCs w:val="24"/>
          <w:u w:val="none"/>
        </w:rPr>
      </w:pPr>
      <w:hyperlink r:id="rId11" w:history="1">
        <w:r w:rsidR="005D1C59" w:rsidRPr="007B7E4D">
          <w:rPr>
            <w:rStyle w:val="Hyperlink"/>
            <w:rFonts w:ascii="Cambria" w:hAnsi="Cambria" w:cs="Calibri"/>
            <w:color w:val="auto"/>
            <w:sz w:val="24"/>
            <w:szCs w:val="24"/>
            <w:u w:val="none"/>
          </w:rPr>
          <w:t>Overview of proposed changes</w:t>
        </w:r>
      </w:hyperlink>
      <w:r w:rsidR="008C703D">
        <w:rPr>
          <w:rStyle w:val="Hyperlink"/>
          <w:rFonts w:ascii="Cambria" w:hAnsi="Cambria" w:cs="Calibri"/>
          <w:color w:val="auto"/>
          <w:sz w:val="24"/>
          <w:szCs w:val="24"/>
          <w:u w:val="none"/>
        </w:rPr>
        <w:t xml:space="preserve"> (p134)</w:t>
      </w:r>
    </w:p>
    <w:p w14:paraId="715420F2" w14:textId="15A5AC14"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cs="Calibri"/>
          <w:sz w:val="24"/>
          <w:szCs w:val="24"/>
        </w:rPr>
        <w:t>Student race/ethnicity and gender breakdown</w:t>
      </w:r>
      <w:r w:rsidR="008C703D">
        <w:rPr>
          <w:rFonts w:ascii="Cambria" w:hAnsi="Cambria" w:cs="Calibri"/>
          <w:sz w:val="24"/>
          <w:szCs w:val="24"/>
        </w:rPr>
        <w:t xml:space="preserve"> (p134)</w:t>
      </w:r>
    </w:p>
    <w:p w14:paraId="41897598" w14:textId="6A895BF7" w:rsidR="005D1C59" w:rsidRPr="007B7E4D" w:rsidRDefault="005D1C59" w:rsidP="005D1C59">
      <w:pPr>
        <w:pStyle w:val="NormalWeb"/>
        <w:numPr>
          <w:ilvl w:val="0"/>
          <w:numId w:val="65"/>
        </w:numPr>
        <w:spacing w:before="0" w:beforeAutospacing="0" w:after="0" w:afterAutospacing="0"/>
        <w:rPr>
          <w:rFonts w:ascii="Cambria" w:hAnsi="Cambria" w:cs="Calibri"/>
          <w:sz w:val="24"/>
          <w:szCs w:val="24"/>
        </w:rPr>
      </w:pPr>
      <w:r w:rsidRPr="007B7E4D">
        <w:rPr>
          <w:rFonts w:ascii="Cambria" w:hAnsi="Cambria"/>
          <w:i/>
        </w:rPr>
        <w:t xml:space="preserve"> </w:t>
      </w:r>
      <w:r w:rsidRPr="007B7E4D">
        <w:rPr>
          <w:rFonts w:ascii="Cambria" w:hAnsi="Cambria" w:cs="Calibri"/>
          <w:sz w:val="24"/>
          <w:szCs w:val="24"/>
        </w:rPr>
        <w:t>Student graduation rates</w:t>
      </w:r>
      <w:r w:rsidR="008C703D">
        <w:rPr>
          <w:rFonts w:ascii="Cambria" w:hAnsi="Cambria" w:cs="Calibri"/>
          <w:sz w:val="24"/>
          <w:szCs w:val="24"/>
        </w:rPr>
        <w:t xml:space="preserve"> (p137)</w:t>
      </w:r>
    </w:p>
    <w:p w14:paraId="6F764184" w14:textId="3299FF01" w:rsidR="005D1C59" w:rsidRPr="007B7E4D" w:rsidRDefault="005D1C59" w:rsidP="005D1C59">
      <w:pPr>
        <w:pStyle w:val="NormalWeb"/>
        <w:numPr>
          <w:ilvl w:val="0"/>
          <w:numId w:val="65"/>
        </w:numPr>
        <w:spacing w:before="0" w:beforeAutospacing="0" w:after="0" w:afterAutospacing="0"/>
        <w:ind w:right="-540"/>
        <w:rPr>
          <w:rFonts w:ascii="Cambria" w:hAnsi="Cambria" w:cs="Calibri"/>
          <w:sz w:val="24"/>
          <w:szCs w:val="24"/>
        </w:rPr>
      </w:pPr>
      <w:r w:rsidRPr="007B7E4D">
        <w:rPr>
          <w:rFonts w:ascii="Cambria" w:hAnsi="Cambria" w:cs="Calibri"/>
          <w:sz w:val="24"/>
          <w:szCs w:val="24"/>
        </w:rPr>
        <w:t>Review of library holding</w:t>
      </w:r>
      <w:r w:rsidR="008C703D">
        <w:rPr>
          <w:rFonts w:ascii="Cambria" w:hAnsi="Cambria" w:cs="Calibri"/>
          <w:sz w:val="24"/>
          <w:szCs w:val="24"/>
        </w:rPr>
        <w:t xml:space="preserve"> (p137)</w:t>
      </w:r>
    </w:p>
    <w:p w14:paraId="6D720213" w14:textId="58D88EE5" w:rsidR="005D1C59" w:rsidRPr="007B7E4D" w:rsidRDefault="005D1C59" w:rsidP="005D1C59">
      <w:pPr>
        <w:pStyle w:val="NormalWeb"/>
        <w:numPr>
          <w:ilvl w:val="0"/>
          <w:numId w:val="65"/>
        </w:numPr>
        <w:spacing w:before="0" w:beforeAutospacing="0" w:after="0" w:afterAutospacing="0"/>
        <w:ind w:right="-540"/>
        <w:rPr>
          <w:rFonts w:ascii="Cambria" w:hAnsi="Cambria" w:cs="Calibri"/>
          <w:sz w:val="24"/>
          <w:szCs w:val="24"/>
        </w:rPr>
      </w:pPr>
      <w:r w:rsidRPr="007B7E4D">
        <w:rPr>
          <w:rFonts w:ascii="Cambria" w:hAnsi="Cambria" w:cs="Calibri"/>
          <w:sz w:val="24"/>
          <w:szCs w:val="24"/>
        </w:rPr>
        <w:t>Internships report</w:t>
      </w:r>
      <w:r w:rsidR="008C703D">
        <w:rPr>
          <w:rFonts w:ascii="Cambria" w:hAnsi="Cambria" w:cs="Calibri"/>
          <w:sz w:val="24"/>
          <w:szCs w:val="24"/>
        </w:rPr>
        <w:t xml:space="preserve"> (p139)</w:t>
      </w:r>
    </w:p>
    <w:p w14:paraId="5161A35E" w14:textId="06EED69D" w:rsidR="005D1C59" w:rsidRPr="007B7E4D" w:rsidRDefault="005D1C59" w:rsidP="005D1C59">
      <w:pPr>
        <w:pStyle w:val="ListParagraph"/>
        <w:numPr>
          <w:ilvl w:val="0"/>
          <w:numId w:val="65"/>
        </w:numPr>
        <w:rPr>
          <w:rFonts w:ascii="Cambria" w:hAnsi="Cambria"/>
        </w:rPr>
      </w:pPr>
      <w:r w:rsidRPr="007B7E4D">
        <w:rPr>
          <w:rFonts w:ascii="Cambria" w:hAnsi="Cambria"/>
        </w:rPr>
        <w:t xml:space="preserve">Budget </w:t>
      </w:r>
      <w:r w:rsidR="008C703D">
        <w:rPr>
          <w:rFonts w:ascii="Cambria" w:hAnsi="Cambria"/>
        </w:rPr>
        <w:t>(p140)</w:t>
      </w:r>
    </w:p>
    <w:p w14:paraId="1CE0DDA6" w14:textId="13ABFC56" w:rsidR="005D1C59" w:rsidRPr="007B7E4D" w:rsidRDefault="00317A67" w:rsidP="005D1C59">
      <w:pPr>
        <w:pStyle w:val="ListParagraph"/>
        <w:numPr>
          <w:ilvl w:val="0"/>
          <w:numId w:val="65"/>
        </w:numPr>
        <w:rPr>
          <w:rStyle w:val="Hyperlink"/>
          <w:rFonts w:ascii="Cambria" w:hAnsi="Cambria"/>
          <w:i/>
          <w:color w:val="auto"/>
          <w:u w:val="none"/>
        </w:rPr>
      </w:pPr>
      <w:hyperlink r:id="rId12" w:history="1">
        <w:r w:rsidR="005D1C59" w:rsidRPr="007B7E4D">
          <w:rPr>
            <w:rStyle w:val="Hyperlink"/>
            <w:rFonts w:ascii="Cambria" w:hAnsi="Cambria" w:cs="Arial"/>
            <w:color w:val="auto"/>
            <w:u w:val="none"/>
          </w:rPr>
          <w:t>Inventory of Educational Effectiveness Indicators</w:t>
        </w:r>
      </w:hyperlink>
      <w:r w:rsidR="008C703D">
        <w:rPr>
          <w:rStyle w:val="Hyperlink"/>
          <w:rFonts w:ascii="Cambria" w:hAnsi="Cambria" w:cs="Arial"/>
          <w:color w:val="auto"/>
          <w:u w:val="none"/>
        </w:rPr>
        <w:t xml:space="preserve"> (p140)</w:t>
      </w:r>
    </w:p>
    <w:p w14:paraId="01C3CBD1" w14:textId="47FC24AA" w:rsidR="005D1C59" w:rsidRPr="007B7E4D" w:rsidRDefault="005D1C59" w:rsidP="005D1C59">
      <w:pPr>
        <w:pStyle w:val="NoSpacing"/>
        <w:numPr>
          <w:ilvl w:val="0"/>
          <w:numId w:val="65"/>
        </w:numPr>
        <w:rPr>
          <w:rFonts w:ascii="Cambria" w:hAnsi="Cambria"/>
          <w:sz w:val="24"/>
          <w:szCs w:val="24"/>
        </w:rPr>
      </w:pPr>
      <w:r w:rsidRPr="007B7E4D">
        <w:rPr>
          <w:rFonts w:ascii="Cambria" w:hAnsi="Cambria"/>
          <w:sz w:val="24"/>
          <w:szCs w:val="24"/>
        </w:rPr>
        <w:t>Student Focus Groups</w:t>
      </w:r>
      <w:r w:rsidR="008C703D">
        <w:rPr>
          <w:rFonts w:ascii="Cambria" w:hAnsi="Cambria"/>
          <w:sz w:val="24"/>
          <w:szCs w:val="24"/>
        </w:rPr>
        <w:t xml:space="preserve"> (p141)</w:t>
      </w:r>
    </w:p>
    <w:p w14:paraId="44AE7B75" w14:textId="2F177B28" w:rsidR="006E68DA" w:rsidRPr="007B7E4D" w:rsidRDefault="006E68DA" w:rsidP="006E68DA">
      <w:pPr>
        <w:pStyle w:val="ListParagraph"/>
        <w:numPr>
          <w:ilvl w:val="0"/>
          <w:numId w:val="65"/>
        </w:numPr>
      </w:pPr>
      <w:r w:rsidRPr="007B7E4D">
        <w:t>Student survey on curriculum</w:t>
      </w:r>
      <w:r w:rsidR="008C703D">
        <w:t xml:space="preserve"> (p157)</w:t>
      </w:r>
    </w:p>
    <w:p w14:paraId="7AFE88D1" w14:textId="32DC6880" w:rsidR="006E68DA" w:rsidRDefault="006E68DA" w:rsidP="006E68DA">
      <w:pPr>
        <w:pStyle w:val="ListParagraph"/>
        <w:numPr>
          <w:ilvl w:val="0"/>
          <w:numId w:val="65"/>
        </w:numPr>
      </w:pPr>
      <w:r w:rsidRPr="007B7E4D">
        <w:t>Facilities</w:t>
      </w:r>
      <w:r w:rsidR="007B7E4D" w:rsidRPr="007B7E4D">
        <w:t xml:space="preserve"> and faculty size</w:t>
      </w:r>
      <w:r w:rsidRPr="007B7E4D">
        <w:t xml:space="preserve"> comparison</w:t>
      </w:r>
      <w:r w:rsidR="008C703D">
        <w:t xml:space="preserve"> (p165)</w:t>
      </w:r>
    </w:p>
    <w:p w14:paraId="03E9013B" w14:textId="65294DB1" w:rsidR="005D1C59" w:rsidRPr="008C703D" w:rsidRDefault="00310F21" w:rsidP="008C703D">
      <w:pPr>
        <w:pStyle w:val="ListParagraph"/>
        <w:numPr>
          <w:ilvl w:val="0"/>
          <w:numId w:val="65"/>
        </w:numPr>
        <w:rPr>
          <w:rFonts w:ascii="Cambria" w:hAnsi="Cambria"/>
        </w:rPr>
      </w:pPr>
      <w:r>
        <w:rPr>
          <w:rFonts w:ascii="Cambria" w:hAnsi="Cambria"/>
        </w:rPr>
        <w:t>Total g</w:t>
      </w:r>
      <w:r w:rsidRPr="00310F21">
        <w:rPr>
          <w:rFonts w:ascii="Cambria" w:hAnsi="Cambria"/>
        </w:rPr>
        <w:t xml:space="preserve">raduates and </w:t>
      </w:r>
      <w:r>
        <w:rPr>
          <w:rFonts w:ascii="Cambria" w:hAnsi="Cambria"/>
        </w:rPr>
        <w:t>n</w:t>
      </w:r>
      <w:r w:rsidRPr="00310F21">
        <w:rPr>
          <w:rFonts w:ascii="Cambria" w:hAnsi="Cambria"/>
        </w:rPr>
        <w:t xml:space="preserve">umbers in each track </w:t>
      </w:r>
      <w:r w:rsidR="008C703D">
        <w:rPr>
          <w:rFonts w:ascii="Cambria" w:hAnsi="Cambria"/>
        </w:rPr>
        <w:t>(p166)</w:t>
      </w:r>
    </w:p>
    <w:p w14:paraId="7AE9AEBE" w14:textId="77777777" w:rsidR="00B66BDD" w:rsidRPr="00FD2B82" w:rsidRDefault="00B66BDD">
      <w:pPr>
        <w:rPr>
          <w:rFonts w:ascii="Cambria" w:eastAsia="Times New Roman" w:hAnsi="Cambria" w:cs="Times New Roman"/>
          <w:b/>
          <w:i/>
          <w:lang w:eastAsia="en-US"/>
        </w:rPr>
      </w:pPr>
      <w:r w:rsidRPr="00FD2B82">
        <w:rPr>
          <w:rFonts w:ascii="Cambria" w:hAnsi="Cambria"/>
          <w:b/>
          <w:i/>
        </w:rPr>
        <w:br w:type="page"/>
      </w:r>
    </w:p>
    <w:p w14:paraId="6069F02F" w14:textId="538A479A" w:rsidR="00CF4982" w:rsidRPr="00FD2B82" w:rsidRDefault="00CF4982" w:rsidP="00483D25">
      <w:pPr>
        <w:pStyle w:val="NormalWeb"/>
        <w:rPr>
          <w:rFonts w:ascii="Cambria" w:hAnsi="Cambria"/>
          <w:b/>
          <w:i/>
          <w:sz w:val="24"/>
          <w:szCs w:val="24"/>
        </w:rPr>
      </w:pPr>
      <w:r w:rsidRPr="00FD2B82">
        <w:rPr>
          <w:rFonts w:ascii="Cambria" w:hAnsi="Cambria"/>
          <w:b/>
          <w:i/>
          <w:sz w:val="24"/>
          <w:szCs w:val="24"/>
        </w:rPr>
        <w:lastRenderedPageBreak/>
        <w:t>I. Introductory Summary</w:t>
      </w:r>
    </w:p>
    <w:p w14:paraId="0B430C4B" w14:textId="64546CF8" w:rsidR="00B906E4" w:rsidRPr="00FD2B82" w:rsidRDefault="006F59C2" w:rsidP="00483D25">
      <w:pPr>
        <w:pStyle w:val="NormalWeb"/>
        <w:rPr>
          <w:rFonts w:ascii="Cambria" w:hAnsi="Cambria"/>
          <w:sz w:val="24"/>
          <w:szCs w:val="24"/>
        </w:rPr>
      </w:pPr>
      <w:r w:rsidRPr="00FD2B82">
        <w:rPr>
          <w:rFonts w:ascii="Cambria" w:hAnsi="Cambria"/>
          <w:sz w:val="24"/>
          <w:szCs w:val="24"/>
        </w:rPr>
        <w:t xml:space="preserve">Our program review was a fruitful opportunity for the Biology Department to take stock, examining the things we are doing well and identifying improvements that may be necessary.  In addition to the student assessment we have done annually for the last 6 years, we connected with both current and former students to get a comprehensive view of their satisfaction with our program.  This </w:t>
      </w:r>
      <w:r w:rsidR="0006135B">
        <w:rPr>
          <w:rFonts w:ascii="Cambria" w:hAnsi="Cambria"/>
          <w:sz w:val="24"/>
          <w:szCs w:val="24"/>
        </w:rPr>
        <w:t>past academic year</w:t>
      </w:r>
      <w:r w:rsidRPr="00FD2B82">
        <w:rPr>
          <w:rFonts w:ascii="Cambria" w:hAnsi="Cambria"/>
          <w:sz w:val="24"/>
          <w:szCs w:val="24"/>
        </w:rPr>
        <w:t xml:space="preserve">, we conducted 2 student focus groups and administered a student survey on curriculum.  </w:t>
      </w:r>
      <w:r w:rsidR="009F06E1" w:rsidRPr="00FD2B82">
        <w:rPr>
          <w:rFonts w:ascii="Cambria" w:hAnsi="Cambria"/>
          <w:sz w:val="24"/>
          <w:szCs w:val="24"/>
        </w:rPr>
        <w:t>Furthermore, o</w:t>
      </w:r>
      <w:r w:rsidR="00772DB1" w:rsidRPr="00FD2B82">
        <w:rPr>
          <w:rFonts w:ascii="Cambria" w:hAnsi="Cambria"/>
          <w:sz w:val="24"/>
          <w:szCs w:val="24"/>
        </w:rPr>
        <w:t>ur alumni survey yielded a 45.4</w:t>
      </w:r>
      <w:r w:rsidR="005B4778" w:rsidRPr="00FD2B82">
        <w:rPr>
          <w:rFonts w:ascii="Cambria" w:hAnsi="Cambria"/>
          <w:sz w:val="24"/>
          <w:szCs w:val="24"/>
        </w:rPr>
        <w:t>% response rate and</w:t>
      </w:r>
      <w:r w:rsidR="00772DB1" w:rsidRPr="00FD2B82">
        <w:rPr>
          <w:rFonts w:ascii="Cambria" w:hAnsi="Cambria"/>
          <w:sz w:val="24"/>
          <w:szCs w:val="24"/>
        </w:rPr>
        <w:t xml:space="preserve"> therefore we heard from 103</w:t>
      </w:r>
      <w:r w:rsidR="005B4778" w:rsidRPr="00FD2B82">
        <w:rPr>
          <w:rFonts w:ascii="Cambria" w:hAnsi="Cambria"/>
          <w:sz w:val="24"/>
          <w:szCs w:val="24"/>
        </w:rPr>
        <w:t xml:space="preserve"> of our graduates from the last 6 years.  </w:t>
      </w:r>
      <w:r w:rsidRPr="00FD2B82">
        <w:rPr>
          <w:rFonts w:ascii="Cambria" w:hAnsi="Cambria"/>
          <w:sz w:val="24"/>
          <w:szCs w:val="24"/>
        </w:rPr>
        <w:t xml:space="preserve">We examined the curricula at comparable institutions to see if there are any major deficits in our program.  We surveyed </w:t>
      </w:r>
      <w:r w:rsidR="005B4778" w:rsidRPr="00FD2B82">
        <w:rPr>
          <w:rFonts w:ascii="Cambria" w:hAnsi="Cambria"/>
          <w:sz w:val="24"/>
          <w:szCs w:val="24"/>
        </w:rPr>
        <w:t xml:space="preserve">Biology department </w:t>
      </w:r>
      <w:r w:rsidRPr="00FD2B82">
        <w:rPr>
          <w:rFonts w:ascii="Cambria" w:hAnsi="Cambria"/>
          <w:sz w:val="24"/>
          <w:szCs w:val="24"/>
        </w:rPr>
        <w:t>colleagu</w:t>
      </w:r>
      <w:r w:rsidR="00A20121">
        <w:rPr>
          <w:rFonts w:ascii="Cambria" w:hAnsi="Cambria"/>
          <w:sz w:val="24"/>
          <w:szCs w:val="24"/>
        </w:rPr>
        <w:t>es at other colle</w:t>
      </w:r>
      <w:r w:rsidRPr="00FD2B82">
        <w:rPr>
          <w:rFonts w:ascii="Cambria" w:hAnsi="Cambria"/>
          <w:sz w:val="24"/>
          <w:szCs w:val="24"/>
        </w:rPr>
        <w:t xml:space="preserve">ges and universities about their </w:t>
      </w:r>
      <w:r w:rsidR="005B4778" w:rsidRPr="00FD2B82">
        <w:rPr>
          <w:rFonts w:ascii="Cambria" w:hAnsi="Cambria"/>
          <w:sz w:val="24"/>
          <w:szCs w:val="24"/>
        </w:rPr>
        <w:t>facilities to see how we currently compare.  Finally, we had a departmental retreat back in May to reflect together on the new data we collected and how we might respond</w:t>
      </w:r>
      <w:r w:rsidR="009F06E1" w:rsidRPr="00FD2B82">
        <w:rPr>
          <w:rFonts w:ascii="Cambria" w:hAnsi="Cambria"/>
          <w:sz w:val="24"/>
          <w:szCs w:val="24"/>
        </w:rPr>
        <w:t xml:space="preserve"> as well as discussed what the </w:t>
      </w:r>
      <w:r w:rsidR="005B4778" w:rsidRPr="00FD2B82">
        <w:rPr>
          <w:rFonts w:ascii="Cambria" w:hAnsi="Cambria"/>
          <w:sz w:val="24"/>
          <w:szCs w:val="24"/>
        </w:rPr>
        <w:t>obstacles might be that are preventing us from achieving our individual professional goals.</w:t>
      </w:r>
      <w:r w:rsidR="00B906E4" w:rsidRPr="00FD2B82">
        <w:rPr>
          <w:rFonts w:ascii="Cambria" w:hAnsi="Cambria"/>
          <w:sz w:val="24"/>
          <w:szCs w:val="24"/>
        </w:rPr>
        <w:t xml:space="preserve">  While there are some concerns and areas for improvement, o</w:t>
      </w:r>
      <w:r w:rsidRPr="00FD2B82">
        <w:rPr>
          <w:rFonts w:ascii="Cambria" w:hAnsi="Cambria"/>
          <w:sz w:val="24"/>
          <w:szCs w:val="24"/>
        </w:rPr>
        <w:t xml:space="preserve">verall, this was an encouraging 6-year cycle for us.  </w:t>
      </w:r>
    </w:p>
    <w:p w14:paraId="32B6217B" w14:textId="31314249" w:rsidR="006F59C2" w:rsidRPr="00FD2B82" w:rsidRDefault="005B4778" w:rsidP="00483D25">
      <w:pPr>
        <w:pStyle w:val="NormalWeb"/>
        <w:rPr>
          <w:rFonts w:ascii="Cambria" w:hAnsi="Cambria"/>
          <w:sz w:val="24"/>
          <w:szCs w:val="24"/>
        </w:rPr>
      </w:pPr>
      <w:r w:rsidRPr="00FD2B82">
        <w:rPr>
          <w:rFonts w:ascii="Cambria" w:hAnsi="Cambria"/>
          <w:sz w:val="24"/>
          <w:szCs w:val="24"/>
        </w:rPr>
        <w:t>Our annual student learn</w:t>
      </w:r>
      <w:r w:rsidR="00B707CA" w:rsidRPr="00FD2B82">
        <w:rPr>
          <w:rFonts w:ascii="Cambria" w:hAnsi="Cambria"/>
          <w:sz w:val="24"/>
          <w:szCs w:val="24"/>
        </w:rPr>
        <w:t xml:space="preserve">ing assessment projects </w:t>
      </w:r>
      <w:r w:rsidRPr="00FD2B82">
        <w:rPr>
          <w:rFonts w:ascii="Cambria" w:hAnsi="Cambria"/>
          <w:sz w:val="24"/>
          <w:szCs w:val="24"/>
        </w:rPr>
        <w:t xml:space="preserve">revealed </w:t>
      </w:r>
      <w:r w:rsidR="00B707CA" w:rsidRPr="00FD2B82">
        <w:rPr>
          <w:rFonts w:ascii="Cambria" w:hAnsi="Cambria"/>
          <w:sz w:val="24"/>
          <w:szCs w:val="24"/>
        </w:rPr>
        <w:t xml:space="preserve">no </w:t>
      </w:r>
      <w:r w:rsidRPr="00FD2B82">
        <w:rPr>
          <w:rFonts w:ascii="Cambria" w:hAnsi="Cambria"/>
          <w:sz w:val="24"/>
          <w:szCs w:val="24"/>
        </w:rPr>
        <w:t>major deficits</w:t>
      </w:r>
      <w:r w:rsidR="00E5028F" w:rsidRPr="00FD2B82">
        <w:rPr>
          <w:rFonts w:ascii="Cambria" w:hAnsi="Cambria"/>
          <w:sz w:val="24"/>
          <w:szCs w:val="24"/>
        </w:rPr>
        <w:t xml:space="preserve"> in any of our program learning outcomes</w:t>
      </w:r>
      <w:r w:rsidR="00B707CA" w:rsidRPr="00FD2B82">
        <w:rPr>
          <w:rFonts w:ascii="Cambria" w:hAnsi="Cambria"/>
          <w:sz w:val="24"/>
          <w:szCs w:val="24"/>
        </w:rPr>
        <w:t>, except one, the lack of significant plant biology in our program, a deficit we have long identified.  Otherwise, we found our students struggled in the areas known to be challenging (e.g. constructing arguments, framing a bioethical decision in a scriptural context, distinguishing what information goes in the Results and Discussion sections of a scientific article).  Of course, identifying these weakness</w:t>
      </w:r>
      <w:r w:rsidR="00A20121">
        <w:rPr>
          <w:rFonts w:ascii="Cambria" w:hAnsi="Cambria"/>
          <w:sz w:val="24"/>
          <w:szCs w:val="24"/>
        </w:rPr>
        <w:t>es</w:t>
      </w:r>
      <w:r w:rsidR="00B707CA" w:rsidRPr="00FD2B82">
        <w:rPr>
          <w:rFonts w:ascii="Cambria" w:hAnsi="Cambria"/>
          <w:sz w:val="24"/>
          <w:szCs w:val="24"/>
        </w:rPr>
        <w:t xml:space="preserve"> helped us modify our instruction accordingly.  It also highlighted the classes and assignments that worked well and helped our students accomplish our student learning outcomes.  For example, we were satisfied and encouraged with how our students grew in their ability to recognize a range of perspectives on the creati</w:t>
      </w:r>
      <w:r w:rsidR="00B906E4" w:rsidRPr="00FD2B82">
        <w:rPr>
          <w:rFonts w:ascii="Cambria" w:hAnsi="Cambria"/>
          <w:sz w:val="24"/>
          <w:szCs w:val="24"/>
        </w:rPr>
        <w:t>on/evolution debate, to be self-critical of their own position, and to accept a degree of</w:t>
      </w:r>
      <w:r w:rsidR="00B707CA" w:rsidRPr="00FD2B82">
        <w:rPr>
          <w:rFonts w:ascii="Cambria" w:hAnsi="Cambria"/>
          <w:sz w:val="24"/>
          <w:szCs w:val="24"/>
        </w:rPr>
        <w:t xml:space="preserve"> ambiguity</w:t>
      </w:r>
      <w:r w:rsidR="00B906E4" w:rsidRPr="00FD2B82">
        <w:rPr>
          <w:rFonts w:ascii="Cambria" w:hAnsi="Cambria"/>
          <w:sz w:val="24"/>
          <w:szCs w:val="24"/>
        </w:rPr>
        <w:t xml:space="preserve"> when certainty is unattainable</w:t>
      </w:r>
      <w:r w:rsidR="00B707CA" w:rsidRPr="00FD2B82">
        <w:rPr>
          <w:rFonts w:ascii="Cambria" w:hAnsi="Cambria"/>
          <w:sz w:val="24"/>
          <w:szCs w:val="24"/>
        </w:rPr>
        <w:t>.  It confirmed that it was important to retain a key debate</w:t>
      </w:r>
      <w:r w:rsidR="00A20121">
        <w:rPr>
          <w:rFonts w:ascii="Cambria" w:hAnsi="Cambria"/>
          <w:sz w:val="24"/>
          <w:szCs w:val="24"/>
        </w:rPr>
        <w:t xml:space="preserve"> assignment in our Introductory </w:t>
      </w:r>
      <w:r w:rsidR="00B707CA" w:rsidRPr="00FD2B82">
        <w:rPr>
          <w:rFonts w:ascii="Cambria" w:hAnsi="Cambria"/>
          <w:sz w:val="24"/>
          <w:szCs w:val="24"/>
        </w:rPr>
        <w:t xml:space="preserve">Biology course and to offer one of our capstone courses every year instead of every other year.  </w:t>
      </w:r>
    </w:p>
    <w:p w14:paraId="38FDEACC" w14:textId="10FDB85C" w:rsidR="00773ABD" w:rsidRPr="00FD2B82" w:rsidRDefault="00B906E4" w:rsidP="00483D25">
      <w:pPr>
        <w:pStyle w:val="NormalWeb"/>
        <w:rPr>
          <w:rFonts w:ascii="Cambria" w:hAnsi="Cambria"/>
          <w:sz w:val="24"/>
          <w:szCs w:val="24"/>
        </w:rPr>
      </w:pPr>
      <w:r w:rsidRPr="00FD2B82">
        <w:rPr>
          <w:rFonts w:ascii="Cambria" w:hAnsi="Cambria"/>
          <w:sz w:val="24"/>
          <w:szCs w:val="24"/>
        </w:rPr>
        <w:t xml:space="preserve">Most student and alumni feedback was overwhelmingly positive.  </w:t>
      </w:r>
      <w:r w:rsidR="00772DB1" w:rsidRPr="00FD2B82">
        <w:rPr>
          <w:rFonts w:ascii="Cambria" w:hAnsi="Cambria"/>
          <w:sz w:val="24"/>
          <w:szCs w:val="24"/>
        </w:rPr>
        <w:t xml:space="preserve">In our alumni survey, 99% of respondents said that they were “satisfied” or “extremely satisfied” with their Westmont education as a whole. </w:t>
      </w:r>
      <w:r w:rsidRPr="00FD2B82">
        <w:rPr>
          <w:rFonts w:ascii="Cambria" w:hAnsi="Cambria"/>
          <w:sz w:val="24"/>
          <w:szCs w:val="24"/>
        </w:rPr>
        <w:t xml:space="preserve"> </w:t>
      </w:r>
      <w:r w:rsidR="00772DB1" w:rsidRPr="00FD2B82">
        <w:rPr>
          <w:rFonts w:ascii="Cambria" w:hAnsi="Cambria"/>
          <w:sz w:val="24"/>
          <w:szCs w:val="24"/>
        </w:rPr>
        <w:t xml:space="preserve">Over 90% said that the teaching in the </w:t>
      </w:r>
      <w:r w:rsidR="009F06E1" w:rsidRPr="00FD2B82">
        <w:rPr>
          <w:rFonts w:ascii="Cambria" w:hAnsi="Cambria"/>
          <w:sz w:val="24"/>
          <w:szCs w:val="24"/>
        </w:rPr>
        <w:t xml:space="preserve">Biology </w:t>
      </w:r>
      <w:r w:rsidR="00772DB1" w:rsidRPr="00FD2B82">
        <w:rPr>
          <w:rFonts w:ascii="Cambria" w:hAnsi="Cambria"/>
          <w:sz w:val="24"/>
          <w:szCs w:val="24"/>
        </w:rPr>
        <w:t xml:space="preserve">department </w:t>
      </w:r>
      <w:r w:rsidR="009F06E1" w:rsidRPr="00FD2B82">
        <w:rPr>
          <w:rFonts w:ascii="Cambria" w:hAnsi="Cambria"/>
          <w:sz w:val="24"/>
          <w:szCs w:val="24"/>
        </w:rPr>
        <w:t xml:space="preserve">specifically </w:t>
      </w:r>
      <w:r w:rsidR="00772DB1" w:rsidRPr="00FD2B82">
        <w:rPr>
          <w:rFonts w:ascii="Cambria" w:hAnsi="Cambria"/>
          <w:sz w:val="24"/>
          <w:szCs w:val="24"/>
        </w:rPr>
        <w:t>was strong or superior.  Other department</w:t>
      </w:r>
      <w:r w:rsidR="009F06E1" w:rsidRPr="00FD2B82">
        <w:rPr>
          <w:rFonts w:ascii="Cambria" w:hAnsi="Cambria"/>
          <w:sz w:val="24"/>
          <w:szCs w:val="24"/>
        </w:rPr>
        <w:t>al</w:t>
      </w:r>
      <w:r w:rsidR="00772DB1" w:rsidRPr="00FD2B82">
        <w:rPr>
          <w:rFonts w:ascii="Cambria" w:hAnsi="Cambria"/>
          <w:sz w:val="24"/>
          <w:szCs w:val="24"/>
        </w:rPr>
        <w:t xml:space="preserve"> strengths described by alumni were </w:t>
      </w:r>
      <w:r w:rsidR="009F06E1" w:rsidRPr="00FD2B82">
        <w:rPr>
          <w:rFonts w:ascii="Cambria" w:hAnsi="Cambria"/>
          <w:sz w:val="24"/>
          <w:szCs w:val="24"/>
        </w:rPr>
        <w:t xml:space="preserve">the </w:t>
      </w:r>
      <w:r w:rsidR="00772DB1" w:rsidRPr="00FD2B82">
        <w:rPr>
          <w:rFonts w:ascii="Cambria" w:hAnsi="Cambria"/>
          <w:sz w:val="24"/>
          <w:szCs w:val="24"/>
        </w:rPr>
        <w:t xml:space="preserve">hands-on experience in the lab and field and </w:t>
      </w:r>
      <w:r w:rsidR="00B66BDD" w:rsidRPr="00FD2B82">
        <w:rPr>
          <w:rFonts w:ascii="Cambria" w:hAnsi="Cambria"/>
          <w:sz w:val="24"/>
          <w:szCs w:val="24"/>
        </w:rPr>
        <w:t xml:space="preserve">the </w:t>
      </w:r>
      <w:r w:rsidR="00772DB1" w:rsidRPr="00FD2B82">
        <w:rPr>
          <w:rFonts w:ascii="Cambria" w:hAnsi="Cambria"/>
          <w:sz w:val="24"/>
          <w:szCs w:val="24"/>
        </w:rPr>
        <w:t>biology/faith discussions.  Indeed</w:t>
      </w:r>
      <w:r w:rsidR="00B66BDD" w:rsidRPr="00FD2B82">
        <w:rPr>
          <w:rFonts w:ascii="Cambria" w:hAnsi="Cambria"/>
          <w:sz w:val="24"/>
          <w:szCs w:val="24"/>
        </w:rPr>
        <w:t>,</w:t>
      </w:r>
      <w:r w:rsidR="00772DB1" w:rsidRPr="00FD2B82">
        <w:rPr>
          <w:rFonts w:ascii="Cambria" w:hAnsi="Cambria"/>
          <w:sz w:val="24"/>
          <w:szCs w:val="24"/>
        </w:rPr>
        <w:t xml:space="preserve"> our current student focus group on biology/faith made it clear that these </w:t>
      </w:r>
      <w:r w:rsidR="00B66BDD" w:rsidRPr="00FD2B82">
        <w:rPr>
          <w:rFonts w:ascii="Cambria" w:hAnsi="Cambria"/>
          <w:sz w:val="24"/>
          <w:szCs w:val="24"/>
        </w:rPr>
        <w:t xml:space="preserve">discussions </w:t>
      </w:r>
      <w:r w:rsidR="00772DB1" w:rsidRPr="00FD2B82">
        <w:rPr>
          <w:rFonts w:ascii="Cambria" w:hAnsi="Cambria"/>
          <w:sz w:val="24"/>
          <w:szCs w:val="24"/>
        </w:rPr>
        <w:t xml:space="preserve">permeate our entire curriculum, occurring in almost every class.  </w:t>
      </w:r>
      <w:r w:rsidR="00B66BDD" w:rsidRPr="00FD2B82">
        <w:rPr>
          <w:rFonts w:ascii="Cambria" w:hAnsi="Cambria"/>
          <w:sz w:val="24"/>
          <w:szCs w:val="24"/>
        </w:rPr>
        <w:t>The focus group with our current independent research students also indicated they were satisfied with their research experience</w:t>
      </w:r>
      <w:r w:rsidR="009F06E1" w:rsidRPr="00FD2B82">
        <w:rPr>
          <w:rFonts w:ascii="Cambria" w:hAnsi="Cambria"/>
          <w:sz w:val="24"/>
          <w:szCs w:val="24"/>
        </w:rPr>
        <w:t xml:space="preserve"> with</w:t>
      </w:r>
      <w:r w:rsidR="00B66BDD" w:rsidRPr="00FD2B82">
        <w:rPr>
          <w:rFonts w:ascii="Cambria" w:hAnsi="Cambria"/>
          <w:sz w:val="24"/>
          <w:szCs w:val="24"/>
        </w:rPr>
        <w:t xml:space="preserve"> no student rating their experience less than a 8 on a 10 point scale.  Finally, a large majority of alumni (81%) and current students (82%) were either “mostly satisfied” or “completely satisfied” with the breadth of course offerings in the Biology department.  Nevertheless, alumni suggested that improvements could be made in expanding curricular options, in career direction and job preparation, and in </w:t>
      </w:r>
      <w:r w:rsidR="00773ABD" w:rsidRPr="00FD2B82">
        <w:rPr>
          <w:rFonts w:ascii="Cambria" w:hAnsi="Cambria"/>
          <w:sz w:val="24"/>
          <w:szCs w:val="24"/>
        </w:rPr>
        <w:lastRenderedPageBreak/>
        <w:t xml:space="preserve">offering more research opportunities.  Half of current students also said that they wanted more Biology-specific off-campus programs.  </w:t>
      </w:r>
    </w:p>
    <w:p w14:paraId="78F90510" w14:textId="75D605AA" w:rsidR="005106C3" w:rsidRPr="00FD2B82" w:rsidRDefault="002C6D80" w:rsidP="00483D25">
      <w:pPr>
        <w:pStyle w:val="NormalWeb"/>
        <w:rPr>
          <w:rFonts w:ascii="Cambria" w:hAnsi="Cambria"/>
          <w:sz w:val="24"/>
          <w:szCs w:val="24"/>
        </w:rPr>
      </w:pPr>
      <w:r w:rsidRPr="00FD2B82">
        <w:rPr>
          <w:rFonts w:ascii="Cambria" w:hAnsi="Cambria"/>
          <w:sz w:val="24"/>
          <w:szCs w:val="24"/>
        </w:rPr>
        <w:t xml:space="preserve">Our comparisons to Biology </w:t>
      </w:r>
      <w:r w:rsidR="00AD2D34" w:rsidRPr="00FD2B82">
        <w:rPr>
          <w:rFonts w:ascii="Cambria" w:hAnsi="Cambria"/>
          <w:sz w:val="24"/>
          <w:szCs w:val="24"/>
        </w:rPr>
        <w:t xml:space="preserve">programs </w:t>
      </w:r>
      <w:r w:rsidRPr="00FD2B82">
        <w:rPr>
          <w:rFonts w:ascii="Cambria" w:hAnsi="Cambria"/>
          <w:sz w:val="24"/>
          <w:szCs w:val="24"/>
        </w:rPr>
        <w:t xml:space="preserve">at other institutions </w:t>
      </w:r>
      <w:r w:rsidR="00AD2D34" w:rsidRPr="00FD2B82">
        <w:rPr>
          <w:rFonts w:ascii="Cambria" w:hAnsi="Cambria"/>
          <w:sz w:val="24"/>
          <w:szCs w:val="24"/>
        </w:rPr>
        <w:t>were less encouraging.  Base</w:t>
      </w:r>
      <w:r w:rsidR="005106C3" w:rsidRPr="00FD2B82">
        <w:rPr>
          <w:rFonts w:ascii="Cambria" w:hAnsi="Cambria"/>
          <w:sz w:val="24"/>
          <w:szCs w:val="24"/>
        </w:rPr>
        <w:t>d on the data we gathered: 1.) W</w:t>
      </w:r>
      <w:r w:rsidR="00AD2D34" w:rsidRPr="00FD2B82">
        <w:rPr>
          <w:rFonts w:ascii="Cambria" w:hAnsi="Cambria"/>
          <w:sz w:val="24"/>
          <w:szCs w:val="24"/>
        </w:rPr>
        <w:t>e have a smaller faculty than 5 of 6 institutions we used for curricular comparison wh</w:t>
      </w:r>
      <w:r w:rsidRPr="00FD2B82">
        <w:rPr>
          <w:rFonts w:ascii="Cambria" w:hAnsi="Cambria"/>
          <w:sz w:val="24"/>
          <w:szCs w:val="24"/>
        </w:rPr>
        <w:t>en you control</w:t>
      </w:r>
      <w:r w:rsidR="009F06E1" w:rsidRPr="00FD2B82">
        <w:rPr>
          <w:rFonts w:ascii="Cambria" w:hAnsi="Cambria"/>
          <w:sz w:val="24"/>
          <w:szCs w:val="24"/>
        </w:rPr>
        <w:t>led</w:t>
      </w:r>
      <w:r w:rsidRPr="00FD2B82">
        <w:rPr>
          <w:rFonts w:ascii="Cambria" w:hAnsi="Cambria"/>
          <w:sz w:val="24"/>
          <w:szCs w:val="24"/>
        </w:rPr>
        <w:t xml:space="preserve"> for enrollment (This</w:t>
      </w:r>
      <w:r w:rsidR="009F06E1" w:rsidRPr="00FD2B82">
        <w:rPr>
          <w:rFonts w:ascii="Cambria" w:hAnsi="Cambria"/>
          <w:sz w:val="24"/>
          <w:szCs w:val="24"/>
        </w:rPr>
        <w:t>,</w:t>
      </w:r>
      <w:r w:rsidRPr="00FD2B82">
        <w:rPr>
          <w:rFonts w:ascii="Cambria" w:hAnsi="Cambria"/>
          <w:sz w:val="24"/>
          <w:szCs w:val="24"/>
        </w:rPr>
        <w:t xml:space="preserve"> of course</w:t>
      </w:r>
      <w:r w:rsidR="009F06E1" w:rsidRPr="00FD2B82">
        <w:rPr>
          <w:rFonts w:ascii="Cambria" w:hAnsi="Cambria"/>
          <w:sz w:val="24"/>
          <w:szCs w:val="24"/>
        </w:rPr>
        <w:t>,</w:t>
      </w:r>
      <w:r w:rsidRPr="00FD2B82">
        <w:rPr>
          <w:rFonts w:ascii="Cambria" w:hAnsi="Cambria"/>
          <w:sz w:val="24"/>
          <w:szCs w:val="24"/>
        </w:rPr>
        <w:t xml:space="preserve"> was immensely improved after our last program review </w:t>
      </w:r>
      <w:r w:rsidR="009F06E1" w:rsidRPr="00FD2B82">
        <w:rPr>
          <w:rFonts w:ascii="Cambria" w:hAnsi="Cambria"/>
          <w:sz w:val="24"/>
          <w:szCs w:val="24"/>
        </w:rPr>
        <w:t xml:space="preserve">in 2009 </w:t>
      </w:r>
      <w:r w:rsidRPr="00FD2B82">
        <w:rPr>
          <w:rFonts w:ascii="Cambria" w:hAnsi="Cambria"/>
          <w:sz w:val="24"/>
          <w:szCs w:val="24"/>
        </w:rPr>
        <w:t>which resulted in the approv</w:t>
      </w:r>
      <w:r w:rsidR="00B07DE3">
        <w:rPr>
          <w:rFonts w:ascii="Cambria" w:hAnsi="Cambria"/>
          <w:sz w:val="24"/>
          <w:szCs w:val="24"/>
        </w:rPr>
        <w:t>al of an additional FTE), 2</w:t>
      </w:r>
      <w:r w:rsidR="005106C3" w:rsidRPr="00FD2B82">
        <w:rPr>
          <w:rFonts w:ascii="Cambria" w:hAnsi="Cambria"/>
          <w:sz w:val="24"/>
          <w:szCs w:val="24"/>
        </w:rPr>
        <w:t xml:space="preserve">.) Compared to other CCCU schools, we rank last by a considerable margin in square footage/student (most CCCU schools have twice the space, the better ones have 3-4 times).   </w:t>
      </w:r>
    </w:p>
    <w:p w14:paraId="2DE8D529" w14:textId="77F5D31A" w:rsidR="00DE2E6B" w:rsidRPr="00FD2B82" w:rsidRDefault="00AD2D34" w:rsidP="00483D25">
      <w:pPr>
        <w:pStyle w:val="NormalWeb"/>
        <w:rPr>
          <w:rFonts w:ascii="Cambria" w:hAnsi="Cambria"/>
          <w:sz w:val="24"/>
          <w:szCs w:val="24"/>
        </w:rPr>
      </w:pPr>
      <w:r w:rsidRPr="00FD2B82">
        <w:rPr>
          <w:rFonts w:ascii="Cambria" w:hAnsi="Cambria"/>
          <w:sz w:val="24"/>
          <w:szCs w:val="24"/>
        </w:rPr>
        <w:t xml:space="preserve">Based </w:t>
      </w:r>
      <w:r w:rsidR="009F06E1" w:rsidRPr="00FD2B82">
        <w:rPr>
          <w:rFonts w:ascii="Cambria" w:hAnsi="Cambria"/>
          <w:sz w:val="24"/>
          <w:szCs w:val="24"/>
        </w:rPr>
        <w:t xml:space="preserve">on the data we collected and </w:t>
      </w:r>
      <w:r w:rsidRPr="00FD2B82">
        <w:rPr>
          <w:rFonts w:ascii="Cambria" w:hAnsi="Cambria"/>
          <w:sz w:val="24"/>
          <w:szCs w:val="24"/>
        </w:rPr>
        <w:t>our reflection as a group, it</w:t>
      </w:r>
      <w:r w:rsidR="00BB3175" w:rsidRPr="00FD2B82">
        <w:rPr>
          <w:rFonts w:ascii="Cambria" w:hAnsi="Cambria"/>
          <w:sz w:val="24"/>
          <w:szCs w:val="24"/>
        </w:rPr>
        <w:t>’</w:t>
      </w:r>
      <w:r w:rsidRPr="00FD2B82">
        <w:rPr>
          <w:rFonts w:ascii="Cambria" w:hAnsi="Cambria"/>
          <w:sz w:val="24"/>
          <w:szCs w:val="24"/>
        </w:rPr>
        <w:t xml:space="preserve">s clear that many of our </w:t>
      </w:r>
      <w:r w:rsidR="009F06E1" w:rsidRPr="00FD2B82">
        <w:rPr>
          <w:rFonts w:ascii="Cambria" w:hAnsi="Cambria"/>
          <w:sz w:val="24"/>
          <w:szCs w:val="24"/>
        </w:rPr>
        <w:t xml:space="preserve">current </w:t>
      </w:r>
      <w:r w:rsidRPr="00FD2B82">
        <w:rPr>
          <w:rFonts w:ascii="Cambria" w:hAnsi="Cambria"/>
          <w:sz w:val="24"/>
          <w:szCs w:val="24"/>
        </w:rPr>
        <w:t>chall</w:t>
      </w:r>
      <w:r w:rsidR="009F06E1" w:rsidRPr="00FD2B82">
        <w:rPr>
          <w:rFonts w:ascii="Cambria" w:hAnsi="Cambria"/>
          <w:sz w:val="24"/>
          <w:szCs w:val="24"/>
        </w:rPr>
        <w:t>e</w:t>
      </w:r>
      <w:r w:rsidRPr="00FD2B82">
        <w:rPr>
          <w:rFonts w:ascii="Cambria" w:hAnsi="Cambria"/>
          <w:sz w:val="24"/>
          <w:szCs w:val="24"/>
        </w:rPr>
        <w:t xml:space="preserve">nges </w:t>
      </w:r>
      <w:r w:rsidR="009F06E1" w:rsidRPr="00FD2B82">
        <w:rPr>
          <w:rFonts w:ascii="Cambria" w:hAnsi="Cambria"/>
          <w:sz w:val="24"/>
          <w:szCs w:val="24"/>
        </w:rPr>
        <w:t xml:space="preserve">are not new but have perhaps been compounded with time.  </w:t>
      </w:r>
      <w:r w:rsidR="00BB3175" w:rsidRPr="00FD2B82">
        <w:rPr>
          <w:rFonts w:ascii="Cambria" w:hAnsi="Cambria"/>
          <w:sz w:val="24"/>
          <w:szCs w:val="24"/>
        </w:rPr>
        <w:t xml:space="preserve">The paucity of Plant Biology in our curriculum </w:t>
      </w:r>
      <w:r w:rsidR="00996627" w:rsidRPr="00FD2B82">
        <w:rPr>
          <w:rFonts w:ascii="Cambria" w:hAnsi="Cambria"/>
          <w:sz w:val="24"/>
          <w:szCs w:val="24"/>
        </w:rPr>
        <w:t xml:space="preserve">has long been recognized </w:t>
      </w:r>
      <w:r w:rsidR="00BB3175" w:rsidRPr="00FD2B82">
        <w:rPr>
          <w:rFonts w:ascii="Cambria" w:hAnsi="Cambria"/>
          <w:sz w:val="24"/>
          <w:szCs w:val="24"/>
        </w:rPr>
        <w:t xml:space="preserve">and we have made staffing </w:t>
      </w:r>
      <w:r w:rsidR="00F55FB4" w:rsidRPr="00FD2B82">
        <w:rPr>
          <w:rFonts w:ascii="Cambria" w:hAnsi="Cambria"/>
          <w:sz w:val="24"/>
          <w:szCs w:val="24"/>
        </w:rPr>
        <w:t>decisions</w:t>
      </w:r>
      <w:r w:rsidR="00BB3175" w:rsidRPr="00FD2B82">
        <w:rPr>
          <w:rFonts w:ascii="Cambria" w:hAnsi="Cambria"/>
          <w:sz w:val="24"/>
          <w:szCs w:val="24"/>
        </w:rPr>
        <w:t xml:space="preserve"> knowing it would resu</w:t>
      </w:r>
      <w:r w:rsidR="00DE2E6B" w:rsidRPr="00FD2B82">
        <w:rPr>
          <w:rFonts w:ascii="Cambria" w:hAnsi="Cambria"/>
          <w:sz w:val="24"/>
          <w:szCs w:val="24"/>
        </w:rPr>
        <w:t>lt in more of a specialization i</w:t>
      </w:r>
      <w:r w:rsidR="00BB3175" w:rsidRPr="00FD2B82">
        <w:rPr>
          <w:rFonts w:ascii="Cambria" w:hAnsi="Cambria"/>
          <w:sz w:val="24"/>
          <w:szCs w:val="24"/>
        </w:rPr>
        <w:t xml:space="preserve">n animal biology in our Eco/Evo/NH track. </w:t>
      </w:r>
      <w:r w:rsidR="004C645B" w:rsidRPr="00FD2B82">
        <w:rPr>
          <w:rFonts w:ascii="Cambria" w:hAnsi="Cambria"/>
          <w:sz w:val="24"/>
          <w:szCs w:val="24"/>
        </w:rPr>
        <w:t xml:space="preserve">While the Biology department is grateful for all the small and large renovation projects in our facilities, many comparable institutions have </w:t>
      </w:r>
      <w:r w:rsidR="00DE2E6B" w:rsidRPr="00FD2B82">
        <w:rPr>
          <w:rFonts w:ascii="Cambria" w:hAnsi="Cambria"/>
          <w:sz w:val="24"/>
          <w:szCs w:val="24"/>
        </w:rPr>
        <w:t xml:space="preserve">had </w:t>
      </w:r>
      <w:r w:rsidR="004C645B" w:rsidRPr="00FD2B82">
        <w:rPr>
          <w:rFonts w:ascii="Cambria" w:hAnsi="Cambria"/>
          <w:sz w:val="24"/>
          <w:szCs w:val="24"/>
        </w:rPr>
        <w:t xml:space="preserve">newly built life sciences </w:t>
      </w:r>
      <w:r w:rsidR="00DE2E6B" w:rsidRPr="00FD2B82">
        <w:rPr>
          <w:rFonts w:ascii="Cambria" w:hAnsi="Cambria"/>
          <w:sz w:val="24"/>
          <w:szCs w:val="24"/>
        </w:rPr>
        <w:t>facil</w:t>
      </w:r>
      <w:r w:rsidR="004C645B" w:rsidRPr="00FD2B82">
        <w:rPr>
          <w:rFonts w:ascii="Cambria" w:hAnsi="Cambria"/>
          <w:sz w:val="24"/>
          <w:szCs w:val="24"/>
        </w:rPr>
        <w:t>it</w:t>
      </w:r>
      <w:r w:rsidR="00DE2E6B" w:rsidRPr="00FD2B82">
        <w:rPr>
          <w:rFonts w:ascii="Cambria" w:hAnsi="Cambria"/>
          <w:sz w:val="24"/>
          <w:szCs w:val="24"/>
        </w:rPr>
        <w:t>i</w:t>
      </w:r>
      <w:r w:rsidR="004C645B" w:rsidRPr="00FD2B82">
        <w:rPr>
          <w:rFonts w:ascii="Cambria" w:hAnsi="Cambria"/>
          <w:sz w:val="24"/>
          <w:szCs w:val="24"/>
        </w:rPr>
        <w:t xml:space="preserve">es or large additions to their </w:t>
      </w:r>
      <w:r w:rsidR="00DE2E6B" w:rsidRPr="00FD2B82">
        <w:rPr>
          <w:rFonts w:ascii="Cambria" w:hAnsi="Cambria"/>
          <w:sz w:val="24"/>
          <w:szCs w:val="24"/>
        </w:rPr>
        <w:t xml:space="preserve">current </w:t>
      </w:r>
      <w:r w:rsidR="004C645B" w:rsidRPr="00FD2B82">
        <w:rPr>
          <w:rFonts w:ascii="Cambria" w:hAnsi="Cambria"/>
          <w:sz w:val="24"/>
          <w:szCs w:val="24"/>
        </w:rPr>
        <w:t xml:space="preserve">buildings </w:t>
      </w:r>
      <w:r w:rsidR="00DE2E6B" w:rsidRPr="00FD2B82">
        <w:rPr>
          <w:rFonts w:ascii="Cambria" w:hAnsi="Cambria"/>
          <w:sz w:val="24"/>
          <w:szCs w:val="24"/>
        </w:rPr>
        <w:t xml:space="preserve">in the last decade </w:t>
      </w:r>
      <w:r w:rsidR="004C645B" w:rsidRPr="00FD2B82">
        <w:rPr>
          <w:rFonts w:ascii="Cambria" w:hAnsi="Cambria"/>
          <w:sz w:val="24"/>
          <w:szCs w:val="24"/>
        </w:rPr>
        <w:t>(</w:t>
      </w:r>
      <w:r w:rsidR="00DE2E6B" w:rsidRPr="00FD2B82">
        <w:rPr>
          <w:rFonts w:ascii="Cambria" w:hAnsi="Cambria"/>
          <w:sz w:val="24"/>
          <w:szCs w:val="24"/>
        </w:rPr>
        <w:t xml:space="preserve">e.g. Wheaton, APU, Gordon, Houghton, Point Loma, Taylor) and our facilities therefore may communicate to prospective students and parents that Biology is not a priority here at Westmont. </w:t>
      </w:r>
      <w:r w:rsidR="004C645B" w:rsidRPr="00FD2B82">
        <w:rPr>
          <w:rFonts w:ascii="Cambria" w:hAnsi="Cambria"/>
          <w:sz w:val="24"/>
          <w:szCs w:val="24"/>
        </w:rPr>
        <w:t xml:space="preserve">  </w:t>
      </w:r>
      <w:r w:rsidR="00DE2E6B" w:rsidRPr="00FD2B82">
        <w:rPr>
          <w:rFonts w:ascii="Cambria" w:hAnsi="Cambria"/>
          <w:sz w:val="24"/>
          <w:szCs w:val="24"/>
        </w:rPr>
        <w:t>This might be one contributing factor to the decreased enrollment in our Eco/Evo/NH tra</w:t>
      </w:r>
      <w:r w:rsidR="006A1DAE" w:rsidRPr="00FD2B82">
        <w:rPr>
          <w:rFonts w:ascii="Cambria" w:hAnsi="Cambria"/>
          <w:sz w:val="24"/>
          <w:szCs w:val="24"/>
        </w:rPr>
        <w:t>ck.  M</w:t>
      </w:r>
      <w:r w:rsidR="00F41324" w:rsidRPr="00FD2B82">
        <w:rPr>
          <w:rFonts w:ascii="Cambria" w:hAnsi="Cambria"/>
          <w:sz w:val="24"/>
          <w:szCs w:val="24"/>
        </w:rPr>
        <w:t xml:space="preserve">ost faculty </w:t>
      </w:r>
      <w:r w:rsidR="004C645B" w:rsidRPr="00FD2B82">
        <w:rPr>
          <w:rFonts w:ascii="Cambria" w:hAnsi="Cambria"/>
          <w:sz w:val="24"/>
          <w:szCs w:val="24"/>
        </w:rPr>
        <w:t>members said that research wa</w:t>
      </w:r>
      <w:r w:rsidR="00F41324" w:rsidRPr="00FD2B82">
        <w:rPr>
          <w:rFonts w:ascii="Cambria" w:hAnsi="Cambria"/>
          <w:sz w:val="24"/>
          <w:szCs w:val="24"/>
        </w:rPr>
        <w:t xml:space="preserve">s the area in which the most struggles have existed.  Insufficient </w:t>
      </w:r>
      <w:r w:rsidR="004C645B" w:rsidRPr="00FD2B82">
        <w:rPr>
          <w:rFonts w:ascii="Cambria" w:hAnsi="Cambria"/>
          <w:sz w:val="24"/>
          <w:szCs w:val="24"/>
        </w:rPr>
        <w:t xml:space="preserve">dedicated research </w:t>
      </w:r>
      <w:r w:rsidR="00F41324" w:rsidRPr="00FD2B82">
        <w:rPr>
          <w:rFonts w:ascii="Cambria" w:hAnsi="Cambria"/>
          <w:sz w:val="24"/>
          <w:szCs w:val="24"/>
        </w:rPr>
        <w:t>space</w:t>
      </w:r>
      <w:r w:rsidR="004C645B" w:rsidRPr="00FD2B82">
        <w:rPr>
          <w:rFonts w:ascii="Cambria" w:hAnsi="Cambria"/>
          <w:sz w:val="24"/>
          <w:szCs w:val="24"/>
        </w:rPr>
        <w:t>, limited funds</w:t>
      </w:r>
      <w:r w:rsidR="00F41324" w:rsidRPr="00FD2B82">
        <w:rPr>
          <w:rFonts w:ascii="Cambria" w:hAnsi="Cambria"/>
          <w:sz w:val="24"/>
          <w:szCs w:val="24"/>
        </w:rPr>
        <w:t xml:space="preserve"> for </w:t>
      </w:r>
      <w:r w:rsidR="004C645B" w:rsidRPr="00FD2B82">
        <w:rPr>
          <w:rFonts w:ascii="Cambria" w:hAnsi="Cambria"/>
          <w:sz w:val="24"/>
          <w:szCs w:val="24"/>
        </w:rPr>
        <w:t xml:space="preserve">the </w:t>
      </w:r>
      <w:r w:rsidR="00F41324" w:rsidRPr="00FD2B82">
        <w:rPr>
          <w:rFonts w:ascii="Cambria" w:hAnsi="Cambria"/>
          <w:sz w:val="24"/>
          <w:szCs w:val="24"/>
        </w:rPr>
        <w:t xml:space="preserve">typical consumables </w:t>
      </w:r>
      <w:r w:rsidR="004C645B" w:rsidRPr="00FD2B82">
        <w:rPr>
          <w:rFonts w:ascii="Cambria" w:hAnsi="Cambria"/>
          <w:sz w:val="24"/>
          <w:szCs w:val="24"/>
        </w:rPr>
        <w:t xml:space="preserve">needed for biological </w:t>
      </w:r>
      <w:r w:rsidR="00F41324" w:rsidRPr="00FD2B82">
        <w:rPr>
          <w:rFonts w:ascii="Cambria" w:hAnsi="Cambria"/>
          <w:sz w:val="24"/>
          <w:szCs w:val="24"/>
        </w:rPr>
        <w:t xml:space="preserve">research, </w:t>
      </w:r>
      <w:r w:rsidR="004C645B" w:rsidRPr="00FD2B82">
        <w:rPr>
          <w:rFonts w:ascii="Cambria" w:hAnsi="Cambria"/>
          <w:sz w:val="24"/>
          <w:szCs w:val="24"/>
        </w:rPr>
        <w:t xml:space="preserve">unreliable strategy to fund our summer research student program, </w:t>
      </w:r>
      <w:r w:rsidR="00F41324" w:rsidRPr="00FD2B82">
        <w:rPr>
          <w:rFonts w:ascii="Cambria" w:hAnsi="Cambria"/>
          <w:sz w:val="24"/>
          <w:szCs w:val="24"/>
        </w:rPr>
        <w:t xml:space="preserve">and </w:t>
      </w:r>
      <w:r w:rsidR="004C645B" w:rsidRPr="00FD2B82">
        <w:rPr>
          <w:rFonts w:ascii="Cambria" w:hAnsi="Cambria"/>
          <w:sz w:val="24"/>
          <w:szCs w:val="24"/>
        </w:rPr>
        <w:t xml:space="preserve">needed basic </w:t>
      </w:r>
      <w:r w:rsidR="00F41324" w:rsidRPr="00FD2B82">
        <w:rPr>
          <w:rFonts w:ascii="Cambria" w:hAnsi="Cambria"/>
          <w:sz w:val="24"/>
          <w:szCs w:val="24"/>
        </w:rPr>
        <w:t xml:space="preserve">infrastructure </w:t>
      </w:r>
      <w:r w:rsidR="004C645B" w:rsidRPr="00FD2B82">
        <w:rPr>
          <w:rFonts w:ascii="Cambria" w:hAnsi="Cambria"/>
          <w:sz w:val="24"/>
          <w:szCs w:val="24"/>
        </w:rPr>
        <w:t>such as the establishment of the IACUC have all put strain on many of our research ambitions</w:t>
      </w:r>
      <w:r w:rsidR="00DE2E6B" w:rsidRPr="00FD2B82">
        <w:rPr>
          <w:rFonts w:ascii="Cambria" w:hAnsi="Cambria"/>
          <w:sz w:val="24"/>
          <w:szCs w:val="24"/>
        </w:rPr>
        <w:t>.</w:t>
      </w:r>
    </w:p>
    <w:p w14:paraId="4FA8EA35" w14:textId="3F10226E" w:rsidR="006F59C2" w:rsidRPr="00FD2B82" w:rsidRDefault="006A1DAE" w:rsidP="00483D25">
      <w:pPr>
        <w:pStyle w:val="NormalWeb"/>
        <w:rPr>
          <w:rFonts w:ascii="Cambria" w:hAnsi="Cambria"/>
          <w:sz w:val="24"/>
          <w:szCs w:val="24"/>
        </w:rPr>
      </w:pPr>
      <w:r w:rsidRPr="00FD2B82">
        <w:rPr>
          <w:rFonts w:ascii="Cambria" w:hAnsi="Cambria"/>
          <w:sz w:val="24"/>
          <w:szCs w:val="24"/>
        </w:rPr>
        <w:t>While some of the challenges feel beyond our immediate control, we recognize that departmental effort is needed in certain areas to improve our program.  Institutional momentum clearly exists for helping our student</w:t>
      </w:r>
      <w:r w:rsidR="00015440" w:rsidRPr="00FD2B82">
        <w:rPr>
          <w:rFonts w:ascii="Cambria" w:hAnsi="Cambria"/>
          <w:sz w:val="24"/>
          <w:szCs w:val="24"/>
        </w:rPr>
        <w:t>s</w:t>
      </w:r>
      <w:r w:rsidRPr="00FD2B82">
        <w:rPr>
          <w:rFonts w:ascii="Cambria" w:hAnsi="Cambria"/>
          <w:sz w:val="24"/>
          <w:szCs w:val="24"/>
        </w:rPr>
        <w:t xml:space="preserve"> “launch” into careers after graduation and the department needs to take its share of the responsibility in improving the discipline-specific resources we offer, the guidance we give in advising, </w:t>
      </w:r>
      <w:r w:rsidR="00015440" w:rsidRPr="00FD2B82">
        <w:rPr>
          <w:rFonts w:ascii="Cambria" w:hAnsi="Cambria"/>
          <w:sz w:val="24"/>
          <w:szCs w:val="24"/>
        </w:rPr>
        <w:t>our</w:t>
      </w:r>
      <w:r w:rsidRPr="00FD2B82">
        <w:rPr>
          <w:rFonts w:ascii="Cambria" w:hAnsi="Cambria"/>
          <w:sz w:val="24"/>
          <w:szCs w:val="24"/>
        </w:rPr>
        <w:t xml:space="preserve"> in</w:t>
      </w:r>
      <w:r w:rsidR="00015440" w:rsidRPr="00FD2B82">
        <w:rPr>
          <w:rFonts w:ascii="Cambria" w:hAnsi="Cambria"/>
          <w:sz w:val="24"/>
          <w:szCs w:val="24"/>
        </w:rPr>
        <w:t xml:space="preserve">ternship opportunities, and our collaboration with the Career Development and Calling office.  We need to seek creative strategies to incorporate more Plant Biology into the current classes we teach.  We need to make sure the new faculty </w:t>
      </w:r>
      <w:r w:rsidR="008B7D9B" w:rsidRPr="00FD2B82">
        <w:rPr>
          <w:rFonts w:ascii="Cambria" w:hAnsi="Cambria"/>
          <w:sz w:val="24"/>
          <w:szCs w:val="24"/>
        </w:rPr>
        <w:t xml:space="preserve">member </w:t>
      </w:r>
      <w:r w:rsidR="00015440" w:rsidRPr="00FD2B82">
        <w:rPr>
          <w:rFonts w:ascii="Cambria" w:hAnsi="Cambria"/>
          <w:sz w:val="24"/>
          <w:szCs w:val="24"/>
        </w:rPr>
        <w:t>hire</w:t>
      </w:r>
      <w:r w:rsidR="008B7D9B" w:rsidRPr="00FD2B82">
        <w:rPr>
          <w:rFonts w:ascii="Cambria" w:hAnsi="Cambria"/>
          <w:sz w:val="24"/>
          <w:szCs w:val="24"/>
        </w:rPr>
        <w:t>d</w:t>
      </w:r>
      <w:r w:rsidR="00015440" w:rsidRPr="00FD2B82">
        <w:rPr>
          <w:rFonts w:ascii="Cambria" w:hAnsi="Cambria"/>
          <w:sz w:val="24"/>
          <w:szCs w:val="24"/>
        </w:rPr>
        <w:t xml:space="preserve"> to replace Frank Percival will expand our curriculum in one or more of the needed areas.  Finally, we need to increase our efforts in acquiring external funds for our research programs.  All these improvements seem r</w:t>
      </w:r>
      <w:r w:rsidR="008B7D9B" w:rsidRPr="00FD2B82">
        <w:rPr>
          <w:rFonts w:ascii="Cambria" w:hAnsi="Cambria"/>
          <w:sz w:val="24"/>
          <w:szCs w:val="24"/>
        </w:rPr>
        <w:t>easonable and within our reach.</w:t>
      </w:r>
    </w:p>
    <w:p w14:paraId="0DD7B817" w14:textId="77777777" w:rsidR="008B7D9B" w:rsidRPr="00FD2B82" w:rsidRDefault="008B7D9B">
      <w:pPr>
        <w:rPr>
          <w:rFonts w:ascii="Cambria" w:eastAsia="Times New Roman" w:hAnsi="Cambria" w:cs="Times New Roman"/>
          <w:b/>
          <w:i/>
          <w:lang w:eastAsia="en-US"/>
        </w:rPr>
      </w:pPr>
      <w:r w:rsidRPr="00FD2B82">
        <w:rPr>
          <w:rFonts w:ascii="Cambria" w:hAnsi="Cambria"/>
          <w:b/>
          <w:i/>
        </w:rPr>
        <w:br w:type="page"/>
      </w:r>
    </w:p>
    <w:p w14:paraId="5B301DE7" w14:textId="6EAA143F" w:rsidR="00CF4982" w:rsidRPr="00FD2B82" w:rsidRDefault="00CF4982" w:rsidP="00483D25">
      <w:pPr>
        <w:pStyle w:val="NormalWeb"/>
        <w:rPr>
          <w:rFonts w:ascii="Cambria" w:hAnsi="Cambria"/>
          <w:b/>
          <w:i/>
          <w:sz w:val="24"/>
          <w:szCs w:val="24"/>
        </w:rPr>
      </w:pPr>
      <w:r w:rsidRPr="00FD2B82">
        <w:rPr>
          <w:rFonts w:ascii="Cambria" w:hAnsi="Cambria"/>
          <w:b/>
          <w:i/>
          <w:sz w:val="24"/>
          <w:szCs w:val="24"/>
        </w:rPr>
        <w:lastRenderedPageBreak/>
        <w:t>II. Findings</w:t>
      </w:r>
    </w:p>
    <w:p w14:paraId="5FF81729" w14:textId="77777777" w:rsidR="00CF4982" w:rsidRPr="00FD2B82" w:rsidRDefault="00CF4982" w:rsidP="00483D25">
      <w:pPr>
        <w:pStyle w:val="NormalWeb"/>
        <w:rPr>
          <w:rFonts w:ascii="Cambria" w:hAnsi="Cambria"/>
          <w:b/>
          <w:i/>
          <w:sz w:val="24"/>
          <w:szCs w:val="24"/>
        </w:rPr>
      </w:pPr>
      <w:r w:rsidRPr="00FD2B82">
        <w:rPr>
          <w:rFonts w:ascii="Cambria" w:hAnsi="Cambria"/>
          <w:b/>
          <w:i/>
          <w:sz w:val="24"/>
          <w:szCs w:val="24"/>
        </w:rPr>
        <w:t>A. Student Learning</w:t>
      </w:r>
    </w:p>
    <w:p w14:paraId="4B9D5D7B" w14:textId="77777777" w:rsidR="00483D25" w:rsidRPr="00FD2B82" w:rsidRDefault="00483D25" w:rsidP="00483D25">
      <w:pPr>
        <w:pStyle w:val="NormalWeb"/>
        <w:rPr>
          <w:rFonts w:ascii="Cambria" w:hAnsi="Cambria"/>
          <w:b/>
          <w:sz w:val="24"/>
          <w:szCs w:val="24"/>
        </w:rPr>
      </w:pPr>
      <w:r w:rsidRPr="00FD2B82">
        <w:rPr>
          <w:rFonts w:ascii="Cambria" w:hAnsi="Cambria"/>
          <w:b/>
          <w:sz w:val="24"/>
          <w:szCs w:val="24"/>
        </w:rPr>
        <w:t xml:space="preserve">PLO #1: </w:t>
      </w:r>
      <w:r w:rsidRPr="00FD2B82">
        <w:rPr>
          <w:rFonts w:ascii="Cambria" w:hAnsi="Cambria"/>
          <w:i/>
          <w:sz w:val="24"/>
          <w:szCs w:val="24"/>
        </w:rPr>
        <w:t>Students will effectively identify, and explain, fundamental principles of life processes at different levels of structural organization.</w:t>
      </w:r>
    </w:p>
    <w:p w14:paraId="6F180C80" w14:textId="77777777" w:rsidR="00483D25" w:rsidRPr="00FD2B82" w:rsidRDefault="00483D25" w:rsidP="00483D25">
      <w:pPr>
        <w:rPr>
          <w:rFonts w:ascii="Cambria" w:hAnsi="Cambria"/>
        </w:rPr>
      </w:pPr>
      <w:r w:rsidRPr="00FD2B82">
        <w:rPr>
          <w:rFonts w:ascii="Cambria" w:hAnsi="Cambria"/>
        </w:rPr>
        <w:t xml:space="preserve">In 2014, we administered the Major Field Test in Biology to assess the SLO: </w:t>
      </w:r>
      <w:r w:rsidRPr="00FD2B82">
        <w:rPr>
          <w:rFonts w:ascii="Cambria" w:hAnsi="Cambria"/>
          <w:i/>
        </w:rPr>
        <w:t>Students will score competitively on a national comprehensive standardized exam in Biology</w:t>
      </w:r>
      <w:r w:rsidRPr="00FD2B82">
        <w:rPr>
          <w:rFonts w:ascii="Cambria" w:hAnsi="Cambria"/>
        </w:rPr>
        <w:t>.  Thirty-two students in the department’s capstone courses, Bioethics Seminar (BIO 196), both Fall and Spring, and Biology and Faith (BIO 197) took the Biology Major Field Test, developed by the Educational Testing Service in the 2013-2014 academic year. The following three benchmarks were used to interpret the test results.  Compared to the National Liberal Arts Colleges using the test only for program assessment (our “Main Reference group”),  (a) BS General Track students’ mean score will be at the 50</w:t>
      </w:r>
      <w:r w:rsidRPr="00FD2B82">
        <w:rPr>
          <w:rFonts w:ascii="Cambria" w:hAnsi="Cambria"/>
          <w:vertAlign w:val="superscript"/>
        </w:rPr>
        <w:t>th</w:t>
      </w:r>
      <w:r w:rsidRPr="00FD2B82">
        <w:rPr>
          <w:rFonts w:ascii="Cambria" w:hAnsi="Cambria"/>
        </w:rPr>
        <w:t xml:space="preserve"> percentile for the whole exam, (b) BA students’ mean score will be at the 40</w:t>
      </w:r>
      <w:r w:rsidRPr="00FD2B82">
        <w:rPr>
          <w:rFonts w:ascii="Cambria" w:hAnsi="Cambria"/>
          <w:vertAlign w:val="superscript"/>
        </w:rPr>
        <w:t>th</w:t>
      </w:r>
      <w:r w:rsidRPr="00FD2B82">
        <w:rPr>
          <w:rFonts w:ascii="Cambria" w:hAnsi="Cambria"/>
        </w:rPr>
        <w:t xml:space="preserve"> percentile for the whole exam, and (c) the mean scores for our specialized tracks (Cellular and Molecular Biology and Environmental/Natural History) on the relevant subsections of the exam will be at the 60</w:t>
      </w:r>
      <w:r w:rsidRPr="00FD2B82">
        <w:rPr>
          <w:rFonts w:ascii="Cambria" w:hAnsi="Cambria"/>
          <w:vertAlign w:val="superscript"/>
        </w:rPr>
        <w:t>th</w:t>
      </w:r>
      <w:r w:rsidRPr="00FD2B82">
        <w:rPr>
          <w:rFonts w:ascii="Cambria" w:hAnsi="Cambria"/>
        </w:rPr>
        <w:t xml:space="preserve"> percentile.  </w:t>
      </w:r>
    </w:p>
    <w:p w14:paraId="08A47C05" w14:textId="77777777" w:rsidR="00483D25" w:rsidRPr="00FD2B82" w:rsidRDefault="00483D25" w:rsidP="00483D25">
      <w:pPr>
        <w:rPr>
          <w:rFonts w:ascii="Cambria" w:hAnsi="Cambria"/>
        </w:rPr>
      </w:pPr>
    </w:p>
    <w:p w14:paraId="2936867D" w14:textId="77777777" w:rsidR="00483D25" w:rsidRPr="00FD2B82" w:rsidRDefault="00483D25" w:rsidP="00483D25">
      <w:pPr>
        <w:rPr>
          <w:rFonts w:ascii="Cambria" w:hAnsi="Cambria"/>
          <w:b/>
        </w:rPr>
      </w:pPr>
      <w:r w:rsidRPr="00FD2B82">
        <w:rPr>
          <w:rFonts w:ascii="Cambria" w:hAnsi="Cambria"/>
        </w:rPr>
        <w:t xml:space="preserve">The full results can be seen in </w:t>
      </w:r>
      <w:r w:rsidR="002C7118" w:rsidRPr="00FD2B82">
        <w:rPr>
          <w:rFonts w:ascii="Cambria" w:hAnsi="Cambria"/>
        </w:rPr>
        <w:t>Appendix 2A</w:t>
      </w:r>
      <w:r w:rsidRPr="00FD2B82">
        <w:rPr>
          <w:rFonts w:ascii="Cambria" w:hAnsi="Cambria"/>
        </w:rPr>
        <w:t>.  Our “average student’s” total exam score ranked at the 58</w:t>
      </w:r>
      <w:r w:rsidRPr="00FD2B82">
        <w:rPr>
          <w:rFonts w:ascii="Cambria" w:hAnsi="Cambria"/>
          <w:vertAlign w:val="superscript"/>
        </w:rPr>
        <w:t>th</w:t>
      </w:r>
      <w:r w:rsidRPr="00FD2B82">
        <w:rPr>
          <w:rFonts w:ascii="Cambria" w:hAnsi="Cambria"/>
        </w:rPr>
        <w:t xml:space="preserve"> percentile of all students taking the exam (45,260 students from 507 institutions), and this placed us at the 69</w:t>
      </w:r>
      <w:r w:rsidRPr="00FD2B82">
        <w:rPr>
          <w:rFonts w:ascii="Cambria" w:hAnsi="Cambria"/>
          <w:vertAlign w:val="superscript"/>
        </w:rPr>
        <w:t>th</w:t>
      </w:r>
      <w:r w:rsidRPr="00FD2B82">
        <w:rPr>
          <w:rFonts w:ascii="Cambria" w:hAnsi="Cambria"/>
        </w:rPr>
        <w:t xml:space="preserve"> percentile when comparing our mean total exam score to those of the other institutions in the database.  Our student mean score for the total examination was virtually the same as the mean score for all students from our Main Reference Group (157 compared to 156.8, 48</w:t>
      </w:r>
      <w:r w:rsidRPr="00FD2B82">
        <w:rPr>
          <w:rFonts w:ascii="Cambria" w:hAnsi="Cambria"/>
          <w:vertAlign w:val="superscript"/>
        </w:rPr>
        <w:t>th</w:t>
      </w:r>
      <w:r w:rsidRPr="00FD2B82">
        <w:rPr>
          <w:rFonts w:ascii="Cambria" w:hAnsi="Cambria"/>
        </w:rPr>
        <w:t xml:space="preserve"> percentile), and a Z test indicated essentially no difference between our students’ scores and those of the reference population as a whole (P = 0.929).  For comparison, Westmont’s 75</w:t>
      </w:r>
      <w:r w:rsidRPr="00FD2B82">
        <w:rPr>
          <w:rFonts w:ascii="Cambria" w:hAnsi="Cambria"/>
          <w:vertAlign w:val="superscript"/>
        </w:rPr>
        <w:t>th</w:t>
      </w:r>
      <w:r w:rsidRPr="00FD2B82">
        <w:rPr>
          <w:rFonts w:ascii="Cambria" w:hAnsi="Cambria"/>
        </w:rPr>
        <w:t xml:space="preserve"> percentile SAT score (1310) places us at the 54</w:t>
      </w:r>
      <w:r w:rsidRPr="00FD2B82">
        <w:rPr>
          <w:rFonts w:ascii="Cambria" w:hAnsi="Cambria"/>
          <w:vertAlign w:val="superscript"/>
        </w:rPr>
        <w:t>th</w:t>
      </w:r>
      <w:r w:rsidRPr="00FD2B82">
        <w:rPr>
          <w:rFonts w:ascii="Cambria" w:hAnsi="Cambria"/>
        </w:rPr>
        <w:t xml:space="preserve"> percentile in relation to other institutions in this group.  Looking just at the BS General Track students’ results, their mean score was 159 (54</w:t>
      </w:r>
      <w:r w:rsidRPr="00FD2B82">
        <w:rPr>
          <w:rFonts w:ascii="Cambria" w:hAnsi="Cambria"/>
          <w:vertAlign w:val="superscript"/>
        </w:rPr>
        <w:t>th</w:t>
      </w:r>
      <w:r w:rsidRPr="00FD2B82">
        <w:rPr>
          <w:rFonts w:ascii="Cambria" w:hAnsi="Cambria"/>
        </w:rPr>
        <w:t xml:space="preserve"> percentile in the Main Reference Group) while our BA students, with a mean score of 154, were at the 40</w:t>
      </w:r>
      <w:r w:rsidRPr="00FD2B82">
        <w:rPr>
          <w:rFonts w:ascii="Cambria" w:hAnsi="Cambria"/>
          <w:vertAlign w:val="superscript"/>
        </w:rPr>
        <w:t>th</w:t>
      </w:r>
      <w:r w:rsidRPr="00FD2B82">
        <w:rPr>
          <w:rFonts w:ascii="Cambria" w:hAnsi="Cambria"/>
        </w:rPr>
        <w:t xml:space="preserve"> percentile.  Thus, these groups met the first two benchmarks defined above.  The MFT’s “assessment indicators” indicated the relative strengths and weaknesses of our program.  Overall, our students did relatively well with questions dealing with animal biology and biochemistry (79</w:t>
      </w:r>
      <w:r w:rsidRPr="00FD2B82">
        <w:rPr>
          <w:rFonts w:ascii="Cambria" w:hAnsi="Cambria"/>
          <w:vertAlign w:val="superscript"/>
        </w:rPr>
        <w:t>th</w:t>
      </w:r>
      <w:r w:rsidRPr="00FD2B82">
        <w:rPr>
          <w:rFonts w:ascii="Cambria" w:hAnsi="Cambria"/>
        </w:rPr>
        <w:t xml:space="preserve"> and 66</w:t>
      </w:r>
      <w:r w:rsidRPr="00FD2B82">
        <w:rPr>
          <w:rFonts w:ascii="Cambria" w:hAnsi="Cambria"/>
          <w:vertAlign w:val="superscript"/>
        </w:rPr>
        <w:t>th</w:t>
      </w:r>
      <w:r w:rsidRPr="00FD2B82">
        <w:rPr>
          <w:rFonts w:ascii="Cambria" w:hAnsi="Cambria"/>
        </w:rPr>
        <w:t xml:space="preserve"> percentiles in our Main Reference group) and relatively poorly on questions dealing with plant biology and ecology (16</w:t>
      </w:r>
      <w:r w:rsidRPr="00FD2B82">
        <w:rPr>
          <w:rFonts w:ascii="Cambria" w:hAnsi="Cambria"/>
          <w:vertAlign w:val="superscript"/>
        </w:rPr>
        <w:t>th</w:t>
      </w:r>
      <w:r w:rsidRPr="00FD2B82">
        <w:rPr>
          <w:rFonts w:ascii="Cambria" w:hAnsi="Cambria"/>
        </w:rPr>
        <w:t xml:space="preserve"> and 29</w:t>
      </w:r>
      <w:r w:rsidRPr="00FD2B82">
        <w:rPr>
          <w:rFonts w:ascii="Cambria" w:hAnsi="Cambria"/>
          <w:vertAlign w:val="superscript"/>
        </w:rPr>
        <w:t>th</w:t>
      </w:r>
      <w:r w:rsidRPr="00FD2B82">
        <w:rPr>
          <w:rFonts w:ascii="Cambria" w:hAnsi="Cambria"/>
        </w:rPr>
        <w:t xml:space="preserve"> percentile in our Main Reference group).  Nevertheless, students in specialized tracks within the major have area scores that reflect the emphases of their studies.</w:t>
      </w:r>
      <w:r w:rsidRPr="00FD2B82">
        <w:rPr>
          <w:rFonts w:ascii="Cambria" w:hAnsi="Cambria"/>
          <w:b/>
        </w:rPr>
        <w:t xml:space="preserve"> </w:t>
      </w:r>
      <w:r w:rsidRPr="00FD2B82">
        <w:rPr>
          <w:rFonts w:ascii="Cambria" w:hAnsi="Cambria"/>
        </w:rPr>
        <w:t>The Cellular/Molecular track students had mean subscores in Cell Biology, Molecular Biology and Genetics, and Organismal Biology that were well above the 50</w:t>
      </w:r>
      <w:r w:rsidRPr="00FD2B82">
        <w:rPr>
          <w:rFonts w:ascii="Cambria" w:hAnsi="Cambria"/>
          <w:vertAlign w:val="superscript"/>
        </w:rPr>
        <w:t>th</w:t>
      </w:r>
      <w:r w:rsidRPr="00FD2B82">
        <w:rPr>
          <w:rFonts w:ascii="Cambria" w:hAnsi="Cambria"/>
        </w:rPr>
        <w:t xml:space="preserve"> percentile in the reference group, but their mean subscore for Population Biology, Evolution, and Ecology was at the 41</w:t>
      </w:r>
      <w:r w:rsidRPr="00FD2B82">
        <w:rPr>
          <w:rFonts w:ascii="Cambria" w:hAnsi="Cambria"/>
          <w:vertAlign w:val="superscript"/>
        </w:rPr>
        <w:t>st</w:t>
      </w:r>
      <w:r w:rsidRPr="00FD2B82">
        <w:rPr>
          <w:rFonts w:ascii="Cambria" w:hAnsi="Cambria"/>
        </w:rPr>
        <w:t xml:space="preserve"> percentile.  Conversely, the Environmental/Natural History students had their highest score (55</w:t>
      </w:r>
      <w:r w:rsidRPr="00FD2B82">
        <w:rPr>
          <w:rFonts w:ascii="Cambria" w:hAnsi="Cambria"/>
          <w:vertAlign w:val="superscript"/>
        </w:rPr>
        <w:t>th</w:t>
      </w:r>
      <w:r w:rsidRPr="00FD2B82">
        <w:rPr>
          <w:rFonts w:ascii="Cambria" w:hAnsi="Cambria"/>
        </w:rPr>
        <w:t xml:space="preserve"> percentile) for Population Biology, Evolution, and Ecology, but scored well below the 50</w:t>
      </w:r>
      <w:r w:rsidRPr="00FD2B82">
        <w:rPr>
          <w:rFonts w:ascii="Cambria" w:hAnsi="Cambria"/>
          <w:vertAlign w:val="superscript"/>
        </w:rPr>
        <w:t>th</w:t>
      </w:r>
      <w:r w:rsidRPr="00FD2B82">
        <w:rPr>
          <w:rFonts w:ascii="Cambria" w:hAnsi="Cambria"/>
        </w:rPr>
        <w:t xml:space="preserve"> percentile in the other three areas.  Therefore, while the BS Cellular/Molecular students met the benchmark of the 60</w:t>
      </w:r>
      <w:r w:rsidRPr="00FD2B82">
        <w:rPr>
          <w:rFonts w:ascii="Cambria" w:hAnsi="Cambria"/>
          <w:vertAlign w:val="superscript"/>
        </w:rPr>
        <w:t>th</w:t>
      </w:r>
      <w:r w:rsidRPr="00FD2B82">
        <w:rPr>
          <w:rFonts w:ascii="Cambria" w:hAnsi="Cambria"/>
        </w:rPr>
        <w:t xml:space="preserve"> percentile for the subsections most relevant to their studies the BS Environmental/Natural History students did not.  </w:t>
      </w:r>
    </w:p>
    <w:p w14:paraId="2BD22581" w14:textId="77777777" w:rsidR="00483D25" w:rsidRPr="00FD2B82" w:rsidRDefault="00483D25" w:rsidP="00483D25">
      <w:pPr>
        <w:ind w:left="360"/>
        <w:rPr>
          <w:rFonts w:ascii="Cambria" w:hAnsi="Cambria"/>
          <w:b/>
        </w:rPr>
      </w:pPr>
    </w:p>
    <w:p w14:paraId="37F59344" w14:textId="77777777" w:rsidR="00483D25" w:rsidRPr="00FD2B82" w:rsidRDefault="00483D25" w:rsidP="00483D25">
      <w:pPr>
        <w:rPr>
          <w:rFonts w:ascii="Cambria" w:hAnsi="Cambria"/>
          <w:b/>
        </w:rPr>
      </w:pPr>
      <w:r w:rsidRPr="00FD2B82">
        <w:rPr>
          <w:rFonts w:ascii="Cambria" w:hAnsi="Cambria"/>
          <w:i/>
        </w:rPr>
        <w:t>Closing the loop</w:t>
      </w:r>
      <w:r w:rsidRPr="00FD2B82">
        <w:rPr>
          <w:rFonts w:ascii="Cambria" w:hAnsi="Cambria"/>
          <w:b/>
        </w:rPr>
        <w:t xml:space="preserve">: </w:t>
      </w:r>
      <w:r w:rsidRPr="00FD2B82">
        <w:rPr>
          <w:rFonts w:ascii="Cambria" w:hAnsi="Cambria"/>
        </w:rPr>
        <w:t xml:space="preserve">We are currently undertaking a review of our introductory core of courses for our majors in the current academic year with an eye toward possibly restructuring the way in which we introduce students to the study of Biology.  </w:t>
      </w:r>
    </w:p>
    <w:p w14:paraId="631F6387" w14:textId="77777777" w:rsidR="00483D25" w:rsidRPr="00FD2B82" w:rsidRDefault="00483D25" w:rsidP="00D4097F">
      <w:pPr>
        <w:rPr>
          <w:rFonts w:ascii="Cambria" w:hAnsi="Cambria"/>
          <w:b/>
        </w:rPr>
      </w:pPr>
    </w:p>
    <w:p w14:paraId="463A2B5A" w14:textId="77777777" w:rsidR="00483D25" w:rsidRPr="00FD2B82" w:rsidRDefault="00483D25" w:rsidP="00D4097F">
      <w:pPr>
        <w:rPr>
          <w:rFonts w:ascii="Cambria" w:hAnsi="Cambria"/>
          <w:b/>
        </w:rPr>
      </w:pPr>
    </w:p>
    <w:p w14:paraId="409DF875" w14:textId="77777777" w:rsidR="00483D25" w:rsidRPr="00FD2B82" w:rsidRDefault="00483D25" w:rsidP="00483D25">
      <w:pPr>
        <w:rPr>
          <w:rFonts w:ascii="Cambria" w:eastAsia="Times New Roman" w:hAnsi="Cambria" w:cs="Times New Roman"/>
          <w:lang w:eastAsia="en-US"/>
        </w:rPr>
      </w:pPr>
      <w:r w:rsidRPr="00FD2B82">
        <w:rPr>
          <w:rFonts w:ascii="Cambria" w:hAnsi="Cambria"/>
          <w:b/>
        </w:rPr>
        <w:t>PLO#2:  Experimental Investigation:</w:t>
      </w:r>
      <w:r w:rsidRPr="00FD2B82">
        <w:rPr>
          <w:rFonts w:ascii="Cambria" w:hAnsi="Cambria"/>
        </w:rPr>
        <w:t xml:space="preserve"> </w:t>
      </w:r>
      <w:r w:rsidRPr="00FD2B82">
        <w:rPr>
          <w:rFonts w:ascii="Cambria" w:eastAsia="Times New Roman" w:hAnsi="Cambria" w:cs="Times New Roman"/>
          <w:i/>
          <w:lang w:eastAsia="en-US"/>
        </w:rPr>
        <w:t>Students will grow in their ability to carry out scientific investigation of living systems.</w:t>
      </w:r>
      <w:r w:rsidRPr="00FD2B82">
        <w:rPr>
          <w:rFonts w:ascii="Cambria" w:eastAsia="Times New Roman" w:hAnsi="Cambria" w:cs="Times New Roman"/>
          <w:lang w:eastAsia="en-US"/>
        </w:rPr>
        <w:t xml:space="preserve"> </w:t>
      </w:r>
    </w:p>
    <w:p w14:paraId="07517567" w14:textId="77777777" w:rsidR="00483D25" w:rsidRPr="00FD2B82" w:rsidRDefault="00483D25" w:rsidP="00483D25">
      <w:pPr>
        <w:rPr>
          <w:rFonts w:ascii="Cambria" w:hAnsi="Cambria"/>
        </w:rPr>
      </w:pPr>
    </w:p>
    <w:p w14:paraId="5B119C2D" w14:textId="20E2EEAB" w:rsidR="00483D25" w:rsidRPr="00FD2B82" w:rsidRDefault="00483D25" w:rsidP="00483D25">
      <w:pPr>
        <w:spacing w:line="233" w:lineRule="auto"/>
        <w:ind w:right="153"/>
        <w:rPr>
          <w:rFonts w:ascii="Cambria" w:eastAsia="Arial" w:hAnsi="Cambria" w:cs="Arial"/>
        </w:rPr>
      </w:pPr>
      <w:r w:rsidRPr="00FD2B82">
        <w:rPr>
          <w:rFonts w:ascii="Cambria" w:eastAsia="Arial" w:hAnsi="Cambria" w:cs="Arial"/>
        </w:rPr>
        <w:t xml:space="preserve">In 2011, we used a series of direct and indirect assessment strategies to examine 4 SLOs related this our research PLO.  We analyzed end-of semester research posters from  Bio-005 to analyze 2 SLOs: a.) </w:t>
      </w:r>
      <w:r w:rsidRPr="00FD2B82">
        <w:rPr>
          <w:rFonts w:ascii="Cambria" w:eastAsia="Arial" w:hAnsi="Cambria" w:cs="Arial"/>
          <w:i/>
        </w:rPr>
        <w:t>Students have an appropriate understanding of the experimental question and of the previous research published on the topic</w:t>
      </w:r>
      <w:r w:rsidRPr="00FD2B82">
        <w:rPr>
          <w:rFonts w:ascii="Cambria" w:eastAsia="Arial" w:hAnsi="Cambria" w:cs="Arial"/>
        </w:rPr>
        <w:t xml:space="preserve"> and b.) </w:t>
      </w:r>
      <w:r w:rsidRPr="00FD2B82">
        <w:rPr>
          <w:rFonts w:ascii="Cambria" w:eastAsia="Arial" w:hAnsi="Cambria" w:cs="Arial"/>
          <w:i/>
        </w:rPr>
        <w:t>Students will apply appropriate principles of experimental design and data interpretation in their research projects</w:t>
      </w:r>
      <w:r w:rsidRPr="00FD2B82">
        <w:rPr>
          <w:rFonts w:ascii="Cambria" w:eastAsia="Arial" w:hAnsi="Cambria" w:cs="Arial"/>
        </w:rPr>
        <w:t xml:space="preserve">.  In groups of two or three, the introductory Bio-005 students develop a research question, plan the experiments, carry out the research, analyze the data, and present their findings in a poster-style format. From the Spring 2011 class, we analyzed all 34 research posters, and in doing so organized our findings into two general areas of competence: Experimental design and background, and Graphs and statistics. Two faculty graded the posters (see </w:t>
      </w:r>
      <w:r w:rsidR="00F24E61" w:rsidRPr="00FD2B82">
        <w:rPr>
          <w:rFonts w:ascii="Cambria" w:eastAsia="Arial" w:hAnsi="Cambria" w:cs="Arial"/>
        </w:rPr>
        <w:t>Appendix 3B</w:t>
      </w:r>
      <w:r w:rsidRPr="00FD2B82">
        <w:rPr>
          <w:rFonts w:ascii="Cambria" w:eastAsia="Arial" w:hAnsi="Cambria" w:cs="Arial"/>
        </w:rPr>
        <w:t xml:space="preserve"> for the ru</w:t>
      </w:r>
      <w:r w:rsidR="00EC69F6" w:rsidRPr="00FD2B82">
        <w:rPr>
          <w:rFonts w:ascii="Cambria" w:eastAsia="Arial" w:hAnsi="Cambria" w:cs="Arial"/>
        </w:rPr>
        <w:t xml:space="preserve">bric used), compiled the data, </w:t>
      </w:r>
      <w:r w:rsidRPr="00FD2B82">
        <w:rPr>
          <w:rFonts w:ascii="Cambria" w:eastAsia="Arial" w:hAnsi="Cambria" w:cs="Arial"/>
        </w:rPr>
        <w:t xml:space="preserve">and then presented it to the entire department for discussion.  These data, reported as the number of student groups failing to meet the standard in each category (percentages could not be used here because each category does not apply to all 34 research posters), are depicted in </w:t>
      </w:r>
      <w:r w:rsidR="000537DA" w:rsidRPr="00FD2B82">
        <w:rPr>
          <w:rFonts w:ascii="Cambria" w:eastAsia="Arial" w:hAnsi="Cambria" w:cs="Arial"/>
        </w:rPr>
        <w:t>Appendix 2B</w:t>
      </w:r>
      <w:r w:rsidRPr="00FD2B82">
        <w:rPr>
          <w:rFonts w:ascii="Cambria" w:eastAsia="Arial" w:hAnsi="Cambria" w:cs="Arial"/>
        </w:rPr>
        <w:t xml:space="preserve">. </w:t>
      </w:r>
    </w:p>
    <w:p w14:paraId="4DA1472F" w14:textId="77777777" w:rsidR="00483D25" w:rsidRPr="00FD2B82" w:rsidRDefault="00483D25" w:rsidP="00483D25">
      <w:pPr>
        <w:spacing w:line="233" w:lineRule="auto"/>
        <w:ind w:right="153"/>
        <w:rPr>
          <w:rFonts w:ascii="Cambria" w:eastAsia="Arial" w:hAnsi="Cambria" w:cs="Arial"/>
        </w:rPr>
      </w:pPr>
    </w:p>
    <w:p w14:paraId="3F34B1F0" w14:textId="77777777" w:rsidR="00483D25" w:rsidRPr="00FD2B82" w:rsidRDefault="00483D25" w:rsidP="00483D25">
      <w:pPr>
        <w:spacing w:line="233" w:lineRule="auto"/>
        <w:ind w:right="153"/>
        <w:rPr>
          <w:rFonts w:ascii="Cambria" w:hAnsi="Cambria"/>
        </w:rPr>
      </w:pPr>
      <w:r w:rsidRPr="00FD2B82">
        <w:rPr>
          <w:rFonts w:ascii="Cambria" w:hAnsi="Cambria"/>
        </w:rPr>
        <w:t>Although there were more instances of failing in each category than we desired, two in particular stood out.  First, students don’t use the scientific literature appropriately in their research projects; specifically, they don’t do sufficient background research before starting their project (“Use of Literature”).  One obvious reason for this is that, as introductory students, they simply aren’t comfortable with engaging the literature, even though one laboratory session is devoted to introducing them to the use of the scientific literature. A second, and very likely, explanation could be that even with some previous engagement with the literature and minimal level of comfort with reading papers, they do not know how to apply it specifically toward designing and carrying out a research project.  Second, in interpreting their data, many students do not use the appropriate format to report their findings (“Proper graphs used”). For example, some students used a bar graph when an XY-style plot would have been appropriate and of those who did use an XY-style plot appropriately, some failed to connect the data points.  Our students need to know that to be successful in interpreting the meaning of their data, they must be able to convey it in a form that is accessible to the reader.</w:t>
      </w:r>
    </w:p>
    <w:p w14:paraId="639B1230" w14:textId="77777777" w:rsidR="00483D25" w:rsidRPr="00FD2B82" w:rsidRDefault="00483D25" w:rsidP="00483D25">
      <w:pPr>
        <w:spacing w:line="233" w:lineRule="auto"/>
        <w:ind w:right="153"/>
        <w:rPr>
          <w:rFonts w:ascii="Cambria" w:eastAsia="Arial" w:hAnsi="Cambria" w:cs="Arial"/>
        </w:rPr>
      </w:pPr>
      <w:r w:rsidRPr="00FD2B82">
        <w:rPr>
          <w:rFonts w:ascii="Cambria" w:eastAsia="Arial" w:hAnsi="Cambria" w:cs="Arial"/>
        </w:rPr>
        <w:t xml:space="preserve">  </w:t>
      </w:r>
    </w:p>
    <w:p w14:paraId="4F1598A6" w14:textId="77777777" w:rsidR="00483D25" w:rsidRPr="00FD2B82" w:rsidRDefault="00483D25" w:rsidP="00483D25">
      <w:pPr>
        <w:spacing w:line="233" w:lineRule="auto"/>
        <w:ind w:right="153"/>
        <w:rPr>
          <w:rFonts w:ascii="Cambria" w:eastAsia="Arial" w:hAnsi="Cambria" w:cs="Arial"/>
          <w:i/>
        </w:rPr>
      </w:pPr>
    </w:p>
    <w:p w14:paraId="0A8DF0A6" w14:textId="77777777" w:rsidR="00483D25" w:rsidRPr="00FD2B82" w:rsidRDefault="00483D25" w:rsidP="00483D25">
      <w:pPr>
        <w:spacing w:line="233" w:lineRule="auto"/>
        <w:ind w:right="153"/>
        <w:rPr>
          <w:rFonts w:ascii="Cambria" w:eastAsia="Arial" w:hAnsi="Cambria" w:cs="Arial"/>
          <w:i/>
        </w:rPr>
      </w:pPr>
      <w:r w:rsidRPr="00FD2B82">
        <w:rPr>
          <w:rFonts w:ascii="Cambria" w:eastAsia="Arial" w:hAnsi="Cambria" w:cs="Arial"/>
          <w:i/>
        </w:rPr>
        <w:t xml:space="preserve">Closing the loop: </w:t>
      </w:r>
      <w:r w:rsidRPr="00FD2B82">
        <w:rPr>
          <w:rFonts w:ascii="Cambria" w:eastAsia="Arial" w:hAnsi="Cambria" w:cs="Arial"/>
        </w:rPr>
        <w:t>We discussed two broad changes to the curriculum that will be implemented in response to these observations:</w:t>
      </w:r>
    </w:p>
    <w:p w14:paraId="0255C9B4" w14:textId="77777777" w:rsidR="00483D25" w:rsidRPr="00FD2B82" w:rsidRDefault="00483D25" w:rsidP="001771EB">
      <w:pPr>
        <w:pStyle w:val="ListParagraph"/>
        <w:numPr>
          <w:ilvl w:val="0"/>
          <w:numId w:val="1"/>
        </w:numPr>
        <w:spacing w:line="233" w:lineRule="auto"/>
        <w:ind w:right="153"/>
        <w:rPr>
          <w:rFonts w:ascii="Cambria" w:eastAsia="Arial" w:hAnsi="Cambria" w:cs="Arial"/>
        </w:rPr>
      </w:pPr>
      <w:r w:rsidRPr="00FD2B82">
        <w:rPr>
          <w:rFonts w:ascii="Cambria" w:eastAsia="Arial" w:hAnsi="Cambria" w:cs="Arial"/>
        </w:rPr>
        <w:t xml:space="preserve">The process of making a project proposal for Bio5 students </w:t>
      </w:r>
      <w:r w:rsidR="00A36F2B" w:rsidRPr="00FD2B82">
        <w:rPr>
          <w:rFonts w:ascii="Cambria" w:eastAsia="Arial" w:hAnsi="Cambria" w:cs="Arial"/>
        </w:rPr>
        <w:t>was</w:t>
      </w:r>
      <w:r w:rsidRPr="00FD2B82">
        <w:rPr>
          <w:rFonts w:ascii="Cambria" w:eastAsia="Arial" w:hAnsi="Cambria" w:cs="Arial"/>
        </w:rPr>
        <w:t xml:space="preserve"> made more formal, in order to help students with experimental design. Specifically,</w:t>
      </w:r>
    </w:p>
    <w:p w14:paraId="3027B71D" w14:textId="77777777" w:rsidR="00483D25" w:rsidRPr="00FD2B82" w:rsidRDefault="00483D25" w:rsidP="001771EB">
      <w:pPr>
        <w:pStyle w:val="ListParagraph"/>
        <w:numPr>
          <w:ilvl w:val="0"/>
          <w:numId w:val="2"/>
        </w:numPr>
        <w:spacing w:line="233" w:lineRule="auto"/>
        <w:ind w:right="153"/>
        <w:rPr>
          <w:rFonts w:ascii="Cambria" w:eastAsia="Arial" w:hAnsi="Cambria" w:cs="Arial"/>
        </w:rPr>
      </w:pPr>
      <w:r w:rsidRPr="00FD2B82">
        <w:rPr>
          <w:rFonts w:ascii="Cambria" w:eastAsia="Arial" w:hAnsi="Cambria" w:cs="Arial"/>
        </w:rPr>
        <w:lastRenderedPageBreak/>
        <w:t>The Bio5 instructors designed a form that students will complete during or after consult with instructional staff that draws their attention to things like appropriate controls, units of measurement, and variables subject to manipulation.</w:t>
      </w:r>
    </w:p>
    <w:p w14:paraId="7EA89A44" w14:textId="77777777" w:rsidR="00483D25" w:rsidRPr="00FD2B82" w:rsidRDefault="00483D25" w:rsidP="001771EB">
      <w:pPr>
        <w:pStyle w:val="ListParagraph"/>
        <w:numPr>
          <w:ilvl w:val="0"/>
          <w:numId w:val="2"/>
        </w:numPr>
        <w:spacing w:line="233" w:lineRule="auto"/>
        <w:ind w:right="153"/>
        <w:rPr>
          <w:rFonts w:ascii="Cambria" w:eastAsia="Arial" w:hAnsi="Cambria" w:cs="Arial"/>
        </w:rPr>
      </w:pPr>
      <w:r w:rsidRPr="00FD2B82">
        <w:rPr>
          <w:rFonts w:ascii="Cambria" w:eastAsia="Arial" w:hAnsi="Cambria" w:cs="Arial"/>
        </w:rPr>
        <w:t>The grading rubric was updated to be more explicit about how the scientific question should be developed</w:t>
      </w:r>
    </w:p>
    <w:p w14:paraId="25332588" w14:textId="77777777" w:rsidR="00483D25" w:rsidRPr="00FD2B82" w:rsidRDefault="00483D25" w:rsidP="001771EB">
      <w:pPr>
        <w:pStyle w:val="ListParagraph"/>
        <w:numPr>
          <w:ilvl w:val="0"/>
          <w:numId w:val="2"/>
        </w:numPr>
        <w:spacing w:line="233" w:lineRule="auto"/>
        <w:ind w:right="153"/>
        <w:rPr>
          <w:rFonts w:ascii="Cambria" w:eastAsia="Arial" w:hAnsi="Cambria" w:cs="Arial"/>
        </w:rPr>
      </w:pPr>
      <w:r w:rsidRPr="00FD2B82">
        <w:rPr>
          <w:rFonts w:ascii="Cambria" w:eastAsia="Arial" w:hAnsi="Cambria" w:cs="Arial"/>
        </w:rPr>
        <w:t>The Bio5 instructors added more emphasis to the proper methods for doing background literature searches so that students can better frame their research question.</w:t>
      </w:r>
    </w:p>
    <w:p w14:paraId="36338B94" w14:textId="77777777" w:rsidR="00483D25" w:rsidRPr="00FD2B82" w:rsidRDefault="006749FC" w:rsidP="001771EB">
      <w:pPr>
        <w:pStyle w:val="ListParagraph"/>
        <w:numPr>
          <w:ilvl w:val="0"/>
          <w:numId w:val="1"/>
        </w:numPr>
        <w:spacing w:line="233" w:lineRule="auto"/>
        <w:ind w:right="153"/>
        <w:rPr>
          <w:rFonts w:ascii="Cambria" w:eastAsia="Arial" w:hAnsi="Cambria" w:cs="Arial"/>
        </w:rPr>
      </w:pPr>
      <w:r w:rsidRPr="00FD2B82">
        <w:rPr>
          <w:rFonts w:ascii="Cambria" w:eastAsia="Arial" w:hAnsi="Cambria" w:cs="Arial"/>
        </w:rPr>
        <w:t>We revised a section of the Bio-005 lab manual that addresses statistical tests.</w:t>
      </w:r>
    </w:p>
    <w:p w14:paraId="727E76F1" w14:textId="77777777" w:rsidR="00483D25" w:rsidRPr="00FD2B82" w:rsidRDefault="00483D25" w:rsidP="00483D25">
      <w:pPr>
        <w:spacing w:line="233" w:lineRule="auto"/>
        <w:ind w:right="153"/>
        <w:rPr>
          <w:rFonts w:ascii="Cambria" w:eastAsia="Arial" w:hAnsi="Cambria" w:cs="Arial"/>
          <w:i/>
        </w:rPr>
      </w:pPr>
    </w:p>
    <w:p w14:paraId="78A5F502" w14:textId="77777777" w:rsidR="000537DA" w:rsidRPr="00FD2B82" w:rsidRDefault="00483D25" w:rsidP="000537DA">
      <w:pPr>
        <w:rPr>
          <w:rFonts w:ascii="Cambria" w:eastAsia="Times New Roman" w:hAnsi="Cambria" w:cs="Times New Roman"/>
          <w:lang w:eastAsia="en-US"/>
        </w:rPr>
      </w:pPr>
      <w:r w:rsidRPr="00FD2B82">
        <w:rPr>
          <w:rFonts w:ascii="Cambria" w:eastAsia="Arial" w:hAnsi="Cambria" w:cs="Arial"/>
        </w:rPr>
        <w:t xml:space="preserve">We used a student survey to assess 2 other SLOs: c.) </w:t>
      </w:r>
      <w:r w:rsidRPr="00FD2B82">
        <w:rPr>
          <w:rFonts w:ascii="Cambria" w:eastAsia="Arial" w:hAnsi="Cambria" w:cs="Arial"/>
          <w:i/>
        </w:rPr>
        <w:t>Students will develop competence with current research methods, tools, and techniques</w:t>
      </w:r>
      <w:r w:rsidRPr="00FD2B82">
        <w:rPr>
          <w:rFonts w:ascii="Cambria" w:eastAsia="Arial" w:hAnsi="Cambria" w:cs="Arial"/>
        </w:rPr>
        <w:t xml:space="preserve">, and d.) </w:t>
      </w:r>
      <w:r w:rsidRPr="00FD2B82">
        <w:rPr>
          <w:rFonts w:ascii="Cambria" w:eastAsia="Arial" w:hAnsi="Cambria" w:cs="Arial"/>
          <w:i/>
        </w:rPr>
        <w:t xml:space="preserve">Students will conduct their research with enthusiasm and commitment.  </w:t>
      </w:r>
      <w:r w:rsidRPr="00FD2B82">
        <w:rPr>
          <w:rFonts w:ascii="Cambria" w:eastAsia="Times New Roman" w:hAnsi="Cambria" w:cs="Times New Roman"/>
          <w:lang w:eastAsia="en-US"/>
        </w:rPr>
        <w:t xml:space="preserve">Eight of nine Bio 198 and/or summer research students who worked during the summer of 2010 or the 2010-11 academic year to completed a survey evaluating their research experience.  The survey </w:t>
      </w:r>
      <w:r w:rsidR="00F24E61" w:rsidRPr="00FD2B82">
        <w:rPr>
          <w:rFonts w:ascii="Cambria" w:eastAsia="Times New Roman" w:hAnsi="Cambria" w:cs="Times New Roman"/>
          <w:lang w:eastAsia="en-US"/>
        </w:rPr>
        <w:t>(supplied as Appendix 3B</w:t>
      </w:r>
      <w:r w:rsidRPr="00FD2B82">
        <w:rPr>
          <w:rFonts w:ascii="Cambria" w:eastAsia="Times New Roman" w:hAnsi="Cambria" w:cs="Times New Roman"/>
          <w:lang w:eastAsia="en-US"/>
        </w:rPr>
        <w:t xml:space="preserve">) was designed to get the students’ perspective on their experience and their self-assessment on their abilities.   For each question, students were asked to respond on a scale of 1 (strongly disagree) to 5 (strongly agree). The results are summarized in </w:t>
      </w:r>
      <w:r w:rsidR="000537DA" w:rsidRPr="00FD2B82">
        <w:rPr>
          <w:rFonts w:ascii="Cambria" w:eastAsia="Times New Roman" w:hAnsi="Cambria" w:cs="Times New Roman"/>
          <w:lang w:eastAsia="en-US"/>
        </w:rPr>
        <w:t>Appendix 2B</w:t>
      </w:r>
      <w:r w:rsidRPr="00FD2B82">
        <w:rPr>
          <w:rFonts w:ascii="Cambria" w:eastAsia="Times New Roman" w:hAnsi="Cambria" w:cs="Times New Roman"/>
          <w:lang w:eastAsia="en-US"/>
        </w:rPr>
        <w:t>.  Our benchmark was to have the average value in each of the categories at 4.0 or above.</w:t>
      </w:r>
    </w:p>
    <w:p w14:paraId="11B53881" w14:textId="77777777" w:rsidR="000537DA" w:rsidRPr="00FD2B82" w:rsidRDefault="000537DA" w:rsidP="000537DA">
      <w:pPr>
        <w:rPr>
          <w:rFonts w:ascii="Cambria" w:eastAsia="Times New Roman" w:hAnsi="Cambria" w:cs="Times New Roman"/>
          <w:lang w:eastAsia="en-US"/>
        </w:rPr>
      </w:pPr>
    </w:p>
    <w:p w14:paraId="70455A31" w14:textId="77777777" w:rsidR="00483D25" w:rsidRPr="00FD2B82" w:rsidRDefault="00483D25" w:rsidP="000537DA">
      <w:pPr>
        <w:rPr>
          <w:rFonts w:ascii="Cambria" w:eastAsia="Times New Roman" w:hAnsi="Cambria" w:cs="Times New Roman"/>
          <w:lang w:eastAsia="en-US"/>
        </w:rPr>
      </w:pPr>
      <w:r w:rsidRPr="00FD2B82">
        <w:rPr>
          <w:rFonts w:ascii="Cambria" w:eastAsia="Arial" w:hAnsi="Cambria" w:cs="Arial"/>
        </w:rPr>
        <w:t>Overall, we were pleased with students’ self-evaluation of their independent research experiences.  We met our benchmark in all but one category and identified two areas for improvement.  The first area for improvement is identified by a noticeable trend in figure A above: students rate their ability to actually do the lab work higher than they rate their ability to engage the theoretical or background components of their work (compare the last two categories in Fig 2A, which evaluate lab bench competency [average value = 4.9], with the first four categories, which evaluate their understanding of and ability to articulate their research project [average value = 4.2]). Perhaps this is not surprising, as a majority of our students tend to view research in the lab as a series of techniques to master, rather than a set of scientific questions to answer.  Second, responses were relatively high in each category except one: students did not agree that part of their motivation for independent research was that it would result in published papers or research posters (the latter would entail presentations at research conferences). We interpret these data to mean that students are not engaging their work at what we feel is a critical level: connecting what they do at the bench or in the field to the broader scientific community.  This further suggests that the summative work in which nearly every one of our research students engage – constructing and presenting a research poster at the Westmont Research Symposia that take place in the fall and spring –is considered by the students to be just another component of the research experience, rather than as a capstone of their time in the lab or field.</w:t>
      </w:r>
    </w:p>
    <w:p w14:paraId="2FA205E2" w14:textId="77777777" w:rsidR="00483D25" w:rsidRPr="00FD2B82" w:rsidRDefault="00483D25" w:rsidP="00483D25">
      <w:pPr>
        <w:spacing w:line="233" w:lineRule="auto"/>
        <w:ind w:right="153"/>
        <w:rPr>
          <w:rFonts w:ascii="Cambria" w:eastAsia="Arial" w:hAnsi="Cambria" w:cs="Arial"/>
        </w:rPr>
      </w:pPr>
    </w:p>
    <w:p w14:paraId="75C88125" w14:textId="77777777" w:rsidR="00483D25" w:rsidRPr="00FD2B82" w:rsidRDefault="00483D25" w:rsidP="00483D25">
      <w:pPr>
        <w:spacing w:line="233" w:lineRule="auto"/>
        <w:ind w:right="153"/>
        <w:rPr>
          <w:rFonts w:ascii="Cambria" w:hAnsi="Cambria"/>
        </w:rPr>
      </w:pPr>
      <w:r w:rsidRPr="00FD2B82">
        <w:rPr>
          <w:rFonts w:ascii="Cambria" w:eastAsia="Arial" w:hAnsi="Cambria" w:cs="Arial"/>
          <w:i/>
        </w:rPr>
        <w:t>Closing the loop:</w:t>
      </w:r>
      <w:r w:rsidRPr="00FD2B82">
        <w:rPr>
          <w:rFonts w:ascii="Cambria" w:hAnsi="Cambria"/>
        </w:rPr>
        <w:t xml:space="preserve"> </w:t>
      </w:r>
      <w:r w:rsidRPr="00FD2B82">
        <w:rPr>
          <w:rFonts w:ascii="Cambria" w:eastAsia="Arial" w:hAnsi="Cambria" w:cs="Arial"/>
        </w:rPr>
        <w:t xml:space="preserve">We would like to nurture our research students to think of themselves as contributing scholars in the field, rather than simply as “experiment doers” and to understand the big picture of how their experimental findings contribute to answering larger research questions.  Towards this end, we discussed requiring each summer </w:t>
      </w:r>
      <w:r w:rsidRPr="00FD2B82">
        <w:rPr>
          <w:rFonts w:ascii="Cambria" w:eastAsia="Arial" w:hAnsi="Cambria" w:cs="Arial"/>
        </w:rPr>
        <w:lastRenderedPageBreak/>
        <w:t>research student to (i.e., those that have ten weeks allotted to engage their research projects full-time)</w:t>
      </w:r>
    </w:p>
    <w:p w14:paraId="280F64AD" w14:textId="77777777" w:rsidR="00483D25" w:rsidRPr="00FD2B82" w:rsidRDefault="00483D25" w:rsidP="001771EB">
      <w:pPr>
        <w:pStyle w:val="ListParagraph"/>
        <w:numPr>
          <w:ilvl w:val="0"/>
          <w:numId w:val="5"/>
        </w:numPr>
        <w:spacing w:line="233" w:lineRule="auto"/>
        <w:ind w:right="153"/>
        <w:rPr>
          <w:rFonts w:ascii="Cambria" w:eastAsia="Arial" w:hAnsi="Cambria" w:cs="Arial"/>
        </w:rPr>
      </w:pPr>
      <w:r w:rsidRPr="00FD2B82">
        <w:rPr>
          <w:rFonts w:ascii="Cambria" w:eastAsia="Arial" w:hAnsi="Cambria" w:cs="Arial"/>
        </w:rPr>
        <w:t xml:space="preserve">submit a written report on how the primary literature, that serves as the background information for their own project, helps to frame the research question. </w:t>
      </w:r>
    </w:p>
    <w:p w14:paraId="7195FA9D" w14:textId="77777777" w:rsidR="00483D25" w:rsidRPr="00FD2B82" w:rsidRDefault="00483D25" w:rsidP="001771EB">
      <w:pPr>
        <w:pStyle w:val="ListParagraph"/>
        <w:numPr>
          <w:ilvl w:val="0"/>
          <w:numId w:val="5"/>
        </w:numPr>
        <w:spacing w:line="233" w:lineRule="auto"/>
        <w:ind w:right="153"/>
        <w:rPr>
          <w:rFonts w:ascii="Cambria" w:eastAsia="Arial" w:hAnsi="Cambria" w:cs="Arial"/>
        </w:rPr>
      </w:pPr>
      <w:r w:rsidRPr="00FD2B82">
        <w:rPr>
          <w:rFonts w:ascii="Cambria" w:eastAsia="Arial" w:hAnsi="Cambria" w:cs="Arial"/>
        </w:rPr>
        <w:t>give a summative lab meeting-type presentation using their research poster as a visual aid, with their research peers and faculty mentor in the audience. In this presentation, the student’s faculty mentor will provide guidance on how to “tell a story” rather than link together a series of experiments.</w:t>
      </w:r>
    </w:p>
    <w:p w14:paraId="21BC5AF7" w14:textId="77777777" w:rsidR="00483D25" w:rsidRPr="00FD2B82" w:rsidRDefault="00483D25" w:rsidP="00D4097F">
      <w:pPr>
        <w:rPr>
          <w:rFonts w:ascii="Cambria" w:hAnsi="Cambria"/>
          <w:b/>
        </w:rPr>
      </w:pPr>
    </w:p>
    <w:p w14:paraId="51FA6802" w14:textId="77777777" w:rsidR="00483D25" w:rsidRPr="00FD2B82" w:rsidRDefault="00483D25" w:rsidP="00D4097F">
      <w:pPr>
        <w:rPr>
          <w:rFonts w:ascii="Cambria" w:hAnsi="Cambria"/>
          <w:b/>
        </w:rPr>
      </w:pPr>
    </w:p>
    <w:p w14:paraId="0E74EA00" w14:textId="77777777" w:rsidR="00483D25" w:rsidRPr="00FD2B82" w:rsidRDefault="00483D25" w:rsidP="00483D25">
      <w:pPr>
        <w:spacing w:line="233" w:lineRule="auto"/>
        <w:ind w:right="153"/>
        <w:rPr>
          <w:rFonts w:ascii="Cambria" w:hAnsi="Cambria"/>
          <w:i/>
        </w:rPr>
      </w:pPr>
      <w:r w:rsidRPr="00FD2B82">
        <w:rPr>
          <w:rFonts w:ascii="Cambria" w:eastAsia="Arial" w:hAnsi="Cambria" w:cs="Arial"/>
          <w:b/>
        </w:rPr>
        <w:t>PLO #3: Scientific Communication:</w:t>
      </w:r>
      <w:r w:rsidRPr="00FD2B82">
        <w:rPr>
          <w:rFonts w:ascii="Cambria" w:hAnsi="Cambria"/>
          <w:i/>
        </w:rPr>
        <w:t xml:space="preserve"> Students will be able to present the findings and implications of scientific research through written research reports, oral presentations and scientific posters.</w:t>
      </w:r>
    </w:p>
    <w:p w14:paraId="3641AA3D" w14:textId="77777777" w:rsidR="00483D25" w:rsidRPr="00FD2B82" w:rsidRDefault="00483D25" w:rsidP="00483D25">
      <w:pPr>
        <w:spacing w:line="233" w:lineRule="auto"/>
        <w:ind w:right="153"/>
        <w:rPr>
          <w:rFonts w:ascii="Cambria" w:hAnsi="Cambria"/>
          <w:i/>
        </w:rPr>
      </w:pPr>
    </w:p>
    <w:p w14:paraId="102CAE65" w14:textId="77777777" w:rsidR="00483D25" w:rsidRPr="00FD2B82" w:rsidRDefault="00483D25" w:rsidP="00483D25">
      <w:pPr>
        <w:spacing w:line="233" w:lineRule="auto"/>
        <w:ind w:right="153"/>
        <w:rPr>
          <w:rFonts w:ascii="Cambria" w:eastAsia="Arial" w:hAnsi="Cambria" w:cs="Arial"/>
        </w:rPr>
      </w:pPr>
      <w:r w:rsidRPr="00FD2B82">
        <w:rPr>
          <w:rFonts w:ascii="Cambria" w:eastAsia="Arial" w:hAnsi="Cambria" w:cs="Arial"/>
        </w:rPr>
        <w:t xml:space="preserve">In 2012, we examined upper-division lab reports to assess the SLO: </w:t>
      </w:r>
      <w:r w:rsidRPr="00FD2B82">
        <w:rPr>
          <w:rFonts w:ascii="Cambria" w:hAnsi="Cambria"/>
          <w:i/>
        </w:rPr>
        <w:t>students write research reports, produce posters and give oral presentations in appropriate format and style as instructed</w:t>
      </w:r>
      <w:r w:rsidRPr="00FD2B82">
        <w:rPr>
          <w:rFonts w:ascii="Cambria" w:hAnsi="Cambria"/>
        </w:rPr>
        <w:t xml:space="preserve">.  Three of our upper division biology classes (Bio-110, Microbiology; Bio-130, Cell Biology; and Bio-132, Molecular Biology) require an extensive paper that summarizes experimental work performed, stemming either from lab experiences planned by the instructor or independent projects that students have developed on their own.  From these selected courses, we analyzed 9 research papers; three from each of the three courses, randomly selecting an “A, a “B,” and a “C” paper from each.  All department faculty members read all 9 papers and scored elements of scientific format and style using a rubric (See </w:t>
      </w:r>
      <w:r w:rsidR="00F24E61" w:rsidRPr="00FD2B82">
        <w:rPr>
          <w:rFonts w:ascii="Cambria" w:hAnsi="Cambria"/>
        </w:rPr>
        <w:t>Appendix 3C</w:t>
      </w:r>
      <w:r w:rsidRPr="00FD2B82">
        <w:rPr>
          <w:rFonts w:ascii="Cambria" w:hAnsi="Cambria"/>
        </w:rPr>
        <w:t xml:space="preserve">)   Unknowingly, two of the “C” papers from two different courses were actually written by the same student.  We therefore omitted data from one of these “C” papers, thus reducing our student sample size to eight.  Reviewer’s scores were then compiled and averaged. Our </w:t>
      </w:r>
      <w:r w:rsidRPr="00FD2B82">
        <w:rPr>
          <w:rFonts w:ascii="Cambria" w:eastAsia="Arial" w:hAnsi="Cambria" w:cs="Arial"/>
        </w:rPr>
        <w:t xml:space="preserve">benchmark was that the group mean for each element would be 4.0 or higher.  </w:t>
      </w:r>
      <w:r w:rsidRPr="00FD2B82">
        <w:rPr>
          <w:rFonts w:ascii="Cambria" w:hAnsi="Cambria"/>
        </w:rPr>
        <w:t>Results are shown in the gra</w:t>
      </w:r>
      <w:r w:rsidR="00201627" w:rsidRPr="00FD2B82">
        <w:rPr>
          <w:rFonts w:ascii="Cambria" w:hAnsi="Cambria"/>
        </w:rPr>
        <w:t>ph in Appendix 2C.</w:t>
      </w:r>
    </w:p>
    <w:p w14:paraId="1D2B1011" w14:textId="77777777" w:rsidR="00483D25" w:rsidRPr="00FD2B82" w:rsidRDefault="00483D25" w:rsidP="00201627">
      <w:pPr>
        <w:spacing w:line="233" w:lineRule="auto"/>
        <w:ind w:right="153"/>
        <w:rPr>
          <w:rFonts w:ascii="Cambria" w:eastAsia="Arial" w:hAnsi="Cambria" w:cs="Arial"/>
          <w:i/>
        </w:rPr>
      </w:pPr>
      <w:r w:rsidRPr="00FD2B82">
        <w:rPr>
          <w:rFonts w:ascii="Cambria" w:hAnsi="Cambria"/>
        </w:rPr>
        <w:t xml:space="preserve"> </w:t>
      </w:r>
    </w:p>
    <w:p w14:paraId="18141892" w14:textId="77777777" w:rsidR="00483D25" w:rsidRPr="00FD2B82" w:rsidRDefault="00483D25" w:rsidP="00483D25">
      <w:pPr>
        <w:rPr>
          <w:rFonts w:ascii="Cambria" w:hAnsi="Cambria"/>
          <w:b/>
        </w:rPr>
      </w:pPr>
      <w:r w:rsidRPr="00FD2B82">
        <w:rPr>
          <w:rFonts w:ascii="Cambria" w:hAnsi="Cambria"/>
        </w:rPr>
        <w:t>We found that upper division students do a good job writing in an appropriate scientific tone and style, as we met the target benchmark for each element in this category.  Wi</w:t>
      </w:r>
      <w:r w:rsidR="006749FC" w:rsidRPr="00FD2B82">
        <w:rPr>
          <w:rFonts w:ascii="Cambria" w:hAnsi="Cambria"/>
        </w:rPr>
        <w:t>th regards to adherence to a pre</w:t>
      </w:r>
      <w:r w:rsidRPr="00FD2B82">
        <w:rPr>
          <w:rFonts w:ascii="Cambria" w:hAnsi="Cambria"/>
        </w:rPr>
        <w:t xml:space="preserve">scribed format, students showed some deficiencies in effective use of the three core sections used in scientific reports – the Introduction, Results and Discussion sections, as well as (for a few) the writing that occurs in a paper’s Abstract.  Specifically, we observed that students 1) need more help in understanding the rationale for doing what they are doing and in connecting their research question to previously published literature (=Introduction), 2) need more help relating their own data to previously published literature (=Discussion), 3) (some) need assistance in understanding the requirement of statistical analysis in the student’s paper (=Results), by reviewing and then clearly indicating what statistical tests would be most appropriate for the work being done, and 4) (some) need further guidance in choosing the most relevant literature sources (although significant progress has been made in discerning the difference between peer-reviewed literature and other non-scholarly sources).  Finally, a clearer understanding of the introduction, results and discussion sections should then improve the format of their </w:t>
      </w:r>
      <w:r w:rsidRPr="00FD2B82">
        <w:rPr>
          <w:rFonts w:ascii="Cambria" w:hAnsi="Cambria"/>
        </w:rPr>
        <w:lastRenderedPageBreak/>
        <w:t>abstract (the only other section with a mean score below 4.0) since it summarizes the contents of all other sections.</w:t>
      </w:r>
    </w:p>
    <w:p w14:paraId="55FF5BF3" w14:textId="77777777" w:rsidR="00483D25" w:rsidRPr="00FD2B82" w:rsidRDefault="00483D25" w:rsidP="00483D25">
      <w:pPr>
        <w:rPr>
          <w:rFonts w:ascii="Cambria" w:hAnsi="Cambria"/>
          <w:b/>
        </w:rPr>
      </w:pPr>
    </w:p>
    <w:p w14:paraId="40775AFC" w14:textId="77777777" w:rsidR="00483D25" w:rsidRPr="00FD2B82" w:rsidRDefault="00483D25" w:rsidP="00483D25">
      <w:pPr>
        <w:rPr>
          <w:rFonts w:ascii="Cambria" w:hAnsi="Cambria"/>
        </w:rPr>
      </w:pPr>
      <w:r w:rsidRPr="00FD2B82">
        <w:rPr>
          <w:rFonts w:ascii="Cambria" w:hAnsi="Cambria"/>
          <w:i/>
        </w:rPr>
        <w:t>Closing the loop</w:t>
      </w:r>
      <w:r w:rsidRPr="00FD2B82">
        <w:rPr>
          <w:rFonts w:ascii="Cambria" w:hAnsi="Cambria"/>
        </w:rPr>
        <w:t>: We discussed two categories where work needs to be done:</w:t>
      </w:r>
    </w:p>
    <w:p w14:paraId="3DEA49FE" w14:textId="77777777" w:rsidR="00483D25" w:rsidRPr="00FD2B82" w:rsidRDefault="00483D25" w:rsidP="001771EB">
      <w:pPr>
        <w:numPr>
          <w:ilvl w:val="0"/>
          <w:numId w:val="6"/>
        </w:numPr>
        <w:rPr>
          <w:rFonts w:ascii="Cambria" w:hAnsi="Cambria"/>
        </w:rPr>
      </w:pPr>
      <w:r w:rsidRPr="00FD2B82">
        <w:rPr>
          <w:rFonts w:ascii="Cambria" w:hAnsi="Cambria"/>
        </w:rPr>
        <w:t xml:space="preserve">How can we help more of our students improve in their ability to write scientifically, especially with regards to format? </w:t>
      </w:r>
    </w:p>
    <w:p w14:paraId="602563F2" w14:textId="77777777" w:rsidR="00483D25" w:rsidRPr="00FD2B82" w:rsidRDefault="00483D25" w:rsidP="001771EB">
      <w:pPr>
        <w:numPr>
          <w:ilvl w:val="1"/>
          <w:numId w:val="6"/>
        </w:numPr>
        <w:rPr>
          <w:rFonts w:ascii="Cambria" w:hAnsi="Cambria"/>
        </w:rPr>
      </w:pPr>
      <w:r w:rsidRPr="00FD2B82">
        <w:rPr>
          <w:rFonts w:ascii="Cambria" w:hAnsi="Cambria"/>
        </w:rPr>
        <w:t>The Biology faculty met in May 2014 to review the lab report guidelines for Bio-114: Genetics, the writing-intensive course that all our majors are required to take.  Our main observations and reflections were:</w:t>
      </w:r>
    </w:p>
    <w:p w14:paraId="1578307B" w14:textId="77777777" w:rsidR="00483D25" w:rsidRPr="00FD2B82" w:rsidRDefault="00483D25" w:rsidP="001771EB">
      <w:pPr>
        <w:pStyle w:val="ListParagraph"/>
        <w:numPr>
          <w:ilvl w:val="3"/>
          <w:numId w:val="7"/>
        </w:numPr>
        <w:rPr>
          <w:rFonts w:ascii="Cambria" w:hAnsi="Cambria"/>
        </w:rPr>
      </w:pPr>
      <w:r w:rsidRPr="00FD2B82">
        <w:rPr>
          <w:rFonts w:ascii="Cambria" w:hAnsi="Cambria"/>
        </w:rPr>
        <w:t>Overall, descriptions of the section are very clear.</w:t>
      </w:r>
    </w:p>
    <w:p w14:paraId="3EE891EF" w14:textId="77777777" w:rsidR="00483D25" w:rsidRPr="00FD2B82" w:rsidRDefault="00483D25" w:rsidP="001771EB">
      <w:pPr>
        <w:pStyle w:val="ListParagraph"/>
        <w:numPr>
          <w:ilvl w:val="3"/>
          <w:numId w:val="7"/>
        </w:numPr>
        <w:rPr>
          <w:rFonts w:ascii="Cambria" w:hAnsi="Cambria"/>
        </w:rPr>
      </w:pPr>
      <w:r w:rsidRPr="00FD2B82">
        <w:rPr>
          <w:rFonts w:ascii="Cambria" w:hAnsi="Cambria"/>
        </w:rPr>
        <w:t>We noted sub-discipline distinctions in format but all of the faculty were comfortable with this format in Genetics.</w:t>
      </w:r>
    </w:p>
    <w:p w14:paraId="7B3360F3" w14:textId="77777777" w:rsidR="00483D25" w:rsidRPr="00FD2B82" w:rsidRDefault="00483D25" w:rsidP="001771EB">
      <w:pPr>
        <w:pStyle w:val="ListParagraph"/>
        <w:numPr>
          <w:ilvl w:val="3"/>
          <w:numId w:val="7"/>
        </w:numPr>
        <w:rPr>
          <w:rFonts w:ascii="Cambria" w:hAnsi="Cambria"/>
        </w:rPr>
      </w:pPr>
      <w:r w:rsidRPr="00FD2B82">
        <w:rPr>
          <w:rFonts w:ascii="Cambria" w:hAnsi="Cambria"/>
        </w:rPr>
        <w:t xml:space="preserve"> We decided we needed to add a clear statement of using parentheses for reference to tables/figures and statistics.</w:t>
      </w:r>
    </w:p>
    <w:p w14:paraId="7D1B5664" w14:textId="77777777" w:rsidR="00483D25" w:rsidRPr="00FD2B82" w:rsidRDefault="00483D25" w:rsidP="001771EB">
      <w:pPr>
        <w:pStyle w:val="ListParagraph"/>
        <w:numPr>
          <w:ilvl w:val="3"/>
          <w:numId w:val="7"/>
        </w:numPr>
        <w:rPr>
          <w:rFonts w:ascii="Cambria" w:hAnsi="Cambria"/>
        </w:rPr>
      </w:pPr>
      <w:r w:rsidRPr="00FD2B82">
        <w:rPr>
          <w:rFonts w:ascii="Cambria" w:hAnsi="Cambria"/>
        </w:rPr>
        <w:t>We noted that Chemistry requires an “Error Analysis” section which biology students feel compelled to include regardless of whether data suggest there might be any errors.</w:t>
      </w:r>
    </w:p>
    <w:p w14:paraId="1CCE2DF2" w14:textId="77777777" w:rsidR="00483D25" w:rsidRPr="00FD2B82" w:rsidRDefault="00483D25" w:rsidP="00483D25">
      <w:pPr>
        <w:ind w:left="720" w:firstLine="720"/>
        <w:rPr>
          <w:rFonts w:ascii="Cambria" w:hAnsi="Cambria"/>
        </w:rPr>
      </w:pPr>
      <w:r w:rsidRPr="00FD2B82">
        <w:rPr>
          <w:rFonts w:ascii="Cambria" w:hAnsi="Cambria"/>
        </w:rPr>
        <w:t xml:space="preserve">The Bio-114 instructor made changes based on this feedback. </w:t>
      </w:r>
    </w:p>
    <w:p w14:paraId="2CC55AE2" w14:textId="77777777" w:rsidR="00483D25" w:rsidRPr="00FD2B82" w:rsidRDefault="00483D25" w:rsidP="001771EB">
      <w:pPr>
        <w:pStyle w:val="ListParagraph"/>
        <w:numPr>
          <w:ilvl w:val="1"/>
          <w:numId w:val="6"/>
        </w:numPr>
        <w:rPr>
          <w:rFonts w:ascii="Cambria" w:hAnsi="Cambria"/>
        </w:rPr>
      </w:pPr>
      <w:r w:rsidRPr="00FD2B82">
        <w:rPr>
          <w:rFonts w:ascii="Cambria" w:hAnsi="Cambria"/>
        </w:rPr>
        <w:t>We also agreed to spend departmental money to pay academically strong, upper division biology students to serve as departmental tutors during the second semester of this academic year.   In the Spring 2013 and 2014, we required the Genetics lab TAs to hold 4 hours of open tutoring/help sessions each week to assist the lower-division students in our core-courses (Bio-005 and Bio-114).   While they helped with general comprehension of lecture material, the student tutors also assisted Bio-005 students with correct poster formatting, utilizing appropriate literature resources, and using the correct graph format (see assessment results for PLO #3) and provided Bio-114 students with needed guidance on writing lab reports.  Anecdotal evidence suggests the tutors have been useful.</w:t>
      </w:r>
    </w:p>
    <w:p w14:paraId="2A3C4BE5" w14:textId="77777777" w:rsidR="00483D25" w:rsidRPr="00FD2B82" w:rsidRDefault="00483D25" w:rsidP="001771EB">
      <w:pPr>
        <w:pStyle w:val="ListParagraph"/>
        <w:numPr>
          <w:ilvl w:val="0"/>
          <w:numId w:val="6"/>
        </w:numPr>
        <w:rPr>
          <w:rFonts w:ascii="Cambria" w:hAnsi="Cambria"/>
        </w:rPr>
      </w:pPr>
      <w:r w:rsidRPr="00FD2B82">
        <w:rPr>
          <w:rFonts w:ascii="Cambria" w:hAnsi="Cambria"/>
        </w:rPr>
        <w:t>How can we improve our strategy in assessing this particular PLO?</w:t>
      </w:r>
    </w:p>
    <w:p w14:paraId="66386815" w14:textId="77777777" w:rsidR="00483D25" w:rsidRPr="00FD2B82" w:rsidRDefault="00483D25" w:rsidP="001771EB">
      <w:pPr>
        <w:pStyle w:val="ListParagraph"/>
        <w:numPr>
          <w:ilvl w:val="1"/>
          <w:numId w:val="6"/>
        </w:numPr>
        <w:rPr>
          <w:rFonts w:ascii="Cambria" w:hAnsi="Cambria"/>
        </w:rPr>
      </w:pPr>
      <w:r w:rsidRPr="00FD2B82">
        <w:rPr>
          <w:rFonts w:ascii="Cambria" w:hAnsi="Cambria"/>
        </w:rPr>
        <w:t>We need to modify the way we select student papers to read.  We need to consider assessing a larger, and completely random sample, of upper division, senior papers.   We will rethink this strategy before our next round of assessing this PLO.</w:t>
      </w:r>
    </w:p>
    <w:p w14:paraId="1CFDC9F1" w14:textId="77777777" w:rsidR="00483D25" w:rsidRPr="00FD2B82" w:rsidRDefault="00483D25" w:rsidP="00D4097F">
      <w:pPr>
        <w:rPr>
          <w:rFonts w:ascii="Cambria" w:hAnsi="Cambria"/>
          <w:b/>
        </w:rPr>
      </w:pPr>
    </w:p>
    <w:p w14:paraId="4F38F3FF" w14:textId="77777777" w:rsidR="00483D25" w:rsidRPr="00FD2B82" w:rsidRDefault="00483D25" w:rsidP="00D4097F">
      <w:pPr>
        <w:rPr>
          <w:rFonts w:ascii="Cambria" w:hAnsi="Cambria"/>
          <w:b/>
        </w:rPr>
      </w:pPr>
    </w:p>
    <w:p w14:paraId="56F5687C" w14:textId="77777777" w:rsidR="00D4097F" w:rsidRPr="00FD2B82" w:rsidRDefault="00D4097F" w:rsidP="00D4097F">
      <w:pPr>
        <w:rPr>
          <w:rFonts w:ascii="Cambria" w:eastAsia="Times New Roman" w:hAnsi="Cambria" w:cs="Times New Roman"/>
          <w:b/>
          <w:lang w:eastAsia="en-US"/>
        </w:rPr>
      </w:pPr>
      <w:r w:rsidRPr="00FD2B82">
        <w:rPr>
          <w:rFonts w:ascii="Cambria" w:hAnsi="Cambria"/>
          <w:b/>
        </w:rPr>
        <w:t>PLO #4: Biology/Faith Integration:</w:t>
      </w:r>
      <w:r w:rsidR="006749FC" w:rsidRPr="00FD2B82">
        <w:rPr>
          <w:rFonts w:ascii="Cambria" w:hAnsi="Cambria"/>
          <w:b/>
        </w:rPr>
        <w:t xml:space="preserve"> </w:t>
      </w:r>
      <w:r w:rsidR="00F24E61" w:rsidRPr="00FD2B82">
        <w:rPr>
          <w:rFonts w:ascii="Cambria" w:hAnsi="Cambria"/>
          <w:i/>
        </w:rPr>
        <w:t xml:space="preserve">Students will be able to identify and describe a wide range of controversies, positions, and approaches to inter-disciplinary and theological implications of biological theory. </w:t>
      </w:r>
    </w:p>
    <w:p w14:paraId="1FB637A3" w14:textId="77777777" w:rsidR="00D4097F" w:rsidRPr="00FD2B82" w:rsidRDefault="00D4097F">
      <w:pPr>
        <w:rPr>
          <w:rFonts w:ascii="Cambria" w:hAnsi="Cambria"/>
        </w:rPr>
      </w:pPr>
    </w:p>
    <w:p w14:paraId="2C8132D8" w14:textId="77777777" w:rsidR="005F3DED" w:rsidRPr="00FD2B82" w:rsidRDefault="00FB5E87">
      <w:pPr>
        <w:rPr>
          <w:rFonts w:ascii="Cambria" w:hAnsi="Cambria"/>
        </w:rPr>
      </w:pPr>
      <w:r w:rsidRPr="00FD2B82">
        <w:rPr>
          <w:rFonts w:ascii="Cambria" w:hAnsi="Cambria"/>
        </w:rPr>
        <w:t xml:space="preserve">In our last 6 year cycle, we assessed our Program Learning </w:t>
      </w:r>
      <w:r w:rsidR="00D4097F" w:rsidRPr="00FD2B82">
        <w:rPr>
          <w:rFonts w:ascii="Cambria" w:hAnsi="Cambria"/>
        </w:rPr>
        <w:t>Outcome #4</w:t>
      </w:r>
      <w:r w:rsidRPr="00FD2B82">
        <w:rPr>
          <w:rFonts w:ascii="Cambria" w:hAnsi="Cambria"/>
        </w:rPr>
        <w:t xml:space="preserve"> twice, each focusing on different student learning outcomes.  In 2010, we ambitiously attempted to assess several SLOs primarily related to </w:t>
      </w:r>
      <w:r w:rsidR="004E7946" w:rsidRPr="00FD2B82">
        <w:rPr>
          <w:rFonts w:ascii="Cambria" w:hAnsi="Cambria"/>
        </w:rPr>
        <w:t>creation/evolution, theological anthropology, and origin of life</w:t>
      </w:r>
      <w:r w:rsidRPr="00FD2B82">
        <w:rPr>
          <w:rFonts w:ascii="Cambria" w:hAnsi="Cambria"/>
        </w:rPr>
        <w:t xml:space="preserve">.  In 2013, we focused on a multi-part SLO related to bioethics.  </w:t>
      </w:r>
    </w:p>
    <w:p w14:paraId="73885F02" w14:textId="77777777" w:rsidR="005F3DED" w:rsidRPr="00FD2B82" w:rsidRDefault="005F3DED">
      <w:pPr>
        <w:rPr>
          <w:rFonts w:ascii="Cambria" w:hAnsi="Cambria"/>
        </w:rPr>
      </w:pPr>
    </w:p>
    <w:p w14:paraId="51B1C810" w14:textId="77777777" w:rsidR="00CE3527" w:rsidRPr="00FD2B82" w:rsidRDefault="00CE3527" w:rsidP="00CE3527">
      <w:pPr>
        <w:spacing w:line="233" w:lineRule="auto"/>
        <w:ind w:right="153"/>
        <w:rPr>
          <w:rFonts w:ascii="Cambria" w:hAnsi="Cambria"/>
        </w:rPr>
      </w:pPr>
      <w:r w:rsidRPr="00FD2B82">
        <w:rPr>
          <w:rFonts w:ascii="Cambria" w:hAnsi="Cambria"/>
        </w:rPr>
        <w:lastRenderedPageBreak/>
        <w:t xml:space="preserve">In 2010, 2 assessment methodologies were most successful and will be the emphases here.  First, item analysis was done of embedded questions on a midterm exam to assess the SLO: </w:t>
      </w:r>
      <w:r w:rsidRPr="00FD2B82">
        <w:rPr>
          <w:rFonts w:ascii="Cambria" w:hAnsi="Cambria"/>
          <w:i/>
        </w:rPr>
        <w:t>students can identify and describe historic and contemporary interdisciplinary implications of bioscience and approaches to relating these issues to religious faith</w:t>
      </w:r>
      <w:r w:rsidRPr="00FD2B82">
        <w:rPr>
          <w:rFonts w:ascii="Cambria" w:hAnsi="Cambria"/>
        </w:rPr>
        <w:t xml:space="preserve">.  The class average for all items on </w:t>
      </w:r>
      <w:r w:rsidR="00153840" w:rsidRPr="00FD2B82">
        <w:rPr>
          <w:rFonts w:ascii="Cambria" w:hAnsi="Cambria"/>
        </w:rPr>
        <w:t>this exam is</w:t>
      </w:r>
      <w:r w:rsidRPr="00FD2B82">
        <w:rPr>
          <w:rFonts w:ascii="Cambria" w:hAnsi="Cambria"/>
        </w:rPr>
        <w:t xml:space="preserve"> typically 82-84%.  In Fall 2010, 66 test items requiring students (n=60) to “identify and describe” positions and approaches were analyzed.   The class average was 90% correct on these items.  Although we had not identified a specific benchmark, we deemed this an acceptable level of competence.  </w:t>
      </w:r>
    </w:p>
    <w:p w14:paraId="2C54DCDD" w14:textId="77777777" w:rsidR="00CE3527" w:rsidRPr="00FD2B82" w:rsidRDefault="00CE3527" w:rsidP="00CE3527">
      <w:pPr>
        <w:spacing w:line="233" w:lineRule="auto"/>
        <w:ind w:right="153"/>
        <w:rPr>
          <w:rFonts w:ascii="Cambria" w:hAnsi="Cambria"/>
        </w:rPr>
      </w:pPr>
    </w:p>
    <w:p w14:paraId="4EA9D5F6" w14:textId="77777777" w:rsidR="00CE3527" w:rsidRPr="00FD2B82" w:rsidRDefault="00CE3527" w:rsidP="00CE3527">
      <w:pPr>
        <w:spacing w:line="233" w:lineRule="auto"/>
        <w:ind w:right="153"/>
        <w:rPr>
          <w:rFonts w:ascii="Cambria" w:eastAsia="Arial" w:hAnsi="Cambria" w:cs="Arial"/>
          <w:i/>
        </w:rPr>
      </w:pPr>
      <w:r w:rsidRPr="00FD2B82">
        <w:rPr>
          <w:rFonts w:ascii="Cambria" w:hAnsi="Cambria"/>
        </w:rPr>
        <w:t xml:space="preserve">Second, a survey of personal views on faith and science was given to sophomores at the beginning and end of Bio-006 and also re-administered to seniors in Bio-197 to help assess 2 other SLOs: students can a.) </w:t>
      </w:r>
      <w:r w:rsidRPr="00FD2B82">
        <w:rPr>
          <w:rFonts w:ascii="Cambria" w:hAnsi="Cambria"/>
          <w:i/>
        </w:rPr>
        <w:t xml:space="preserve">critically assess their own positions and respect those of others </w:t>
      </w:r>
      <w:r w:rsidRPr="00FD2B82">
        <w:rPr>
          <w:rFonts w:ascii="Cambria" w:hAnsi="Cambria"/>
        </w:rPr>
        <w:t>and</w:t>
      </w:r>
      <w:r w:rsidRPr="00FD2B82">
        <w:rPr>
          <w:rFonts w:ascii="Cambria" w:hAnsi="Cambria"/>
          <w:i/>
        </w:rPr>
        <w:t xml:space="preserve"> b.) recognize and accept a measure of ambiguity in relating disciplines to one another.</w:t>
      </w:r>
      <w:r w:rsidRPr="00FD2B82">
        <w:rPr>
          <w:rFonts w:ascii="Cambria" w:hAnsi="Cambria"/>
        </w:rPr>
        <w:t xml:space="preserve">   The survey was a collection of 12 statements focused on 4 areas (</w:t>
      </w:r>
      <w:r w:rsidRPr="00FD2B82">
        <w:rPr>
          <w:rFonts w:ascii="Cambria" w:eastAsia="Arial" w:hAnsi="Cambria" w:cs="Arial"/>
        </w:rPr>
        <w:t xml:space="preserve">Traditional Creationism, Theological &amp; Evolutionary </w:t>
      </w:r>
      <w:r w:rsidRPr="00FD2B82">
        <w:rPr>
          <w:rFonts w:ascii="Cambria" w:eastAsia="Arial" w:hAnsi="Cambria" w:cs="Arial"/>
          <w:spacing w:val="1"/>
        </w:rPr>
        <w:t>A</w:t>
      </w:r>
      <w:r w:rsidRPr="00FD2B82">
        <w:rPr>
          <w:rFonts w:ascii="Cambria" w:eastAsia="Arial" w:hAnsi="Cambria" w:cs="Arial"/>
        </w:rPr>
        <w:t>nthropology, Origin of life, and General Approaches to science &amp; religion) and students were asked to rank on a 5 point Likert scale whether they agreed with the statement.  For 9 of these 12 statements, they were also asked to similarly rank how important they believed holding the "correct" view on the issue was to their Christian faith.  Although the survey was given to over 300 Bio-006 and Bio-197 students from 2004-2010, we decided to analyze</w:t>
      </w:r>
      <w:r w:rsidR="00153840" w:rsidRPr="00FD2B82">
        <w:rPr>
          <w:rFonts w:ascii="Cambria" w:eastAsia="Arial" w:hAnsi="Cambria" w:cs="Arial"/>
        </w:rPr>
        <w:t xml:space="preserve"> </w:t>
      </w:r>
      <w:r w:rsidRPr="00FD2B82">
        <w:rPr>
          <w:rFonts w:ascii="Cambria" w:eastAsia="Arial" w:hAnsi="Cambria" w:cs="Arial"/>
        </w:rPr>
        <w:t xml:space="preserve">two samples with complete before / after data: (a) the Bio-006 classes for which we had both pre-and post-instruction surveys (n=93) and (b) the seniors in Bio-197 for whom we also had their Bio-006 survey results for a direct comparison (n=15).  The full results can be found in </w:t>
      </w:r>
      <w:r w:rsidR="00201627" w:rsidRPr="00FD2B82">
        <w:rPr>
          <w:rFonts w:ascii="Cambria" w:eastAsia="Arial" w:hAnsi="Cambria" w:cs="Arial"/>
        </w:rPr>
        <w:t>Appendix 2D</w:t>
      </w:r>
      <w:r w:rsidRPr="00FD2B82">
        <w:rPr>
          <w:rFonts w:ascii="Cambria" w:eastAsia="Arial" w:hAnsi="Cambria" w:cs="Arial"/>
        </w:rPr>
        <w:t>.  Although we discuss finer details and nuances in our 2010 annual report, we generally used a significant change in their “do you agree” position as a proxy for their ability to critically assess their own position and respect that of others.  We used significant change in their “how important for their Christian faith” position as a proxy for their ability to recognize and accept a measure of ambiguity.  For Bio-006 students, the average “agree” score significantly changed for 8 of 12 statements, generally moving away from classic creationist tenants (young earth, worldwide flood, supernatural creation for all species) and toward more science-affirming and less conflict-oriented understanding.  This pattern continued for seniors (significant change in average “agree” score in 8 of 12 statements) although the score change was much greater.  Seniors did appear more able to recognize and accept ambiguity as they displayed a significant change in the average “how important to faith” score for 8 of 9 statements while Bio-006 students change for only 5 of 9 statements.  The movement in the scores indicated a relaxation of commitment to seeing these issues as essential or important to their own faith.  The only score that showed a significant increase in commitment between sophomore and senior year was the one with a degree of ambiguity reflected in the statement itself (</w:t>
      </w:r>
      <w:r w:rsidRPr="00FD2B82">
        <w:rPr>
          <w:rFonts w:ascii="Cambria" w:eastAsia="Arial" w:hAnsi="Cambria" w:cs="Arial"/>
          <w:i/>
        </w:rPr>
        <w:t xml:space="preserve">I believe God was supernaturally involved in creating humanity in some way, however He did it).  </w:t>
      </w:r>
      <w:r w:rsidRPr="00FD2B82">
        <w:rPr>
          <w:rFonts w:ascii="Cambria" w:eastAsia="Arial" w:hAnsi="Cambria" w:cs="Arial"/>
        </w:rPr>
        <w:t>Notably however, student views of “the Fall”  - a topic with most abiding theological import in the Christian tradition but with the least straigh</w:t>
      </w:r>
      <w:r w:rsidRPr="00FD2B82">
        <w:rPr>
          <w:rFonts w:ascii="Cambria" w:eastAsia="Arial" w:hAnsi="Cambria" w:cs="Arial"/>
          <w:spacing w:val="1"/>
        </w:rPr>
        <w:t>t</w:t>
      </w:r>
      <w:r w:rsidRPr="00FD2B82">
        <w:rPr>
          <w:rFonts w:ascii="Cambria" w:eastAsia="Arial" w:hAnsi="Cambria" w:cs="Arial"/>
        </w:rPr>
        <w:t>- forward connection either to creationism or evolutionary theory</w:t>
      </w:r>
      <w:r w:rsidRPr="00FD2B82">
        <w:rPr>
          <w:rFonts w:ascii="Cambria" w:eastAsia="Arial" w:hAnsi="Cambria" w:cs="Arial"/>
          <w:spacing w:val="1"/>
        </w:rPr>
        <w:t xml:space="preserve"> </w:t>
      </w:r>
      <w:r w:rsidRPr="00FD2B82">
        <w:rPr>
          <w:rFonts w:ascii="Cambria" w:eastAsia="Arial" w:hAnsi="Cambria" w:cs="Arial"/>
        </w:rPr>
        <w:t xml:space="preserve">– showed the least change through Bio-006 and from sophomore to senior year.  </w:t>
      </w:r>
    </w:p>
    <w:p w14:paraId="648229BD" w14:textId="77777777" w:rsidR="00C007F3" w:rsidRPr="00FD2B82" w:rsidRDefault="008F7C86" w:rsidP="00A40607">
      <w:pPr>
        <w:spacing w:line="233" w:lineRule="auto"/>
        <w:ind w:right="153"/>
        <w:rPr>
          <w:rFonts w:ascii="Cambria" w:eastAsia="Arial" w:hAnsi="Cambria" w:cs="Arial"/>
        </w:rPr>
      </w:pPr>
      <w:r w:rsidRPr="00FD2B82">
        <w:rPr>
          <w:rFonts w:ascii="Cambria" w:eastAsia="Arial" w:hAnsi="Cambria" w:cs="Arial"/>
        </w:rPr>
        <w:t xml:space="preserve"> </w:t>
      </w:r>
    </w:p>
    <w:p w14:paraId="70881CA9" w14:textId="77777777" w:rsidR="00370C9D" w:rsidRPr="00FD2B82" w:rsidRDefault="00370C9D" w:rsidP="00A40607">
      <w:pPr>
        <w:spacing w:line="233" w:lineRule="auto"/>
        <w:ind w:right="153"/>
        <w:rPr>
          <w:rFonts w:ascii="Cambria" w:eastAsia="Arial" w:hAnsi="Cambria" w:cs="Arial"/>
        </w:rPr>
      </w:pPr>
    </w:p>
    <w:p w14:paraId="30C079E7" w14:textId="77777777" w:rsidR="00C0162E" w:rsidRPr="00FD2B82" w:rsidRDefault="00370C9D" w:rsidP="00F50EA8">
      <w:pPr>
        <w:spacing w:line="233" w:lineRule="auto"/>
        <w:ind w:right="153"/>
        <w:rPr>
          <w:rFonts w:ascii="Cambria" w:eastAsia="Arial" w:hAnsi="Cambria" w:cs="Arial"/>
        </w:rPr>
      </w:pPr>
      <w:r w:rsidRPr="00FD2B82">
        <w:rPr>
          <w:rFonts w:ascii="Cambria" w:eastAsia="Arial" w:hAnsi="Cambria" w:cs="Arial"/>
          <w:i/>
        </w:rPr>
        <w:t>Closing the loop</w:t>
      </w:r>
      <w:r w:rsidRPr="00FD2B82">
        <w:rPr>
          <w:rFonts w:ascii="Cambria" w:eastAsia="Arial" w:hAnsi="Cambria" w:cs="Arial"/>
        </w:rPr>
        <w:t>:</w:t>
      </w:r>
      <w:r w:rsidR="00F50EA8" w:rsidRPr="00FD2B82">
        <w:rPr>
          <w:rFonts w:ascii="Cambria" w:eastAsia="Arial" w:hAnsi="Cambria" w:cs="Arial"/>
        </w:rPr>
        <w:t xml:space="preserve">  In response to these data, we decided </w:t>
      </w:r>
    </w:p>
    <w:p w14:paraId="63116C28" w14:textId="77777777" w:rsidR="00C0162E" w:rsidRPr="00FD2B82" w:rsidRDefault="00F50EA8" w:rsidP="001771EB">
      <w:pPr>
        <w:pStyle w:val="ListParagraph"/>
        <w:numPr>
          <w:ilvl w:val="0"/>
          <w:numId w:val="3"/>
        </w:numPr>
        <w:spacing w:line="233" w:lineRule="auto"/>
        <w:ind w:right="153"/>
        <w:rPr>
          <w:rFonts w:ascii="Cambria" w:eastAsia="Arial" w:hAnsi="Cambria" w:cs="Arial"/>
        </w:rPr>
      </w:pPr>
      <w:r w:rsidRPr="00FD2B82">
        <w:rPr>
          <w:rFonts w:ascii="Cambria" w:eastAsia="Arial" w:hAnsi="Cambria" w:cs="Arial"/>
        </w:rPr>
        <w:lastRenderedPageBreak/>
        <w:t xml:space="preserve">to retain a longstanding assignment, the debates, in our core-course, Bio-006. </w:t>
      </w:r>
      <w:r w:rsidRPr="00FD2B82">
        <w:rPr>
          <w:rFonts w:ascii="Cambria" w:eastAsia="Times New Roman" w:hAnsi="Cambria" w:cs="Times New Roman"/>
          <w:color w:val="222222"/>
          <w:lang w:eastAsia="en-US"/>
        </w:rPr>
        <w:t xml:space="preserve"> These are a significant amount </w:t>
      </w:r>
      <w:r w:rsidR="00DB1888" w:rsidRPr="00FD2B82">
        <w:rPr>
          <w:rFonts w:ascii="Cambria" w:eastAsia="Times New Roman" w:hAnsi="Cambria" w:cs="Times New Roman"/>
          <w:color w:val="222222"/>
          <w:lang w:eastAsia="en-US"/>
        </w:rPr>
        <w:t>of work for both</w:t>
      </w:r>
      <w:r w:rsidRPr="00FD2B82">
        <w:rPr>
          <w:rFonts w:ascii="Cambria" w:eastAsia="Times New Roman" w:hAnsi="Cambria" w:cs="Times New Roman"/>
          <w:color w:val="222222"/>
          <w:lang w:eastAsia="en-US"/>
        </w:rPr>
        <w:t xml:space="preserve"> the faculty member and the students and they take up two lab sessions.  We wondered whether the either / or approach was a little outdated and contrived.  Student responses to the debates in particular and course outcomes suggested to us that we should retain them.</w:t>
      </w:r>
      <w:r w:rsidRPr="00FD2B82">
        <w:rPr>
          <w:rFonts w:ascii="Cambria" w:eastAsia="Arial" w:hAnsi="Cambria" w:cs="Arial"/>
        </w:rPr>
        <w:t xml:space="preserve"> </w:t>
      </w:r>
    </w:p>
    <w:p w14:paraId="2E6F212F" w14:textId="77777777" w:rsidR="00F50EA8" w:rsidRPr="00FD2B82" w:rsidRDefault="00F50EA8" w:rsidP="001771EB">
      <w:pPr>
        <w:pStyle w:val="ListParagraph"/>
        <w:numPr>
          <w:ilvl w:val="0"/>
          <w:numId w:val="3"/>
        </w:numPr>
        <w:spacing w:line="233" w:lineRule="auto"/>
        <w:ind w:right="153"/>
        <w:rPr>
          <w:rFonts w:ascii="Cambria" w:eastAsia="Arial" w:hAnsi="Cambria" w:cs="Arial"/>
        </w:rPr>
      </w:pPr>
      <w:r w:rsidRPr="00FD2B82">
        <w:rPr>
          <w:rFonts w:ascii="Cambria" w:eastAsia="Times New Roman" w:hAnsi="Cambria" w:cs="Times New Roman"/>
          <w:color w:val="222222"/>
          <w:lang w:eastAsia="en-US"/>
        </w:rPr>
        <w:t>to offer Bio197 as an annually taught course, instead of alternating it every other year with another course.  We also increased the cap to accommodate any interested student, which has included offering - at least on one occasion - an additional section.</w:t>
      </w:r>
    </w:p>
    <w:p w14:paraId="7858DC11" w14:textId="77777777" w:rsidR="00F50EA8" w:rsidRPr="00FD2B82" w:rsidRDefault="00F50EA8" w:rsidP="00A40607">
      <w:pPr>
        <w:spacing w:line="233" w:lineRule="auto"/>
        <w:ind w:right="153"/>
        <w:rPr>
          <w:rFonts w:ascii="Cambria" w:eastAsia="Arial" w:hAnsi="Cambria" w:cs="Arial"/>
        </w:rPr>
      </w:pPr>
    </w:p>
    <w:p w14:paraId="03FF69C5" w14:textId="77777777" w:rsidR="00197E81" w:rsidRPr="00FD2B82" w:rsidRDefault="00E21CBB" w:rsidP="00370C9D">
      <w:pPr>
        <w:rPr>
          <w:rFonts w:ascii="Cambria" w:hAnsi="Cambria"/>
        </w:rPr>
      </w:pPr>
      <w:r w:rsidRPr="00FD2B82">
        <w:rPr>
          <w:rFonts w:ascii="Cambria" w:eastAsia="Arial" w:hAnsi="Cambria" w:cs="Arial"/>
        </w:rPr>
        <w:t xml:space="preserve">In 2013, we assessed the SLO: </w:t>
      </w:r>
      <w:r w:rsidRPr="00FD2B82">
        <w:rPr>
          <w:rFonts w:ascii="Cambria" w:hAnsi="Cambria" w:cs="Arial"/>
          <w:color w:val="1A1A1A"/>
        </w:rPr>
        <w:t>Students</w:t>
      </w:r>
      <w:r w:rsidRPr="00FD2B82">
        <w:rPr>
          <w:rFonts w:ascii="Cambria" w:hAnsi="Cambria" w:cs="Arial"/>
          <w:i/>
          <w:color w:val="1A1A1A"/>
        </w:rPr>
        <w:t xml:space="preserve"> will be able to a.) describe a bioethical issue, b.) critically respond to one key argument, and c.) frame the issue within the context of Christian belief and scripture.  </w:t>
      </w:r>
      <w:r w:rsidRPr="00FD2B82">
        <w:rPr>
          <w:rFonts w:ascii="Cambria" w:hAnsi="Cambria" w:cs="Arial"/>
          <w:color w:val="1A1A1A"/>
        </w:rPr>
        <w:t xml:space="preserve">To assess part (a), we gave an </w:t>
      </w:r>
      <w:r w:rsidRPr="00FD2B82">
        <w:rPr>
          <w:rFonts w:ascii="Cambria" w:hAnsi="Cambria"/>
        </w:rPr>
        <w:t>end-of-semester questionnaire to the Fall semester Bio-196</w:t>
      </w:r>
      <w:r w:rsidR="00197E81" w:rsidRPr="00FD2B82">
        <w:rPr>
          <w:rFonts w:ascii="Cambria" w:hAnsi="Cambria"/>
        </w:rPr>
        <w:t xml:space="preserve"> (Senior Seminar in Bioethics) </w:t>
      </w:r>
      <w:r w:rsidRPr="00FD2B82">
        <w:rPr>
          <w:rFonts w:ascii="Cambria" w:hAnsi="Cambria"/>
        </w:rPr>
        <w:t xml:space="preserve">students (n=11).   The questionnaire </w:t>
      </w:r>
      <w:r w:rsidR="004676F9" w:rsidRPr="00FD2B82">
        <w:rPr>
          <w:rFonts w:ascii="Cambria" w:hAnsi="Cambria"/>
        </w:rPr>
        <w:t xml:space="preserve">(Appendix 3D) </w:t>
      </w:r>
      <w:r w:rsidRPr="00FD2B82">
        <w:rPr>
          <w:rFonts w:ascii="Cambria" w:hAnsi="Cambria"/>
        </w:rPr>
        <w:t>was handed out with evaluations on the last day of class, however, and students</w:t>
      </w:r>
      <w:r w:rsidR="00197E81" w:rsidRPr="00FD2B82">
        <w:rPr>
          <w:rFonts w:ascii="Cambria" w:hAnsi="Cambria"/>
        </w:rPr>
        <w:t>’</w:t>
      </w:r>
      <w:r w:rsidRPr="00FD2B82">
        <w:rPr>
          <w:rFonts w:ascii="Cambria" w:hAnsi="Cambria"/>
        </w:rPr>
        <w:t xml:space="preserve"> answers overall were rushed &amp; superficial.  Their lack of effort made the assessment data meaningless and no useful information </w:t>
      </w:r>
      <w:r w:rsidR="00197E81" w:rsidRPr="00FD2B82">
        <w:rPr>
          <w:rFonts w:ascii="Cambria" w:hAnsi="Cambria"/>
        </w:rPr>
        <w:t xml:space="preserve">about student learning </w:t>
      </w:r>
      <w:r w:rsidRPr="00FD2B82">
        <w:rPr>
          <w:rFonts w:ascii="Cambria" w:hAnsi="Cambria"/>
        </w:rPr>
        <w:t>was attained.</w:t>
      </w:r>
      <w:r w:rsidR="00370C9D" w:rsidRPr="00FD2B82">
        <w:rPr>
          <w:rFonts w:ascii="Cambria" w:hAnsi="Cambria"/>
        </w:rPr>
        <w:t xml:space="preserve">  To assess part (b), </w:t>
      </w:r>
      <w:r w:rsidR="00197E81" w:rsidRPr="00FD2B82">
        <w:rPr>
          <w:rFonts w:ascii="Cambria" w:hAnsi="Cambria"/>
        </w:rPr>
        <w:t>faculty reviewed samples of student work from the Fall Bio-196 course.  Students had to complete a worksheet evaluating arguments after watching a debate online.  T</w:t>
      </w:r>
      <w:r w:rsidR="00370C9D" w:rsidRPr="00FD2B82">
        <w:rPr>
          <w:rFonts w:ascii="Cambria" w:hAnsi="Cambria"/>
        </w:rPr>
        <w:t>wo</w:t>
      </w:r>
      <w:r w:rsidR="00197E81" w:rsidRPr="00FD2B82">
        <w:rPr>
          <w:rFonts w:ascii="Cambria" w:hAnsi="Cambria"/>
        </w:rPr>
        <w:t xml:space="preserve"> faculty then scored students answers on a 0-2 point score (See </w:t>
      </w:r>
      <w:r w:rsidR="004676F9" w:rsidRPr="00FD2B82">
        <w:rPr>
          <w:rFonts w:ascii="Cambria" w:hAnsi="Cambria"/>
        </w:rPr>
        <w:t>Appendix 3D</w:t>
      </w:r>
      <w:r w:rsidR="00197E81" w:rsidRPr="00FD2B82">
        <w:rPr>
          <w:rFonts w:ascii="Cambria" w:hAnsi="Cambria"/>
        </w:rPr>
        <w:t xml:space="preserve"> for worksheet and scoring scale) and the scores were averaged.  As 8 of 12 students (67%) </w:t>
      </w:r>
      <w:r w:rsidR="00370C9D" w:rsidRPr="00FD2B82">
        <w:rPr>
          <w:rFonts w:ascii="Cambria" w:hAnsi="Cambria"/>
        </w:rPr>
        <w:t>had an average score of 1.5 or more, we failed to meet our capability b</w:t>
      </w:r>
      <w:r w:rsidR="00197E81" w:rsidRPr="00FD2B82">
        <w:rPr>
          <w:rFonts w:ascii="Cambria" w:hAnsi="Cambria"/>
        </w:rPr>
        <w:t>enchmark</w:t>
      </w:r>
      <w:r w:rsidR="00370C9D" w:rsidRPr="00FD2B82">
        <w:rPr>
          <w:rFonts w:ascii="Cambria" w:hAnsi="Cambria"/>
        </w:rPr>
        <w:t xml:space="preserve"> of </w:t>
      </w:r>
      <w:r w:rsidR="00197E81" w:rsidRPr="00FD2B82">
        <w:rPr>
          <w:rFonts w:ascii="Cambria" w:hAnsi="Cambria"/>
        </w:rPr>
        <w:t>80%</w:t>
      </w:r>
      <w:r w:rsidR="00370C9D" w:rsidRPr="00FD2B82">
        <w:rPr>
          <w:rFonts w:ascii="Cambria" w:hAnsi="Cambria"/>
        </w:rPr>
        <w:t>.</w:t>
      </w:r>
      <w:r w:rsidR="00197E81" w:rsidRPr="00FD2B82">
        <w:rPr>
          <w:rFonts w:ascii="Cambria" w:hAnsi="Cambria"/>
        </w:rPr>
        <w:t xml:space="preserve"> </w:t>
      </w:r>
      <w:r w:rsidR="00370C9D" w:rsidRPr="00FD2B82">
        <w:rPr>
          <w:rFonts w:ascii="Cambria" w:hAnsi="Cambria"/>
        </w:rPr>
        <w:t xml:space="preserve">While we were pleased that students could talk about normative ethical theories &amp; identify the theories from which debaters were drawing, they had trouble distinguishing between an argument and an assertion.  </w:t>
      </w:r>
      <w:r w:rsidR="004676F9" w:rsidRPr="00FD2B82">
        <w:rPr>
          <w:rFonts w:ascii="Cambria" w:hAnsi="Cambria"/>
        </w:rPr>
        <w:t xml:space="preserve">A summary of the results can be found in Appendix 2D.  </w:t>
      </w:r>
      <w:r w:rsidR="00370C9D" w:rsidRPr="00FD2B82">
        <w:rPr>
          <w:rFonts w:ascii="Cambria" w:hAnsi="Cambria"/>
        </w:rPr>
        <w:t xml:space="preserve">To assess part (c), faculty reviewed samples (n=11) of student work from the Spring Bio-196 course.  In the course, students read a chapter of a bioethics book covering topics such as </w:t>
      </w:r>
      <w:r w:rsidR="00F50EA8" w:rsidRPr="00FD2B82">
        <w:rPr>
          <w:rFonts w:ascii="Cambria" w:hAnsi="Cambria"/>
        </w:rPr>
        <w:t xml:space="preserve">euthanasia and organ donation </w:t>
      </w:r>
      <w:r w:rsidR="00370C9D" w:rsidRPr="00FD2B82">
        <w:rPr>
          <w:rFonts w:ascii="Cambria" w:hAnsi="Cambria"/>
        </w:rPr>
        <w:t xml:space="preserve">and write a short, 6-part report of their reflections.  Part #6 asks them to describe “one aspect of the Christian story that might inform your decision concerning the issue”.  Three faculty read this section and assigned scores on a 0-2 point scale (See </w:t>
      </w:r>
      <w:r w:rsidR="004676F9" w:rsidRPr="00FD2B82">
        <w:rPr>
          <w:rFonts w:ascii="Cambria" w:hAnsi="Cambria"/>
        </w:rPr>
        <w:t>Appendix 3D</w:t>
      </w:r>
      <w:r w:rsidR="00370C9D" w:rsidRPr="00FD2B82">
        <w:rPr>
          <w:rFonts w:ascii="Cambria" w:hAnsi="Cambria"/>
        </w:rPr>
        <w:t xml:space="preserve"> for a full description of the assignment and scoring scale).  Scores were averaged</w:t>
      </w:r>
      <w:r w:rsidR="004676F9" w:rsidRPr="00FD2B82">
        <w:rPr>
          <w:rFonts w:ascii="Cambria" w:hAnsi="Cambria"/>
        </w:rPr>
        <w:t xml:space="preserve"> and the data are summarized in Appendix 2D</w:t>
      </w:r>
      <w:r w:rsidR="00370C9D" w:rsidRPr="00FD2B82">
        <w:rPr>
          <w:rFonts w:ascii="Cambria" w:hAnsi="Cambria"/>
        </w:rPr>
        <w:t xml:space="preserve">.  As 8 of 11 students (73%) had an average score of 1 or more, we failed to meet our capability benchmark of 80%.  Overall, this is a challenging assignment since scripture does not speak directly to most (almost all) of the advanced medical and bioethical issues discussed.  Students understandably struggle to make these more indirect connections themselves.  </w:t>
      </w:r>
    </w:p>
    <w:p w14:paraId="78896C20" w14:textId="77777777" w:rsidR="00370C9D" w:rsidRPr="00FD2B82" w:rsidRDefault="00370C9D" w:rsidP="00370C9D">
      <w:pPr>
        <w:rPr>
          <w:rFonts w:ascii="Cambria" w:hAnsi="Cambria"/>
        </w:rPr>
      </w:pPr>
    </w:p>
    <w:p w14:paraId="4B06055B" w14:textId="77777777" w:rsidR="00C0162E" w:rsidRPr="00FD2B82" w:rsidRDefault="00370C9D" w:rsidP="00370C9D">
      <w:pPr>
        <w:rPr>
          <w:rFonts w:ascii="Cambria" w:hAnsi="Cambria"/>
        </w:rPr>
      </w:pPr>
      <w:r w:rsidRPr="00FD2B82">
        <w:rPr>
          <w:rFonts w:ascii="Cambria" w:hAnsi="Cambria"/>
          <w:i/>
        </w:rPr>
        <w:t xml:space="preserve">Closing the loop: </w:t>
      </w:r>
      <w:r w:rsidRPr="00FD2B82">
        <w:rPr>
          <w:rFonts w:ascii="Cambria" w:hAnsi="Cambria"/>
        </w:rPr>
        <w:t xml:space="preserve">In response to these results, </w:t>
      </w:r>
    </w:p>
    <w:p w14:paraId="4108461B" w14:textId="77777777" w:rsidR="00DF7F9C" w:rsidRPr="00FD2B82" w:rsidRDefault="00C0162E" w:rsidP="001771EB">
      <w:pPr>
        <w:pStyle w:val="ListParagraph"/>
        <w:numPr>
          <w:ilvl w:val="0"/>
          <w:numId w:val="4"/>
        </w:numPr>
        <w:rPr>
          <w:rFonts w:ascii="Cambria" w:hAnsi="Cambria"/>
        </w:rPr>
      </w:pPr>
      <w:r w:rsidRPr="00FD2B82">
        <w:rPr>
          <w:rFonts w:ascii="Cambria" w:hAnsi="Cambria"/>
        </w:rPr>
        <w:t xml:space="preserve">the Biology department </w:t>
      </w:r>
      <w:r w:rsidR="00370C9D" w:rsidRPr="00FD2B82">
        <w:rPr>
          <w:rFonts w:ascii="Cambria" w:hAnsi="Cambria"/>
        </w:rPr>
        <w:t xml:space="preserve">invited the Philosophy </w:t>
      </w:r>
      <w:r w:rsidR="00145A2F" w:rsidRPr="00FD2B82">
        <w:rPr>
          <w:rFonts w:ascii="Cambria" w:hAnsi="Cambria"/>
        </w:rPr>
        <w:t xml:space="preserve">department professors to a </w:t>
      </w:r>
      <w:r w:rsidR="00370C9D" w:rsidRPr="00FD2B82">
        <w:rPr>
          <w:rFonts w:ascii="Cambria" w:hAnsi="Cambria"/>
        </w:rPr>
        <w:t xml:space="preserve">department meeting in </w:t>
      </w:r>
      <w:r w:rsidR="00145A2F" w:rsidRPr="00FD2B82">
        <w:rPr>
          <w:rFonts w:ascii="Cambria" w:hAnsi="Cambria"/>
        </w:rPr>
        <w:t xml:space="preserve">the </w:t>
      </w:r>
      <w:r w:rsidR="00370C9D" w:rsidRPr="00FD2B82">
        <w:rPr>
          <w:rFonts w:ascii="Cambria" w:hAnsi="Cambria"/>
        </w:rPr>
        <w:t>Fall 2014</w:t>
      </w:r>
      <w:r w:rsidR="00145A2F" w:rsidRPr="00FD2B82">
        <w:rPr>
          <w:rFonts w:ascii="Cambria" w:hAnsi="Cambria"/>
        </w:rPr>
        <w:t xml:space="preserve"> to discuss</w:t>
      </w:r>
      <w:r w:rsidR="00370C9D" w:rsidRPr="00FD2B82">
        <w:rPr>
          <w:rFonts w:ascii="Cambria" w:hAnsi="Cambria"/>
        </w:rPr>
        <w:t xml:space="preserve"> argument vs. assertion and the use of scripture in ethical decisions.  It was helpful hearing that their students similarly struggle in these areas and learning about some of the</w:t>
      </w:r>
      <w:r w:rsidR="00DF7F9C" w:rsidRPr="00FD2B82">
        <w:rPr>
          <w:rFonts w:ascii="Cambria" w:hAnsi="Cambria"/>
        </w:rPr>
        <w:t xml:space="preserve"> teaching strategies they use.</w:t>
      </w:r>
    </w:p>
    <w:p w14:paraId="75764FAC" w14:textId="77777777" w:rsidR="00370C9D" w:rsidRPr="00FD2B82" w:rsidRDefault="00C0162E" w:rsidP="001771EB">
      <w:pPr>
        <w:pStyle w:val="ListParagraph"/>
        <w:numPr>
          <w:ilvl w:val="0"/>
          <w:numId w:val="4"/>
        </w:numPr>
        <w:rPr>
          <w:rFonts w:ascii="Cambria" w:hAnsi="Cambria"/>
        </w:rPr>
      </w:pPr>
      <w:r w:rsidRPr="00FD2B82">
        <w:rPr>
          <w:rFonts w:ascii="Cambria" w:hAnsi="Cambria"/>
        </w:rPr>
        <w:t>i</w:t>
      </w:r>
      <w:r w:rsidR="00370C9D" w:rsidRPr="00FD2B82">
        <w:rPr>
          <w:rFonts w:ascii="Cambria" w:hAnsi="Cambria"/>
        </w:rPr>
        <w:t xml:space="preserve">nstructors for </w:t>
      </w:r>
      <w:r w:rsidR="006749FC" w:rsidRPr="00FD2B82">
        <w:rPr>
          <w:rFonts w:ascii="Cambria" w:hAnsi="Cambria"/>
        </w:rPr>
        <w:t>Bio-196</w:t>
      </w:r>
      <w:r w:rsidRPr="00FD2B82">
        <w:rPr>
          <w:rFonts w:ascii="Cambria" w:hAnsi="Cambria"/>
        </w:rPr>
        <w:t xml:space="preserve"> </w:t>
      </w:r>
      <w:r w:rsidR="00370C9D" w:rsidRPr="00FD2B82">
        <w:rPr>
          <w:rFonts w:ascii="Cambria" w:hAnsi="Cambria"/>
        </w:rPr>
        <w:t xml:space="preserve">modified their instruction </w:t>
      </w:r>
      <w:r w:rsidR="00214EB1" w:rsidRPr="00FD2B82">
        <w:rPr>
          <w:rFonts w:ascii="Cambria" w:hAnsi="Cambria"/>
        </w:rPr>
        <w:t xml:space="preserve">and course content </w:t>
      </w:r>
      <w:r w:rsidR="00370C9D" w:rsidRPr="00FD2B82">
        <w:rPr>
          <w:rFonts w:ascii="Cambria" w:hAnsi="Cambria"/>
        </w:rPr>
        <w:t xml:space="preserve">accordingly.  </w:t>
      </w:r>
      <w:r w:rsidRPr="00FD2B82">
        <w:rPr>
          <w:rFonts w:ascii="Cambria" w:hAnsi="Cambria"/>
        </w:rPr>
        <w:t xml:space="preserve">For example, </w:t>
      </w:r>
      <w:r w:rsidR="00214EB1" w:rsidRPr="00FD2B82">
        <w:rPr>
          <w:rFonts w:ascii="Cambria" w:hAnsi="Cambria"/>
        </w:rPr>
        <w:t xml:space="preserve">the Spring instructor added an element on the weekly reflection and summary assignment asking students to </w:t>
      </w:r>
      <w:r w:rsidR="00571E10" w:rsidRPr="00FD2B82">
        <w:rPr>
          <w:rFonts w:ascii="Cambria" w:hAnsi="Cambria"/>
        </w:rPr>
        <w:t xml:space="preserve">evaluate arguments presented in the </w:t>
      </w:r>
      <w:r w:rsidR="00571E10" w:rsidRPr="00FD2B82">
        <w:rPr>
          <w:rFonts w:ascii="Cambria" w:hAnsi="Cambria"/>
        </w:rPr>
        <w:lastRenderedPageBreak/>
        <w:t>reading</w:t>
      </w:r>
      <w:r w:rsidR="00214EB1" w:rsidRPr="00FD2B82">
        <w:rPr>
          <w:rFonts w:ascii="Cambria" w:hAnsi="Cambria"/>
        </w:rPr>
        <w:t xml:space="preserve">.  </w:t>
      </w:r>
      <w:r w:rsidR="00DF7F9C" w:rsidRPr="00FD2B82">
        <w:rPr>
          <w:rFonts w:ascii="Cambria" w:hAnsi="Cambria"/>
        </w:rPr>
        <w:t xml:space="preserve">Also, </w:t>
      </w:r>
      <w:r w:rsidR="00DF7F9C" w:rsidRPr="00FD2B82">
        <w:rPr>
          <w:rFonts w:ascii="Cambria" w:eastAsia="Times New Roman" w:hAnsi="Cambria" w:cs="Times New Roman"/>
          <w:color w:val="222222"/>
          <w:shd w:val="clear" w:color="auto" w:fill="FFFFFF"/>
          <w:lang w:eastAsia="en-US"/>
        </w:rPr>
        <w:t>new instructors (Amanda Sparkman, Assistant Professor in the Biology department and Stephen Zylstra, Adjunct Philosophy Professor) started co-teaching Bio-196 in the Fall Semester.  They have designed the course such that students submit a written summary of the arguments from key papers prior to class each week, in preparation for argument analysis and critique during class discussion.  Students use the skills they develop throughout the semester to formulate their own arguments in a final paper, as well as articulate their position in lively case study-based discussion with their peers.</w:t>
      </w:r>
    </w:p>
    <w:p w14:paraId="56DB7FD4" w14:textId="77777777" w:rsidR="00370C9D" w:rsidRPr="00FD2B82" w:rsidRDefault="00370C9D" w:rsidP="00370C9D">
      <w:pPr>
        <w:rPr>
          <w:rFonts w:ascii="Cambria" w:hAnsi="Cambria"/>
        </w:rPr>
      </w:pPr>
    </w:p>
    <w:p w14:paraId="3DC3DC14" w14:textId="35A26A08" w:rsidR="0062238F" w:rsidRPr="00FD2B82" w:rsidRDefault="00CF4982" w:rsidP="00CF4982">
      <w:pPr>
        <w:rPr>
          <w:rFonts w:ascii="Cambria" w:hAnsi="Cambria"/>
          <w:b/>
        </w:rPr>
      </w:pPr>
      <w:r w:rsidRPr="00FD2B82">
        <w:rPr>
          <w:rFonts w:ascii="Cambria" w:hAnsi="Cambria"/>
          <w:b/>
        </w:rPr>
        <w:t xml:space="preserve">B. </w:t>
      </w:r>
      <w:r w:rsidR="0062238F" w:rsidRPr="00FD2B82">
        <w:rPr>
          <w:rFonts w:ascii="Cambria" w:hAnsi="Cambria"/>
          <w:b/>
        </w:rPr>
        <w:t>Alumni Reflections</w:t>
      </w:r>
      <w:r w:rsidR="006E0FFF" w:rsidRPr="00FD2B82">
        <w:rPr>
          <w:rFonts w:ascii="Cambria" w:hAnsi="Cambria"/>
          <w:b/>
        </w:rPr>
        <w:t xml:space="preserve"> </w:t>
      </w:r>
    </w:p>
    <w:p w14:paraId="1DDED2F8" w14:textId="77777777" w:rsidR="00613030" w:rsidRPr="00FD2B82" w:rsidRDefault="00613030" w:rsidP="00613030">
      <w:pPr>
        <w:rPr>
          <w:rFonts w:ascii="Cambria" w:hAnsi="Cambria"/>
          <w:b/>
        </w:rPr>
      </w:pPr>
    </w:p>
    <w:p w14:paraId="0850368F" w14:textId="0B7B62DB" w:rsidR="00F4087A" w:rsidRPr="00FD2B82" w:rsidRDefault="00F4087A" w:rsidP="00F4087A">
      <w:pPr>
        <w:pStyle w:val="sp"/>
        <w:rPr>
          <w:rFonts w:ascii="Cambria" w:hAnsi="Cambria"/>
          <w:sz w:val="24"/>
          <w:szCs w:val="24"/>
        </w:rPr>
      </w:pPr>
      <w:r w:rsidRPr="00FD2B82">
        <w:rPr>
          <w:rFonts w:ascii="Cambria" w:hAnsi="Cambria"/>
          <w:sz w:val="24"/>
          <w:szCs w:val="24"/>
        </w:rPr>
        <w:t>We implemented the institutional alumni survey template in Survey Monkey and made the survey available to our students who graduated in the past six years.  Out of 227 former students, we received 103 replies for a 45.4% return.  The gender ratio in the responses (58.8% females, 41.2% males) closely approximated the ratio in the email list we obtained from Alumni Relations, indicating that, at least with respect to this factor, we received a representative sample of responses.</w:t>
      </w:r>
      <w:r w:rsidR="00A53C74" w:rsidRPr="00FD2B82">
        <w:rPr>
          <w:rFonts w:ascii="Cambria" w:hAnsi="Cambria"/>
          <w:sz w:val="24"/>
          <w:szCs w:val="24"/>
        </w:rPr>
        <w:t xml:space="preserve">  The survey and results can be found in Appendix</w:t>
      </w:r>
      <w:r w:rsidR="001771EB" w:rsidRPr="00FD2B82">
        <w:rPr>
          <w:rFonts w:ascii="Cambria" w:hAnsi="Cambria"/>
          <w:sz w:val="24"/>
          <w:szCs w:val="24"/>
        </w:rPr>
        <w:t xml:space="preserve"> 7</w:t>
      </w:r>
      <w:r w:rsidR="008175A6" w:rsidRPr="00FD2B82">
        <w:rPr>
          <w:rFonts w:ascii="Cambria" w:hAnsi="Cambria"/>
          <w:sz w:val="24"/>
          <w:szCs w:val="24"/>
        </w:rPr>
        <w:t>.</w:t>
      </w:r>
    </w:p>
    <w:p w14:paraId="0849C3D9" w14:textId="77777777" w:rsidR="00F4087A" w:rsidRPr="00FD2B82" w:rsidRDefault="00F4087A" w:rsidP="00F4087A">
      <w:pPr>
        <w:pStyle w:val="sp"/>
        <w:rPr>
          <w:rFonts w:ascii="Cambria" w:hAnsi="Cambria"/>
          <w:sz w:val="24"/>
          <w:szCs w:val="24"/>
        </w:rPr>
      </w:pPr>
    </w:p>
    <w:p w14:paraId="10EB22A4" w14:textId="77777777" w:rsidR="00F4087A" w:rsidRPr="00FD2B82" w:rsidRDefault="00F4087A" w:rsidP="00F4087A">
      <w:pPr>
        <w:pStyle w:val="sp"/>
        <w:rPr>
          <w:rFonts w:ascii="Cambria" w:hAnsi="Cambria"/>
          <w:sz w:val="24"/>
          <w:szCs w:val="24"/>
        </w:rPr>
      </w:pPr>
      <w:r w:rsidRPr="00FD2B82">
        <w:rPr>
          <w:rFonts w:ascii="Cambria" w:hAnsi="Cambria"/>
          <w:sz w:val="24"/>
          <w:szCs w:val="24"/>
        </w:rPr>
        <w:t xml:space="preserve">From the analysis of our survey, we learned of an overall general satisfaction among our graduates, with a few key areas that need improvement. Our survey results indicated that our majors are generally quite happy with the education they received at Westmont, with 99% of respondents expressing that they were “satisfied” or “extremely satisfied” with their Westmont education as a whole. With regards to the department’s teaching effectiveness, 92.9% of respondents rated it “strong” or “superior,” and the most frequent responses to “What was the best aspect of the program?” spoke of relationships with professors and the quality of teaching (53 of the 80 responses).  Gaining hands-on experience in labs and in field work were also mentioned among the best aspects of the program (16 of 80 responses), and of those who participated in field programs, 89.6% believed their experience was a “positive” or “quite positive” contribution to their Biology education.  Additionally, 67% saw faith/science discussions in courses impacting their worldview “a lot,” and 9 of the 80 free responses identified them among the best aspects of the program.  On the other hand, weaknesses in career direction and job preparation, noted in 20 of the 60 responses to “What improvements would you suggest for the program?” (more on this below), challenged students’ satisfaction, as did limited curricular options (18 of 60 responses) and a desire for greater research opportunities (9 of 60 responses). </w:t>
      </w:r>
    </w:p>
    <w:p w14:paraId="279CBA02" w14:textId="77777777" w:rsidR="00F4087A" w:rsidRPr="00FD2B82" w:rsidRDefault="00F4087A" w:rsidP="00F4087A">
      <w:pPr>
        <w:pStyle w:val="sp"/>
        <w:rPr>
          <w:rFonts w:ascii="Cambria" w:hAnsi="Cambria"/>
          <w:sz w:val="24"/>
          <w:szCs w:val="24"/>
        </w:rPr>
      </w:pPr>
    </w:p>
    <w:p w14:paraId="42989CB1" w14:textId="77777777" w:rsidR="00F4087A" w:rsidRPr="00FD2B82" w:rsidRDefault="00F4087A" w:rsidP="00F4087A">
      <w:pPr>
        <w:pStyle w:val="sp"/>
        <w:rPr>
          <w:rFonts w:ascii="Cambria" w:hAnsi="Cambria"/>
          <w:sz w:val="24"/>
          <w:szCs w:val="24"/>
        </w:rPr>
      </w:pPr>
      <w:r w:rsidRPr="00FD2B82">
        <w:rPr>
          <w:rFonts w:ascii="Cambria" w:hAnsi="Cambria"/>
          <w:sz w:val="24"/>
          <w:szCs w:val="24"/>
        </w:rPr>
        <w:tab/>
        <w:t xml:space="preserve">The sense of being prepared for life after graduating from our program varied from individual to individual.  On one hand, 67.4% of respondents in post-graduate degree programs indicated that they were “better prepared” or “much better prepared” than their peers, and 8 of 37 responses to “Is there anything more you would like us to know” expressed being well-prepared for their current position, including medical school and dental school.  On the other hand, the most frequent responses to “What improvements would you suggest for the program?” (20 of 60 responses) dealt with the need for more assistance in transitioning to the world of work, and some of these responses were among the most forcefully expressed.  Respondents were certainly looking for more in the way of </w:t>
      </w:r>
      <w:r w:rsidRPr="00FD2B82">
        <w:rPr>
          <w:rFonts w:ascii="Cambria" w:hAnsi="Cambria"/>
          <w:sz w:val="24"/>
          <w:szCs w:val="24"/>
        </w:rPr>
        <w:lastRenderedPageBreak/>
        <w:t>career counseling and networking opportunities, but some also wanted to see more emphasis on mastering technical skills that would be beneficial in their careers after graduating.</w:t>
      </w:r>
    </w:p>
    <w:p w14:paraId="73C01474" w14:textId="77777777" w:rsidR="00F4087A" w:rsidRPr="00FD2B82" w:rsidRDefault="00F4087A" w:rsidP="00571E10">
      <w:pPr>
        <w:pStyle w:val="sp"/>
        <w:ind w:firstLine="0"/>
        <w:rPr>
          <w:rFonts w:ascii="Cambria" w:hAnsi="Cambria"/>
          <w:sz w:val="24"/>
          <w:szCs w:val="24"/>
        </w:rPr>
      </w:pPr>
    </w:p>
    <w:p w14:paraId="2ADDA465" w14:textId="77777777" w:rsidR="00F4087A" w:rsidRPr="00FD2B82" w:rsidRDefault="00F4087A" w:rsidP="00F4087A">
      <w:pPr>
        <w:pStyle w:val="sp"/>
        <w:rPr>
          <w:rFonts w:ascii="Cambria" w:hAnsi="Cambria"/>
          <w:sz w:val="24"/>
          <w:szCs w:val="24"/>
        </w:rPr>
      </w:pPr>
      <w:r w:rsidRPr="00FD2B82">
        <w:rPr>
          <w:rFonts w:ascii="Cambria" w:hAnsi="Cambria"/>
          <w:sz w:val="24"/>
          <w:szCs w:val="24"/>
        </w:rPr>
        <w:t xml:space="preserve">In our departmental discussions of the survey responses, we focused mainly on the need to give our students more assistance in preparing for careers.  In the 2015 spring semester, along with the Office of Career Development and Calling, we hosted a career night which </w:t>
      </w:r>
      <w:r w:rsidR="00571E10" w:rsidRPr="00FD2B82">
        <w:rPr>
          <w:rFonts w:ascii="Cambria" w:hAnsi="Cambria"/>
          <w:sz w:val="24"/>
          <w:szCs w:val="24"/>
        </w:rPr>
        <w:t xml:space="preserve">drew many of our majors (approx. 30) and </w:t>
      </w:r>
      <w:r w:rsidRPr="00FD2B82">
        <w:rPr>
          <w:rFonts w:ascii="Cambria" w:hAnsi="Cambria"/>
          <w:sz w:val="24"/>
          <w:szCs w:val="24"/>
        </w:rPr>
        <w:t xml:space="preserve">received excellent feedback, and we plan to be more intentional about partnering with them in the future to incorporate this type of career exposure to a greater extent.  We also need to identify ways in which we as faculty can grow in our student advising, helping our advisees to reflect more deeply on their interests and abilities in relation to their future careers, and, when possible, directing them toward alumni and other individuals who could help them in their career explorations. </w:t>
      </w:r>
    </w:p>
    <w:p w14:paraId="13F89315" w14:textId="77777777" w:rsidR="00571E10" w:rsidRPr="00FD2B82" w:rsidRDefault="00571E10" w:rsidP="00571E10">
      <w:pPr>
        <w:pStyle w:val="sp"/>
        <w:ind w:firstLine="0"/>
        <w:rPr>
          <w:rFonts w:ascii="Cambria" w:hAnsi="Cambria"/>
          <w:sz w:val="24"/>
          <w:szCs w:val="24"/>
        </w:rPr>
      </w:pPr>
    </w:p>
    <w:p w14:paraId="422F3EAE" w14:textId="77777777" w:rsidR="00571E10" w:rsidRPr="00FD2B82" w:rsidRDefault="00571E10" w:rsidP="00571E10">
      <w:pPr>
        <w:ind w:firstLine="576"/>
        <w:rPr>
          <w:rFonts w:ascii="Cambria" w:eastAsia="Times New Roman" w:hAnsi="Cambria" w:cs="Times New Roman"/>
          <w:lang w:eastAsia="en-US"/>
        </w:rPr>
      </w:pPr>
      <w:r w:rsidRPr="00FD2B82">
        <w:rPr>
          <w:rFonts w:ascii="Cambria" w:eastAsia="Times New Roman" w:hAnsi="Cambria" w:cs="Times New Roman"/>
          <w:color w:val="222222"/>
          <w:shd w:val="clear" w:color="auto" w:fill="FFFFFF"/>
          <w:lang w:eastAsia="en-US"/>
        </w:rPr>
        <w:t>We understand that the job market is far more competitive in today’s world, and technical skills are a qualification that most employers look for, but we are also mindful of the fact that we are asked to go beyond simply the teaching of technical skill; we are about a full and comprehensive learning experience, and want “love of learning” to be the central focus of our Biology majors, which should extend well beyond just technical prowess. Through our survey, we were pleased to find a continuance of lifelong learning and everyday discovery. Our survey asked respondents about hobbies and interests that integrate Biology into their everyday lives, and we were pleased to read through 72 responses, which ranged from attending professional conferences to tide pooli</w:t>
      </w:r>
      <w:r w:rsidR="00371AE0" w:rsidRPr="00FD2B82">
        <w:rPr>
          <w:rFonts w:ascii="Cambria" w:eastAsia="Times New Roman" w:hAnsi="Cambria" w:cs="Times New Roman"/>
          <w:color w:val="222222"/>
          <w:shd w:val="clear" w:color="auto" w:fill="FFFFFF"/>
          <w:lang w:eastAsia="en-US"/>
        </w:rPr>
        <w:t>ng and hiking in the Sierra Neva</w:t>
      </w:r>
      <w:r w:rsidRPr="00FD2B82">
        <w:rPr>
          <w:rFonts w:ascii="Cambria" w:eastAsia="Times New Roman" w:hAnsi="Cambria" w:cs="Times New Roman"/>
          <w:color w:val="222222"/>
          <w:shd w:val="clear" w:color="auto" w:fill="FFFFFF"/>
          <w:lang w:eastAsia="en-US"/>
        </w:rPr>
        <w:t>das.</w:t>
      </w:r>
    </w:p>
    <w:p w14:paraId="29847FF0" w14:textId="77777777" w:rsidR="00F4087A" w:rsidRPr="00FD2B82" w:rsidRDefault="00F4087A" w:rsidP="00F4087A">
      <w:pPr>
        <w:pStyle w:val="sp"/>
        <w:rPr>
          <w:rFonts w:ascii="Cambria" w:hAnsi="Cambria"/>
          <w:sz w:val="24"/>
          <w:szCs w:val="24"/>
        </w:rPr>
      </w:pPr>
    </w:p>
    <w:p w14:paraId="5B2CF526" w14:textId="77777777" w:rsidR="00F4087A" w:rsidRPr="00FD2B82" w:rsidRDefault="00F4087A" w:rsidP="00F4087A">
      <w:pPr>
        <w:pStyle w:val="sp"/>
        <w:rPr>
          <w:rFonts w:ascii="Cambria" w:hAnsi="Cambria"/>
          <w:sz w:val="24"/>
          <w:szCs w:val="24"/>
        </w:rPr>
      </w:pPr>
      <w:r w:rsidRPr="00FD2B82">
        <w:rPr>
          <w:rFonts w:ascii="Cambria" w:hAnsi="Cambria"/>
          <w:sz w:val="24"/>
          <w:szCs w:val="24"/>
        </w:rPr>
        <w:t>Finally, the retirement of a Biology faculty member at the end of the 2015-2016 academic year provides a natural opportunity for curriculum review and revision.  The feedback from the alumni survey provides input for that process, although the department’s mission as well as the mix of resources and challenges we currently experience will also be important determinants in that conversation.</w:t>
      </w:r>
    </w:p>
    <w:p w14:paraId="66C5A046" w14:textId="77777777" w:rsidR="00F4087A" w:rsidRPr="00FD2B82" w:rsidRDefault="00F4087A" w:rsidP="00613030">
      <w:pPr>
        <w:rPr>
          <w:rFonts w:ascii="Cambria" w:hAnsi="Cambria"/>
          <w:b/>
        </w:rPr>
      </w:pPr>
    </w:p>
    <w:p w14:paraId="46A285BB" w14:textId="77777777" w:rsidR="00613030" w:rsidRPr="00FD2B82" w:rsidRDefault="00613030" w:rsidP="00613030">
      <w:pPr>
        <w:rPr>
          <w:rFonts w:ascii="Cambria" w:hAnsi="Cambria"/>
          <w:b/>
        </w:rPr>
      </w:pPr>
    </w:p>
    <w:p w14:paraId="63F12AC7" w14:textId="2CAE4BE5" w:rsidR="0062238F" w:rsidRPr="00FD2B82" w:rsidRDefault="00CF4982" w:rsidP="00CF4982">
      <w:pPr>
        <w:rPr>
          <w:rFonts w:ascii="Cambria" w:hAnsi="Cambria"/>
          <w:b/>
        </w:rPr>
      </w:pPr>
      <w:r w:rsidRPr="00FD2B82">
        <w:rPr>
          <w:rFonts w:ascii="Cambria" w:hAnsi="Cambria"/>
          <w:b/>
        </w:rPr>
        <w:t xml:space="preserve">C. </w:t>
      </w:r>
      <w:r w:rsidR="0062238F" w:rsidRPr="00FD2B82">
        <w:rPr>
          <w:rFonts w:ascii="Cambria" w:hAnsi="Cambria"/>
          <w:b/>
        </w:rPr>
        <w:t>Curriculum Review</w:t>
      </w:r>
      <w:r w:rsidR="001771EB" w:rsidRPr="00FD2B82">
        <w:rPr>
          <w:rFonts w:ascii="Cambria" w:hAnsi="Cambria"/>
          <w:b/>
        </w:rPr>
        <w:t xml:space="preserve"> </w:t>
      </w:r>
    </w:p>
    <w:p w14:paraId="3602F7F3" w14:textId="77777777" w:rsidR="0062238F" w:rsidRPr="00FD2B82" w:rsidRDefault="0062238F" w:rsidP="0062238F">
      <w:pPr>
        <w:rPr>
          <w:rFonts w:ascii="Cambria" w:hAnsi="Cambria"/>
          <w:b/>
        </w:rPr>
      </w:pPr>
    </w:p>
    <w:p w14:paraId="2AEEEF15" w14:textId="4BC9CFA7" w:rsidR="0062238F" w:rsidRPr="00FD2B82" w:rsidRDefault="0062238F" w:rsidP="0062238F">
      <w:pPr>
        <w:rPr>
          <w:rFonts w:ascii="Cambria" w:hAnsi="Cambria"/>
        </w:rPr>
      </w:pPr>
      <w:r w:rsidRPr="00FD2B82">
        <w:rPr>
          <w:rFonts w:ascii="Cambria" w:hAnsi="Cambria"/>
        </w:rPr>
        <w:t xml:space="preserve">Improvements to our curriculum remain a priority.  Efforts toward that end have occupied a good amount of departmental reflection, and we have used recent alumni and current student input and a survey of course offerings from comparable institutions to evaluate where we stand and how our current curriculum might be augmented to expand disciplinary breadth.  </w:t>
      </w:r>
      <w:r w:rsidR="005D44DA">
        <w:rPr>
          <w:rFonts w:ascii="Cambria" w:hAnsi="Cambria"/>
        </w:rPr>
        <w:t xml:space="preserve">The alumni </w:t>
      </w:r>
      <w:r w:rsidR="008175A6" w:rsidRPr="00FD2B82">
        <w:rPr>
          <w:rFonts w:ascii="Cambria" w:hAnsi="Cambria"/>
        </w:rPr>
        <w:t xml:space="preserve">and student surveys and results can be found in Appendices 7 and 21 respectively.  </w:t>
      </w:r>
      <w:r w:rsidRPr="00FD2B82">
        <w:rPr>
          <w:rFonts w:ascii="Cambria" w:hAnsi="Cambria"/>
        </w:rPr>
        <w:t>Four main points are summarized here:</w:t>
      </w:r>
    </w:p>
    <w:p w14:paraId="2B56CF3F" w14:textId="77777777" w:rsidR="0062238F" w:rsidRPr="00FD2B82" w:rsidRDefault="0062238F" w:rsidP="0062238F">
      <w:pPr>
        <w:rPr>
          <w:rFonts w:ascii="Cambria" w:hAnsi="Cambria"/>
        </w:rPr>
      </w:pPr>
    </w:p>
    <w:p w14:paraId="3C597CD4" w14:textId="77777777" w:rsidR="0062238F" w:rsidRPr="00FD2B82" w:rsidRDefault="0062238F" w:rsidP="001771EB">
      <w:pPr>
        <w:pStyle w:val="ListParagraph"/>
        <w:numPr>
          <w:ilvl w:val="0"/>
          <w:numId w:val="9"/>
        </w:numPr>
        <w:spacing w:after="200" w:line="276" w:lineRule="auto"/>
        <w:rPr>
          <w:rFonts w:ascii="Cambria" w:hAnsi="Cambria"/>
        </w:rPr>
      </w:pPr>
      <w:r w:rsidRPr="00FD2B82">
        <w:rPr>
          <w:rFonts w:ascii="Cambria" w:hAnsi="Cambria"/>
          <w:b/>
        </w:rPr>
        <w:t>Student satisfaction.</w:t>
      </w:r>
      <w:r w:rsidRPr="00FD2B82">
        <w:rPr>
          <w:rFonts w:ascii="Cambria" w:hAnsi="Cambria"/>
        </w:rPr>
        <w:t xml:space="preserve"> A large majority of recent alumni (81%) and current students (82%) were either “mostly satisfied” or “completely satisfied” with the breadth of course offerings in the Biology department.  These data reflect input from students </w:t>
      </w:r>
      <w:r w:rsidRPr="00FD2B82">
        <w:rPr>
          <w:rFonts w:ascii="Cambria" w:hAnsi="Cambria"/>
        </w:rPr>
        <w:lastRenderedPageBreak/>
        <w:t>in both the cell/molecular and ecology/evolution tracks of our major.  Since the alumni respondents were in many cases reporting while engaged in a biology-related professional focus (and more than likely a recently started one, given the fact that we surveyed graduates within the past five years), the data suggest that for a variety of career or post-secondary programs our course offerings have provided suitable training.</w:t>
      </w:r>
    </w:p>
    <w:p w14:paraId="50169BCB" w14:textId="77777777" w:rsidR="0062238F" w:rsidRPr="00FD2B82" w:rsidRDefault="0062238F" w:rsidP="0062238F">
      <w:pPr>
        <w:pStyle w:val="ListParagraph"/>
        <w:rPr>
          <w:rFonts w:ascii="Cambria" w:hAnsi="Cambria"/>
        </w:rPr>
      </w:pPr>
    </w:p>
    <w:p w14:paraId="0E639F3A" w14:textId="38F05E13" w:rsidR="0062238F" w:rsidRPr="00FD2B82" w:rsidRDefault="0062238F" w:rsidP="001771EB">
      <w:pPr>
        <w:pStyle w:val="ListParagraph"/>
        <w:numPr>
          <w:ilvl w:val="0"/>
          <w:numId w:val="9"/>
        </w:numPr>
        <w:spacing w:after="200" w:line="276" w:lineRule="auto"/>
        <w:rPr>
          <w:rFonts w:ascii="Cambria" w:hAnsi="Cambria"/>
        </w:rPr>
      </w:pPr>
      <w:r w:rsidRPr="00FD2B82">
        <w:rPr>
          <w:rFonts w:ascii="Cambria" w:hAnsi="Cambria"/>
          <w:b/>
        </w:rPr>
        <w:t xml:space="preserve">Course offerings. </w:t>
      </w:r>
      <w:r w:rsidRPr="00FD2B82">
        <w:rPr>
          <w:rFonts w:ascii="Cambria" w:hAnsi="Cambria"/>
        </w:rPr>
        <w:t xml:space="preserve">Nonetheless, we are aware that a department with relatively few faculty members always has the opportunity to add additional courses of a particular disciplinary focus should the means be available to do so.  We were encouraged to note that suggestions made by alumni and current students for additional courses that the Biology department might offer aligned with those identified as missing from our course repertoire based on a survey of the curriculum offered by comparable institutions.  </w:t>
      </w:r>
      <w:r w:rsidR="00C63C80" w:rsidRPr="00FD2B82">
        <w:rPr>
          <w:rFonts w:ascii="Cambria" w:hAnsi="Cambria"/>
        </w:rPr>
        <w:t>Appendix 8</w:t>
      </w:r>
      <w:r w:rsidRPr="00FD2B82">
        <w:rPr>
          <w:rFonts w:ascii="Cambria" w:hAnsi="Cambria"/>
        </w:rPr>
        <w:t xml:space="preserve"> shows course comparisons between Westmont and six similar institutions based on enrollment, selectivity, and inclusion in US News &amp; World Reports’ ranking in the Top 100 of Best Liberal Arts Colleges.  Two findings stood out to us as we evaluated the course offerings from these institutions:</w:t>
      </w:r>
    </w:p>
    <w:p w14:paraId="1EE03DCD" w14:textId="77777777" w:rsidR="0062238F" w:rsidRPr="00FD2B82" w:rsidRDefault="0062238F" w:rsidP="0062238F">
      <w:pPr>
        <w:pStyle w:val="ListParagraph"/>
        <w:rPr>
          <w:rFonts w:ascii="Cambria" w:hAnsi="Cambria"/>
        </w:rPr>
      </w:pPr>
    </w:p>
    <w:p w14:paraId="1BAFB120" w14:textId="77777777" w:rsidR="0062238F" w:rsidRPr="00FD2B82" w:rsidRDefault="0062238F" w:rsidP="001771EB">
      <w:pPr>
        <w:pStyle w:val="ListParagraph"/>
        <w:numPr>
          <w:ilvl w:val="0"/>
          <w:numId w:val="10"/>
        </w:numPr>
        <w:spacing w:after="200" w:line="276" w:lineRule="auto"/>
        <w:rPr>
          <w:rFonts w:ascii="Cambria" w:hAnsi="Cambria"/>
        </w:rPr>
      </w:pPr>
      <w:r w:rsidRPr="00FD2B82">
        <w:rPr>
          <w:rFonts w:ascii="Cambria" w:hAnsi="Cambria"/>
        </w:rPr>
        <w:t>Westmont Biology lacks Neuroscience and a Developmental Biology courses in the Cell/Molecular side of the program (both courses are offered in 67% of the institutions surveyed), and a Conservation Biology course in the Ecology/Evolutionary Biology side of the program (offered in 67% of the institutions surveyed).  Revealingly, all three of these courses were suggested multiple times when alumni and current students were queried as to which courses they would like to see added to our curriculum.  We also noticed from these comparisons that Westmont Biology lacks a plant-related course (botany or plant physiology) on either side of the program, whereas one or both of these organisms were offered at all (6/6) of the institutions surveyed.  We do currently offer a Plant Classification course, as well as Field Botany at an off-campus program.   None of our current faculty has the expertise to teach Botany or Plant Physiology, but this lack will be something we will keep in mind as the composition of the department changes in future years.</w:t>
      </w:r>
    </w:p>
    <w:p w14:paraId="3E2ACF53" w14:textId="77777777" w:rsidR="0062238F" w:rsidRPr="00FD2B82" w:rsidRDefault="0062238F" w:rsidP="001771EB">
      <w:pPr>
        <w:pStyle w:val="ListParagraph"/>
        <w:numPr>
          <w:ilvl w:val="0"/>
          <w:numId w:val="10"/>
        </w:numPr>
        <w:spacing w:after="200" w:line="276" w:lineRule="auto"/>
        <w:rPr>
          <w:rFonts w:ascii="Cambria" w:hAnsi="Cambria"/>
        </w:rPr>
      </w:pPr>
      <w:r w:rsidRPr="00FD2B82">
        <w:rPr>
          <w:rFonts w:ascii="Cambria" w:hAnsi="Cambria"/>
        </w:rPr>
        <w:t xml:space="preserve">All (6/6) institutions’ biology programs offer significantly more specialized upper-division courses that Westmont does not offer, compared to the inverse relationship (specialized courses that Westmont offers that other institutions do not).  The reason for this is more than likely due to increased faculty numbers in these institutions’ biology departments, even when adjusted for student enrollment: there is an average of 1.5 more faculty in </w:t>
      </w:r>
      <w:r w:rsidRPr="00FD2B82">
        <w:rPr>
          <w:rFonts w:ascii="Cambria" w:hAnsi="Cambria"/>
        </w:rPr>
        <w:lastRenderedPageBreak/>
        <w:t>these six institutions than in Westmont’s Biology department, with numbers ranging from 0.5 to 5 more faculty members.  Thus, our ability to offer more courses, as expected, will be tied to some degree to the number of faculty available to offer these courses.</w:t>
      </w:r>
    </w:p>
    <w:p w14:paraId="0B606D8F" w14:textId="77777777" w:rsidR="0062238F" w:rsidRPr="00FD2B82" w:rsidRDefault="0062238F" w:rsidP="0062238F">
      <w:pPr>
        <w:pStyle w:val="ListParagraph"/>
        <w:ind w:left="1488"/>
        <w:rPr>
          <w:rFonts w:ascii="Cambria" w:hAnsi="Cambria"/>
        </w:rPr>
      </w:pPr>
    </w:p>
    <w:p w14:paraId="0D57C897" w14:textId="14F92C13" w:rsidR="0062238F" w:rsidRPr="00FD2B82" w:rsidRDefault="0062238F" w:rsidP="001771EB">
      <w:pPr>
        <w:pStyle w:val="ListParagraph"/>
        <w:numPr>
          <w:ilvl w:val="0"/>
          <w:numId w:val="9"/>
        </w:numPr>
        <w:spacing w:after="200" w:line="276" w:lineRule="auto"/>
        <w:rPr>
          <w:rFonts w:ascii="Cambria" w:hAnsi="Cambria"/>
        </w:rPr>
      </w:pPr>
      <w:r w:rsidRPr="00FD2B82">
        <w:rPr>
          <w:rFonts w:ascii="Cambria" w:hAnsi="Cambria"/>
          <w:b/>
        </w:rPr>
        <w:t>New faculty hire.</w:t>
      </w:r>
      <w:r w:rsidRPr="00FD2B82">
        <w:rPr>
          <w:rFonts w:ascii="Cambria" w:hAnsi="Cambria"/>
        </w:rPr>
        <w:t xml:space="preserve"> The data from #2 above are timely, as we will be conducting a faculty search to replace a retiring member from our cell/molecular side of the program. We will refer to </w:t>
      </w:r>
      <w:r w:rsidR="00CB1989" w:rsidRPr="00FD2B82">
        <w:rPr>
          <w:rFonts w:ascii="Cambria" w:hAnsi="Cambria"/>
        </w:rPr>
        <w:t xml:space="preserve">these data as we consider what </w:t>
      </w:r>
      <w:r w:rsidRPr="00FD2B82">
        <w:rPr>
          <w:rFonts w:ascii="Cambria" w:hAnsi="Cambria"/>
        </w:rPr>
        <w:t>particular disciplinary foci could become part of our program with this new hire (and the general field of cellular and molecular bio</w:t>
      </w:r>
      <w:r w:rsidR="00CB1989" w:rsidRPr="00FD2B82">
        <w:rPr>
          <w:rFonts w:ascii="Cambria" w:hAnsi="Cambria"/>
        </w:rPr>
        <w:t>logy is a rather expansive one)</w:t>
      </w:r>
      <w:r w:rsidRPr="00FD2B82">
        <w:rPr>
          <w:rFonts w:ascii="Cambria" w:hAnsi="Cambria"/>
        </w:rPr>
        <w:t>.  Previous to collecting these sources of information used for this report, we had informally discussed the possibility of a neurobiologist joining our group.  The findings presented here suggest we were sensible in this line of thinking, and also provide further context to fine-tune who</w:t>
      </w:r>
      <w:r w:rsidR="00916619" w:rsidRPr="00FD2B82">
        <w:rPr>
          <w:rFonts w:ascii="Cambria" w:hAnsi="Cambria"/>
        </w:rPr>
        <w:t>m</w:t>
      </w:r>
      <w:r w:rsidRPr="00FD2B82">
        <w:rPr>
          <w:rFonts w:ascii="Cambria" w:hAnsi="Cambria"/>
        </w:rPr>
        <w:t xml:space="preserve"> we might consider.  For example, the data also indicate that we are lacking a developmental biology course; thus, a person in the area of developmental neuroscience might be particularly attractive.  </w:t>
      </w:r>
      <w:r w:rsidR="00677012" w:rsidRPr="00FD2B82">
        <w:rPr>
          <w:rFonts w:ascii="Cambria" w:hAnsi="Cambria"/>
        </w:rPr>
        <w:t>In addition, we know that bo</w:t>
      </w:r>
      <w:r w:rsidR="00916619" w:rsidRPr="00FD2B82">
        <w:rPr>
          <w:rFonts w:ascii="Cambria" w:hAnsi="Cambria"/>
        </w:rPr>
        <w:t>th sides of the department lack</w:t>
      </w:r>
      <w:r w:rsidR="00677012" w:rsidRPr="00FD2B82">
        <w:rPr>
          <w:rFonts w:ascii="Cambria" w:hAnsi="Cambria"/>
        </w:rPr>
        <w:t xml:space="preserve"> a plant class.  Therefore a plant developmental biologist or even a plant molecular biologist w</w:t>
      </w:r>
      <w:r w:rsidR="00916619" w:rsidRPr="00FD2B82">
        <w:rPr>
          <w:rFonts w:ascii="Cambria" w:hAnsi="Cambria"/>
        </w:rPr>
        <w:t>ould be a good addition.</w:t>
      </w:r>
      <w:r w:rsidR="00677012" w:rsidRPr="00FD2B82">
        <w:rPr>
          <w:rFonts w:ascii="Cambria" w:hAnsi="Cambria"/>
        </w:rPr>
        <w:t xml:space="preserve">  </w:t>
      </w:r>
      <w:r w:rsidRPr="00FD2B82">
        <w:rPr>
          <w:rFonts w:ascii="Cambria" w:hAnsi="Cambria"/>
        </w:rPr>
        <w:t>So, as we have been able to identify the curricular shortcomings of our program, this exercise has been specifically beneficial in guiding our thinking toward our upcoming search for a new faculty member.</w:t>
      </w:r>
    </w:p>
    <w:p w14:paraId="7BB700D3" w14:textId="77777777" w:rsidR="0062238F" w:rsidRPr="00FD2B82" w:rsidRDefault="0062238F" w:rsidP="00370C9D">
      <w:pPr>
        <w:rPr>
          <w:rFonts w:ascii="Cambria" w:hAnsi="Cambria"/>
        </w:rPr>
      </w:pPr>
    </w:p>
    <w:p w14:paraId="36A792CB" w14:textId="0756E78F" w:rsidR="002F1E51" w:rsidRPr="00FD2B82" w:rsidRDefault="00CF4982" w:rsidP="00CF4982">
      <w:pPr>
        <w:rPr>
          <w:rFonts w:ascii="Cambria" w:hAnsi="Cambria"/>
          <w:b/>
        </w:rPr>
      </w:pPr>
      <w:r w:rsidRPr="00FD2B82">
        <w:rPr>
          <w:rFonts w:ascii="Cambria" w:hAnsi="Cambria"/>
          <w:b/>
        </w:rPr>
        <w:t xml:space="preserve">D. </w:t>
      </w:r>
      <w:r w:rsidR="00540ED0" w:rsidRPr="00FD2B82">
        <w:rPr>
          <w:rFonts w:ascii="Cambria" w:hAnsi="Cambria"/>
          <w:b/>
        </w:rPr>
        <w:t>Program sustainability</w:t>
      </w:r>
    </w:p>
    <w:p w14:paraId="579DD103" w14:textId="77777777" w:rsidR="00530A15" w:rsidRPr="00FD2B82" w:rsidRDefault="00530A15" w:rsidP="00530A15">
      <w:pPr>
        <w:rPr>
          <w:rFonts w:ascii="Cambria" w:hAnsi="Cambria"/>
        </w:rPr>
      </w:pPr>
    </w:p>
    <w:p w14:paraId="66C1F5AA" w14:textId="77777777" w:rsidR="00B76F19" w:rsidRPr="00FD2B82" w:rsidRDefault="00B76F19" w:rsidP="00B76F19">
      <w:pPr>
        <w:rPr>
          <w:rFonts w:ascii="Cambria" w:hAnsi="Cambria"/>
          <w:i/>
        </w:rPr>
      </w:pPr>
      <w:r w:rsidRPr="00FD2B82">
        <w:rPr>
          <w:rFonts w:ascii="Cambria" w:hAnsi="Cambria"/>
          <w:i/>
        </w:rPr>
        <w:t>Enrollments</w:t>
      </w:r>
    </w:p>
    <w:p w14:paraId="39FA677B" w14:textId="0761436D" w:rsidR="00B76F19" w:rsidRPr="00FD2B82" w:rsidRDefault="00B76F19" w:rsidP="00B76F19">
      <w:pPr>
        <w:numPr>
          <w:ilvl w:val="0"/>
          <w:numId w:val="30"/>
        </w:numPr>
        <w:rPr>
          <w:rFonts w:ascii="Cambria" w:hAnsi="Cambria"/>
        </w:rPr>
      </w:pPr>
      <w:r w:rsidRPr="00FD2B82">
        <w:rPr>
          <w:rFonts w:ascii="Cambria" w:hAnsi="Cambria"/>
        </w:rPr>
        <w:t>After a dramatic increase in enrollments during 80’s-90’s, biology grads have leveled out since 2000</w:t>
      </w:r>
      <w:r w:rsidR="008E4FB2">
        <w:rPr>
          <w:rFonts w:ascii="Cambria" w:hAnsi="Cambria"/>
        </w:rPr>
        <w:t xml:space="preserve"> (Appendix 23)</w:t>
      </w:r>
      <w:r w:rsidRPr="00FD2B82">
        <w:rPr>
          <w:rFonts w:ascii="Cambria" w:hAnsi="Cambria"/>
        </w:rPr>
        <w:t>. We are consistently the highest enrolled lab science major and one of the three or so largest college majors.  We need to analyze data on the quality of incoming students and on performance on national tests (GRE’s, MCATs) during this period.</w:t>
      </w:r>
    </w:p>
    <w:p w14:paraId="5660A2AA" w14:textId="39645E93" w:rsidR="00B76F19" w:rsidRPr="00B07DE3" w:rsidRDefault="00B76F19" w:rsidP="00B76F19">
      <w:pPr>
        <w:numPr>
          <w:ilvl w:val="0"/>
          <w:numId w:val="30"/>
        </w:numPr>
        <w:rPr>
          <w:rFonts w:ascii="Cambria" w:hAnsi="Cambria"/>
        </w:rPr>
      </w:pPr>
      <w:r w:rsidRPr="00FD2B82">
        <w:rPr>
          <w:rFonts w:ascii="Cambria" w:hAnsi="Cambria"/>
        </w:rPr>
        <w:t>Graduates in tracks through the major have changed very significantly</w:t>
      </w:r>
      <w:r w:rsidR="008E4FB2">
        <w:rPr>
          <w:rFonts w:ascii="Cambria" w:hAnsi="Cambria"/>
        </w:rPr>
        <w:t xml:space="preserve"> (Appendix 23)</w:t>
      </w:r>
      <w:r w:rsidRPr="00FD2B82">
        <w:rPr>
          <w:rFonts w:ascii="Cambria" w:hAnsi="Cambria"/>
        </w:rPr>
        <w:t xml:space="preserve">. From 2000-2009, the Eco/Evo track had over twice </w:t>
      </w:r>
      <w:r w:rsidRPr="00B07DE3">
        <w:rPr>
          <w:rFonts w:ascii="Cambria" w:hAnsi="Cambria"/>
        </w:rPr>
        <w:t xml:space="preserve">the graduates of Cell/Molecular; from 2010 – present Eco/Evo has had less than half the graduates of Cell/Mol (for a net change of more than four-fold, p &lt; .001).  We attribute this to (a) national fluctuations in students in a number of field stations and campus programs, (b) elimination, deterioration, or curricular attrition of field programs to which we sent students (e.g., CCSP and to some extent AuSable), and, importantly, (c) off-loading our ecology course to evening adjuncts, not offering several popular field courses regularly, and cutting a lab promoting field studies in Bio6.  All items in “c” have recently been remediated.  Items in (a) and (b) remain out of our control.  </w:t>
      </w:r>
    </w:p>
    <w:p w14:paraId="5DB6B2C7" w14:textId="77777777" w:rsidR="00530A15" w:rsidRPr="00FD2B82" w:rsidRDefault="00530A15" w:rsidP="00CF4982">
      <w:pPr>
        <w:rPr>
          <w:rFonts w:ascii="Cambria" w:hAnsi="Cambria"/>
          <w:b/>
        </w:rPr>
      </w:pPr>
    </w:p>
    <w:p w14:paraId="44F554DC" w14:textId="77777777" w:rsidR="00CF4982" w:rsidRPr="00FD2B82" w:rsidRDefault="00CF4982" w:rsidP="00CF4982">
      <w:pPr>
        <w:rPr>
          <w:rFonts w:ascii="Cambria" w:hAnsi="Cambria"/>
        </w:rPr>
      </w:pPr>
    </w:p>
    <w:p w14:paraId="12C54A3A" w14:textId="77777777" w:rsidR="00613030" w:rsidRPr="00FD2B82" w:rsidRDefault="00CF4982" w:rsidP="00CF4982">
      <w:pPr>
        <w:rPr>
          <w:rFonts w:ascii="Cambria" w:hAnsi="Cambria"/>
          <w:b/>
        </w:rPr>
      </w:pPr>
      <w:r w:rsidRPr="00FD2B82">
        <w:rPr>
          <w:rFonts w:ascii="Cambria" w:hAnsi="Cambria"/>
          <w:b/>
        </w:rPr>
        <w:lastRenderedPageBreak/>
        <w:t xml:space="preserve">E. </w:t>
      </w:r>
      <w:r w:rsidR="00613030" w:rsidRPr="00FD2B82">
        <w:rPr>
          <w:rFonts w:ascii="Cambria" w:hAnsi="Cambria"/>
          <w:b/>
        </w:rPr>
        <w:t>Additional Analysis</w:t>
      </w:r>
    </w:p>
    <w:p w14:paraId="35BD3F6E" w14:textId="77777777" w:rsidR="002673C9" w:rsidRPr="00FD2B82" w:rsidRDefault="002673C9" w:rsidP="002673C9">
      <w:pPr>
        <w:rPr>
          <w:rFonts w:ascii="Cambria" w:hAnsi="Cambria"/>
        </w:rPr>
      </w:pPr>
    </w:p>
    <w:p w14:paraId="383726D1" w14:textId="77777777" w:rsidR="00A1664F" w:rsidRPr="00FD2B82" w:rsidRDefault="00A1664F" w:rsidP="001771EB">
      <w:pPr>
        <w:pStyle w:val="ListParagraph"/>
        <w:numPr>
          <w:ilvl w:val="0"/>
          <w:numId w:val="24"/>
        </w:numPr>
        <w:rPr>
          <w:rFonts w:ascii="Cambria" w:hAnsi="Cambria"/>
          <w:b/>
        </w:rPr>
      </w:pPr>
      <w:r w:rsidRPr="00FD2B82">
        <w:rPr>
          <w:rFonts w:ascii="Cambria" w:hAnsi="Cambria"/>
          <w:b/>
        </w:rPr>
        <w:t>Re</w:t>
      </w:r>
      <w:r w:rsidR="0090001F" w:rsidRPr="00FD2B82">
        <w:rPr>
          <w:rFonts w:ascii="Cambria" w:hAnsi="Cambria"/>
          <w:b/>
        </w:rPr>
        <w:t>search capability and resources</w:t>
      </w:r>
    </w:p>
    <w:p w14:paraId="36D9012F" w14:textId="77777777" w:rsidR="00B029C4" w:rsidRPr="00FD2B82" w:rsidRDefault="00B029C4" w:rsidP="0090001F">
      <w:pPr>
        <w:rPr>
          <w:rFonts w:ascii="Cambria" w:hAnsi="Cambria"/>
        </w:rPr>
      </w:pPr>
    </w:p>
    <w:p w14:paraId="3E0F3912" w14:textId="5B2FF796" w:rsidR="00B029C4" w:rsidRPr="00FD2B82" w:rsidRDefault="00B029C4" w:rsidP="0090001F">
      <w:pPr>
        <w:rPr>
          <w:rFonts w:ascii="Cambria" w:hAnsi="Cambria"/>
        </w:rPr>
      </w:pPr>
      <w:r w:rsidRPr="00FD2B82">
        <w:rPr>
          <w:rFonts w:ascii="Cambria" w:hAnsi="Cambria"/>
        </w:rPr>
        <w:t>The department has enjoyed several success</w:t>
      </w:r>
      <w:r w:rsidR="00735874" w:rsidRPr="00FD2B82">
        <w:rPr>
          <w:rFonts w:ascii="Cambria" w:hAnsi="Cambria"/>
        </w:rPr>
        <w:t>es</w:t>
      </w:r>
      <w:r w:rsidRPr="00FD2B82">
        <w:rPr>
          <w:rFonts w:ascii="Cambria" w:hAnsi="Cambria"/>
        </w:rPr>
        <w:t xml:space="preserve"> </w:t>
      </w:r>
      <w:r w:rsidR="003D2BC0" w:rsidRPr="00FD2B82">
        <w:rPr>
          <w:rFonts w:ascii="Cambria" w:hAnsi="Cambria"/>
        </w:rPr>
        <w:t xml:space="preserve">and encouragements </w:t>
      </w:r>
      <w:r w:rsidRPr="00FD2B82">
        <w:rPr>
          <w:rFonts w:ascii="Cambria" w:hAnsi="Cambria"/>
        </w:rPr>
        <w:t>in the area of faculty research</w:t>
      </w:r>
      <w:r w:rsidR="0049490F">
        <w:rPr>
          <w:rFonts w:ascii="Cambria" w:hAnsi="Cambria"/>
        </w:rPr>
        <w:t xml:space="preserve"> and scholarship in this last 6-</w:t>
      </w:r>
      <w:r w:rsidRPr="00FD2B82">
        <w:rPr>
          <w:rFonts w:ascii="Cambria" w:hAnsi="Cambria"/>
        </w:rPr>
        <w:t>year cyc</w:t>
      </w:r>
      <w:r w:rsidRPr="0049490F">
        <w:rPr>
          <w:rFonts w:ascii="Cambria" w:hAnsi="Cambria"/>
        </w:rPr>
        <w:t xml:space="preserve">le.  </w:t>
      </w:r>
      <w:r w:rsidR="0049490F" w:rsidRPr="0049490F">
        <w:rPr>
          <w:rFonts w:ascii="Cambria" w:hAnsi="Cambria"/>
        </w:rPr>
        <w:t>In addition to 2</w:t>
      </w:r>
      <w:r w:rsidR="00E16783" w:rsidRPr="0049490F">
        <w:rPr>
          <w:rFonts w:ascii="Cambria" w:hAnsi="Cambria"/>
        </w:rPr>
        <w:t xml:space="preserve"> </w:t>
      </w:r>
      <w:r w:rsidR="000C4BE1" w:rsidRPr="0049490F">
        <w:rPr>
          <w:rFonts w:ascii="Cambria" w:hAnsi="Cambria"/>
        </w:rPr>
        <w:t>edited volumes</w:t>
      </w:r>
      <w:r w:rsidR="0049490F" w:rsidRPr="0049490F">
        <w:rPr>
          <w:rFonts w:ascii="Cambria" w:hAnsi="Cambria"/>
        </w:rPr>
        <w:t>, 29</w:t>
      </w:r>
      <w:r w:rsidR="00E16783" w:rsidRPr="0049490F">
        <w:rPr>
          <w:rFonts w:ascii="Cambria" w:hAnsi="Cambria"/>
        </w:rPr>
        <w:t xml:space="preserve"> articles or book chapters</w:t>
      </w:r>
      <w:r w:rsidR="0049490F" w:rsidRPr="0049490F">
        <w:rPr>
          <w:rFonts w:ascii="Cambria" w:hAnsi="Cambria"/>
        </w:rPr>
        <w:t>, 45</w:t>
      </w:r>
      <w:r w:rsidR="000C4BE1" w:rsidRPr="0049490F">
        <w:rPr>
          <w:rFonts w:ascii="Cambria" w:hAnsi="Cambria"/>
        </w:rPr>
        <w:t xml:space="preserve"> academic presentation</w:t>
      </w:r>
      <w:r w:rsidR="0049490F">
        <w:rPr>
          <w:rFonts w:ascii="Cambria" w:hAnsi="Cambria"/>
        </w:rPr>
        <w:t xml:space="preserve">, </w:t>
      </w:r>
      <w:r w:rsidR="0049490F" w:rsidRPr="0049490F">
        <w:rPr>
          <w:rFonts w:ascii="Cambria" w:hAnsi="Cambria"/>
        </w:rPr>
        <w:t>49 popular talks</w:t>
      </w:r>
      <w:r w:rsidR="000C4BE1" w:rsidRPr="0049490F">
        <w:rPr>
          <w:rFonts w:ascii="Cambria" w:hAnsi="Cambria"/>
        </w:rPr>
        <w:t xml:space="preserve">, </w:t>
      </w:r>
      <w:r w:rsidR="0049490F">
        <w:rPr>
          <w:rFonts w:ascii="Cambria" w:hAnsi="Cambria"/>
        </w:rPr>
        <w:t xml:space="preserve">and </w:t>
      </w:r>
      <w:r w:rsidR="0049490F" w:rsidRPr="0049490F">
        <w:rPr>
          <w:rFonts w:ascii="Cambria" w:hAnsi="Cambria"/>
        </w:rPr>
        <w:t>7</w:t>
      </w:r>
      <w:r w:rsidR="00E16783" w:rsidRPr="0049490F">
        <w:rPr>
          <w:rFonts w:ascii="Cambria" w:hAnsi="Cambria"/>
        </w:rPr>
        <w:t xml:space="preserve"> conference poster presentations</w:t>
      </w:r>
      <w:r w:rsidR="005C0D72">
        <w:rPr>
          <w:rFonts w:ascii="Cambria" w:hAnsi="Cambria"/>
        </w:rPr>
        <w:t>, 2</w:t>
      </w:r>
      <w:r w:rsidR="00C212F2" w:rsidRPr="0049490F">
        <w:rPr>
          <w:rFonts w:ascii="Cambria" w:hAnsi="Cambria"/>
        </w:rPr>
        <w:t xml:space="preserve"> faculty published peer-reviewed art</w:t>
      </w:r>
      <w:r w:rsidR="00E16783" w:rsidRPr="0049490F">
        <w:rPr>
          <w:rFonts w:ascii="Cambria" w:hAnsi="Cambria"/>
        </w:rPr>
        <w:t>icles</w:t>
      </w:r>
      <w:r w:rsidR="0049490F" w:rsidRPr="0049490F">
        <w:rPr>
          <w:rFonts w:ascii="Cambria" w:hAnsi="Cambria"/>
        </w:rPr>
        <w:t xml:space="preserve"> with students co-authors and </w:t>
      </w:r>
      <w:r w:rsidR="0049490F">
        <w:rPr>
          <w:rFonts w:ascii="Cambria" w:hAnsi="Cambria"/>
        </w:rPr>
        <w:t xml:space="preserve">research </w:t>
      </w:r>
      <w:r w:rsidR="0049490F" w:rsidRPr="0049490F">
        <w:rPr>
          <w:rFonts w:ascii="Cambria" w:hAnsi="Cambria"/>
        </w:rPr>
        <w:t>students gave more than 35</w:t>
      </w:r>
      <w:r w:rsidR="00E16783" w:rsidRPr="0049490F">
        <w:rPr>
          <w:rFonts w:ascii="Cambria" w:hAnsi="Cambria"/>
        </w:rPr>
        <w:t xml:space="preserve"> posters </w:t>
      </w:r>
      <w:r w:rsidR="0049490F" w:rsidRPr="0049490F">
        <w:rPr>
          <w:rFonts w:ascii="Cambria" w:hAnsi="Cambria"/>
        </w:rPr>
        <w:t xml:space="preserve">or oral presentations </w:t>
      </w:r>
      <w:r w:rsidR="00E16783" w:rsidRPr="0049490F">
        <w:rPr>
          <w:rFonts w:ascii="Cambria" w:hAnsi="Cambria"/>
        </w:rPr>
        <w:t xml:space="preserve">at </w:t>
      </w:r>
      <w:r w:rsidR="005C0D72">
        <w:rPr>
          <w:rFonts w:ascii="Cambria" w:hAnsi="Cambria"/>
        </w:rPr>
        <w:t>campus</w:t>
      </w:r>
      <w:r w:rsidR="0049490F" w:rsidRPr="0049490F">
        <w:rPr>
          <w:rFonts w:ascii="Cambria" w:hAnsi="Cambria"/>
        </w:rPr>
        <w:t xml:space="preserve"> sympos</w:t>
      </w:r>
      <w:r w:rsidR="005C0D72">
        <w:rPr>
          <w:rFonts w:ascii="Cambria" w:hAnsi="Cambria"/>
        </w:rPr>
        <w:t>ia and regional and national professional conferences</w:t>
      </w:r>
      <w:r w:rsidR="00E16783" w:rsidRPr="00FD2B82">
        <w:rPr>
          <w:rFonts w:ascii="Cambria" w:hAnsi="Cambria"/>
        </w:rPr>
        <w:t>.  We have more Bio-198/199 research students now than we did in our</w:t>
      </w:r>
      <w:r w:rsidR="005C0D72">
        <w:rPr>
          <w:rFonts w:ascii="Cambria" w:hAnsi="Cambria"/>
        </w:rPr>
        <w:t xml:space="preserve"> last 6-</w:t>
      </w:r>
      <w:r w:rsidR="0090417E" w:rsidRPr="00FD2B82">
        <w:rPr>
          <w:rFonts w:ascii="Cambria" w:hAnsi="Cambria"/>
        </w:rPr>
        <w:t xml:space="preserve">year cycle (average of </w:t>
      </w:r>
      <w:r w:rsidR="00E16783" w:rsidRPr="00FD2B82">
        <w:rPr>
          <w:rFonts w:ascii="Cambria" w:hAnsi="Cambria"/>
        </w:rPr>
        <w:t>10/year from 2003-2009 vs</w:t>
      </w:r>
      <w:r w:rsidR="0090417E" w:rsidRPr="00FD2B82">
        <w:rPr>
          <w:rFonts w:ascii="Cambria" w:hAnsi="Cambria"/>
        </w:rPr>
        <w:t>.</w:t>
      </w:r>
      <w:r w:rsidR="00E16783" w:rsidRPr="00FD2B82">
        <w:rPr>
          <w:rFonts w:ascii="Cambria" w:hAnsi="Cambria"/>
        </w:rPr>
        <w:t xml:space="preserve"> an average of 13/year from 2010-2015)</w:t>
      </w:r>
      <w:r w:rsidR="00530A15" w:rsidRPr="00FD2B82">
        <w:rPr>
          <w:rFonts w:ascii="Cambria" w:hAnsi="Cambria"/>
        </w:rPr>
        <w:t>.  With the re-approval of a</w:t>
      </w:r>
      <w:r w:rsidR="003D2BC0" w:rsidRPr="00FD2B82">
        <w:rPr>
          <w:rFonts w:ascii="Cambria" w:hAnsi="Cambria"/>
        </w:rPr>
        <w:t xml:space="preserve"> previously approved FTE after our last cycle, we were able to hire a new faculty member with a </w:t>
      </w:r>
      <w:r w:rsidR="00530A15" w:rsidRPr="00FD2B82">
        <w:rPr>
          <w:rFonts w:ascii="Cambria" w:hAnsi="Cambria"/>
        </w:rPr>
        <w:t xml:space="preserve">robust research program who </w:t>
      </w:r>
      <w:r w:rsidR="003D2BC0" w:rsidRPr="00FD2B82">
        <w:rPr>
          <w:rFonts w:ascii="Cambria" w:hAnsi="Cambria"/>
        </w:rPr>
        <w:t xml:space="preserve">already </w:t>
      </w:r>
      <w:r w:rsidR="00530A15" w:rsidRPr="00FD2B82">
        <w:rPr>
          <w:rFonts w:ascii="Cambria" w:hAnsi="Cambria"/>
        </w:rPr>
        <w:t xml:space="preserve">has </w:t>
      </w:r>
      <w:r w:rsidR="003D2BC0" w:rsidRPr="00FD2B82">
        <w:rPr>
          <w:rFonts w:ascii="Cambria" w:hAnsi="Cambria"/>
        </w:rPr>
        <w:t xml:space="preserve">had success working with research students and securing external funds.  </w:t>
      </w:r>
      <w:r w:rsidR="00E16783" w:rsidRPr="00FD2B82">
        <w:rPr>
          <w:rFonts w:ascii="Cambria" w:hAnsi="Cambria"/>
        </w:rPr>
        <w:t>We have had several large equipment acquisitions from external funding and internal start-up funds (e.g. flow cytometer, LiCor imager, pick-up truck for summer field work, field ultra-sound imager) and have several dedicated res</w:t>
      </w:r>
      <w:r w:rsidR="00D61CD0" w:rsidRPr="00FD2B82">
        <w:rPr>
          <w:rFonts w:ascii="Cambria" w:hAnsi="Cambria"/>
        </w:rPr>
        <w:t xml:space="preserve">earch spaces added </w:t>
      </w:r>
      <w:r w:rsidR="00E16783" w:rsidRPr="00FD2B82">
        <w:rPr>
          <w:rFonts w:ascii="Cambria" w:hAnsi="Cambria"/>
        </w:rPr>
        <w:t>(Hubbarb hall</w:t>
      </w:r>
      <w:r w:rsidR="00D61CD0" w:rsidRPr="00FD2B82">
        <w:rPr>
          <w:rFonts w:ascii="Cambria" w:hAnsi="Cambria"/>
        </w:rPr>
        <w:t xml:space="preserve">) or remodeled (Whittier Tissue Culture Room using CIP funding).  </w:t>
      </w:r>
      <w:r w:rsidR="007D08E1" w:rsidRPr="00FD2B82">
        <w:rPr>
          <w:rFonts w:ascii="Cambria" w:hAnsi="Cambria"/>
        </w:rPr>
        <w:t>Last year, the Whittier Biology Prep-room remodel, funded by CIP funds, indirectly supported faculty research by providing needed i</w:t>
      </w:r>
      <w:r w:rsidR="005C0D72">
        <w:rPr>
          <w:rFonts w:ascii="Cambria" w:hAnsi="Cambria"/>
        </w:rPr>
        <w:t xml:space="preserve">nfrastructure for storage, dish </w:t>
      </w:r>
      <w:r w:rsidR="007D08E1" w:rsidRPr="00FD2B82">
        <w:rPr>
          <w:rFonts w:ascii="Cambria" w:hAnsi="Cambria"/>
        </w:rPr>
        <w:t>washing, solution making, etc.  Two large teaching labs were remodeled this year using funds from a foundation grant.  While these labs primarily are used for teaching during the academic year, they still provide extra square-footage for summer research as well as space for computers and informal meetings between faculty and research students during the semesters.  We are grateful</w:t>
      </w:r>
      <w:r w:rsidR="00F07E05" w:rsidRPr="00FD2B82">
        <w:rPr>
          <w:rFonts w:ascii="Cambria" w:hAnsi="Cambria"/>
        </w:rPr>
        <w:t xml:space="preserve"> for each of these projects and expansions.</w:t>
      </w:r>
    </w:p>
    <w:p w14:paraId="690D4EF0" w14:textId="77777777" w:rsidR="00F07E05" w:rsidRPr="00FD2B82" w:rsidRDefault="00F07E05" w:rsidP="0090001F">
      <w:pPr>
        <w:rPr>
          <w:rFonts w:ascii="Cambria" w:hAnsi="Cambria"/>
        </w:rPr>
      </w:pPr>
    </w:p>
    <w:p w14:paraId="3E9A4081" w14:textId="77777777" w:rsidR="007D08E1" w:rsidRPr="00FD2B82" w:rsidRDefault="003D2BC0" w:rsidP="0090001F">
      <w:pPr>
        <w:rPr>
          <w:rFonts w:ascii="Cambria" w:hAnsi="Cambria"/>
        </w:rPr>
      </w:pPr>
      <w:r w:rsidRPr="00FD2B82">
        <w:rPr>
          <w:rFonts w:ascii="Cambria" w:hAnsi="Cambria"/>
        </w:rPr>
        <w:t>Nevertheless, the faculty is</w:t>
      </w:r>
      <w:r w:rsidR="00F07E05" w:rsidRPr="00FD2B82">
        <w:rPr>
          <w:rFonts w:ascii="Cambria" w:hAnsi="Cambria"/>
        </w:rPr>
        <w:t xml:space="preserve"> feeling </w:t>
      </w:r>
      <w:r w:rsidRPr="00FD2B82">
        <w:rPr>
          <w:rFonts w:ascii="Cambria" w:hAnsi="Cambria"/>
        </w:rPr>
        <w:t>strained on multiple fronts related to research.  They are outlined below:</w:t>
      </w:r>
    </w:p>
    <w:p w14:paraId="3EA95D3F" w14:textId="77777777" w:rsidR="003D2BC0" w:rsidRPr="00FD2B82" w:rsidRDefault="003D2BC0" w:rsidP="0090001F">
      <w:pPr>
        <w:rPr>
          <w:rFonts w:ascii="Cambria" w:hAnsi="Cambria"/>
        </w:rPr>
      </w:pPr>
    </w:p>
    <w:p w14:paraId="026AFF33" w14:textId="77777777" w:rsidR="003D2BC0" w:rsidRPr="00FD2B82" w:rsidRDefault="009B3F88" w:rsidP="001771EB">
      <w:pPr>
        <w:pStyle w:val="ListParagraph"/>
        <w:numPr>
          <w:ilvl w:val="0"/>
          <w:numId w:val="25"/>
        </w:numPr>
        <w:rPr>
          <w:rFonts w:ascii="Cambria" w:hAnsi="Cambria"/>
        </w:rPr>
      </w:pPr>
      <w:r w:rsidRPr="00FD2B82">
        <w:rPr>
          <w:rFonts w:ascii="Cambria" w:hAnsi="Cambria"/>
        </w:rPr>
        <w:t>Dedicated Research Space, particularly for new hires</w:t>
      </w:r>
      <w:r w:rsidR="003D2BC0" w:rsidRPr="00FD2B82">
        <w:rPr>
          <w:rFonts w:ascii="Cambria" w:hAnsi="Cambria"/>
        </w:rPr>
        <w:t xml:space="preserve">: </w:t>
      </w:r>
    </w:p>
    <w:p w14:paraId="5DCCFBAD" w14:textId="77777777" w:rsidR="009B3F88" w:rsidRPr="00FD2B82" w:rsidRDefault="009B3F88" w:rsidP="0090001F">
      <w:pPr>
        <w:rPr>
          <w:rFonts w:ascii="Cambria" w:hAnsi="Cambria"/>
        </w:rPr>
      </w:pPr>
    </w:p>
    <w:p w14:paraId="1F43368A" w14:textId="1A002E42" w:rsidR="00CC67AE" w:rsidRDefault="0083156A" w:rsidP="00CC67AE">
      <w:pPr>
        <w:rPr>
          <w:rFonts w:ascii="Cambria" w:hAnsi="Cambria"/>
        </w:rPr>
      </w:pPr>
      <w:r>
        <w:rPr>
          <w:rFonts w:ascii="Cambria" w:hAnsi="Cambria"/>
        </w:rPr>
        <w:t>A</w:t>
      </w:r>
      <w:r w:rsidR="00CC67AE">
        <w:rPr>
          <w:rFonts w:ascii="Cambria" w:hAnsi="Cambria"/>
        </w:rPr>
        <w:t xml:space="preserve"> significant challenge for our program is adequate space to conduct research.  This is especially significant because a distinctive we strive for is hands-on mentoring of students in research.</w:t>
      </w:r>
    </w:p>
    <w:p w14:paraId="70900108" w14:textId="77777777" w:rsidR="00CC67AE" w:rsidRDefault="00CC67AE" w:rsidP="00CC67AE">
      <w:pPr>
        <w:pStyle w:val="ListParagraph"/>
        <w:numPr>
          <w:ilvl w:val="0"/>
          <w:numId w:val="67"/>
        </w:numPr>
        <w:rPr>
          <w:rFonts w:ascii="Cambria" w:hAnsi="Cambria"/>
        </w:rPr>
      </w:pPr>
      <w:r>
        <w:rPr>
          <w:rFonts w:ascii="Cambria" w:hAnsi="Cambria"/>
        </w:rPr>
        <w:t>The majority of our cell / molecular research occurs in what used to be an upper division teaching lab. The current space is not adequate for multiple faculty plus students doing research.  And using it for research has also meant that our other labs experience heavier loads due to the classes displaced there.</w:t>
      </w:r>
    </w:p>
    <w:p w14:paraId="5F8472E3" w14:textId="77777777" w:rsidR="00CC67AE" w:rsidRDefault="00CC67AE" w:rsidP="00CC67AE">
      <w:pPr>
        <w:pStyle w:val="ListParagraph"/>
        <w:numPr>
          <w:ilvl w:val="0"/>
          <w:numId w:val="67"/>
        </w:numPr>
        <w:rPr>
          <w:rFonts w:ascii="Cambria" w:hAnsi="Cambria"/>
        </w:rPr>
      </w:pPr>
      <w:r>
        <w:rPr>
          <w:rFonts w:ascii="Cambria" w:hAnsi="Cambria"/>
        </w:rPr>
        <w:t xml:space="preserve">We have no large lab areas dedicated to research, or even available for research during normal work hours during the week.  This means that human subjects research – something our students are very interested in – is almost impossible to do in the department.  We also have no computer lab.  </w:t>
      </w:r>
    </w:p>
    <w:p w14:paraId="7738465A" w14:textId="77777777" w:rsidR="00CC67AE" w:rsidRPr="0043248F" w:rsidRDefault="00CC67AE" w:rsidP="00CC67AE">
      <w:pPr>
        <w:pStyle w:val="ListParagraph"/>
        <w:numPr>
          <w:ilvl w:val="0"/>
          <w:numId w:val="67"/>
        </w:numPr>
        <w:rPr>
          <w:rFonts w:ascii="Cambria" w:hAnsi="Cambria"/>
        </w:rPr>
      </w:pPr>
      <w:r>
        <w:rPr>
          <w:rFonts w:ascii="Cambria" w:hAnsi="Cambria"/>
        </w:rPr>
        <w:t xml:space="preserve">The above represent present constraints, but we are particularly concerned about imminent challenges as present faculty (who have been less active in research </w:t>
      </w:r>
      <w:r>
        <w:rPr>
          <w:rFonts w:ascii="Cambria" w:hAnsi="Cambria"/>
        </w:rPr>
        <w:lastRenderedPageBreak/>
        <w:t>and/or have done non-bench science) retire.  Recruiting and sustaining new, research active faculty will require adequate facilities.</w:t>
      </w:r>
    </w:p>
    <w:p w14:paraId="437226F5" w14:textId="13FB6B0D" w:rsidR="00CC67AE" w:rsidRPr="00FD2B82" w:rsidRDefault="00CC67AE" w:rsidP="00CC67AE">
      <w:pPr>
        <w:rPr>
          <w:rFonts w:ascii="Cambria" w:hAnsi="Cambria"/>
        </w:rPr>
      </w:pPr>
    </w:p>
    <w:p w14:paraId="5E3B34BD" w14:textId="437BF3D9" w:rsidR="009B3F88" w:rsidRPr="00FD2B82" w:rsidRDefault="00CC67AE" w:rsidP="00CC67AE">
      <w:pPr>
        <w:rPr>
          <w:rFonts w:ascii="Cambria" w:hAnsi="Cambria"/>
        </w:rPr>
      </w:pPr>
      <w:r>
        <w:rPr>
          <w:rFonts w:ascii="Cambria" w:hAnsi="Cambria"/>
        </w:rPr>
        <w:t>Specifically, t</w:t>
      </w:r>
      <w:r w:rsidR="00537609" w:rsidRPr="00FD2B82">
        <w:rPr>
          <w:rFonts w:ascii="Cambria" w:hAnsi="Cambria"/>
        </w:rPr>
        <w:t xml:space="preserve">he retirement of Frank Percival means that we will be hiring a new faculty in the next academic year.  While Frank has had a modest research program, the expectation is that the new hire will have a more robust program with greater publishing requirements.  While some faculty </w:t>
      </w:r>
      <w:r w:rsidR="00B33DF6" w:rsidRPr="00FD2B82">
        <w:rPr>
          <w:rFonts w:ascii="Cambria" w:hAnsi="Cambria"/>
        </w:rPr>
        <w:t xml:space="preserve">candidates </w:t>
      </w:r>
      <w:r w:rsidR="00537609" w:rsidRPr="00FD2B82">
        <w:rPr>
          <w:rFonts w:ascii="Cambria" w:hAnsi="Cambria"/>
        </w:rPr>
        <w:t xml:space="preserve">may not require much </w:t>
      </w:r>
      <w:r w:rsidR="00530A15" w:rsidRPr="00FD2B82">
        <w:rPr>
          <w:rFonts w:ascii="Cambria" w:hAnsi="Cambria"/>
        </w:rPr>
        <w:t xml:space="preserve">research </w:t>
      </w:r>
      <w:r w:rsidR="00537609" w:rsidRPr="00FD2B82">
        <w:rPr>
          <w:rFonts w:ascii="Cambria" w:hAnsi="Cambria"/>
        </w:rPr>
        <w:t>space, we currently only have part of a lab-bench to offer the incoming hire, enough space for 2 people to work.  We also don’t have any additional space for significant equipment</w:t>
      </w:r>
      <w:r w:rsidR="00B33DF6" w:rsidRPr="00FD2B82">
        <w:rPr>
          <w:rFonts w:ascii="Cambria" w:hAnsi="Cambria"/>
        </w:rPr>
        <w:t xml:space="preserve">, although conceivably we could put some in one of the teaching labs, although it may prove challenging to work around the course lab sections.  Furthermore, the </w:t>
      </w:r>
      <w:r w:rsidR="00F20EE2" w:rsidRPr="00FD2B82">
        <w:rPr>
          <w:rFonts w:ascii="Cambria" w:hAnsi="Cambria"/>
        </w:rPr>
        <w:t xml:space="preserve">lab </w:t>
      </w:r>
      <w:r w:rsidR="00B33DF6" w:rsidRPr="00FD2B82">
        <w:rPr>
          <w:rFonts w:ascii="Cambria" w:hAnsi="Cambria"/>
        </w:rPr>
        <w:t xml:space="preserve">bench is in one of the 2 spaces not renovated on the first floor of Whittier Science, and therefore the space is rather worn and tired.  We view this is a </w:t>
      </w:r>
      <w:r w:rsidR="00F20EE2" w:rsidRPr="00FD2B82">
        <w:rPr>
          <w:rFonts w:ascii="Cambria" w:hAnsi="Cambria"/>
        </w:rPr>
        <w:t>significant challenge in</w:t>
      </w:r>
      <w:r w:rsidR="00B33DF6" w:rsidRPr="00FD2B82">
        <w:rPr>
          <w:rFonts w:ascii="Cambria" w:hAnsi="Cambria"/>
        </w:rPr>
        <w:t xml:space="preserve"> recruiting a strong candidate.  </w:t>
      </w:r>
      <w:r w:rsidR="00F7789B" w:rsidRPr="00FD2B82">
        <w:rPr>
          <w:rFonts w:ascii="Cambria" w:hAnsi="Cambria"/>
        </w:rPr>
        <w:t xml:space="preserve"> </w:t>
      </w:r>
      <w:r w:rsidR="00B33DF6" w:rsidRPr="00FD2B82">
        <w:rPr>
          <w:rFonts w:ascii="Cambria" w:hAnsi="Cambria"/>
        </w:rPr>
        <w:t xml:space="preserve">    </w:t>
      </w:r>
      <w:r w:rsidR="00537609" w:rsidRPr="00FD2B82">
        <w:rPr>
          <w:rFonts w:ascii="Cambria" w:hAnsi="Cambria"/>
        </w:rPr>
        <w:t xml:space="preserve">    </w:t>
      </w:r>
    </w:p>
    <w:p w14:paraId="20633045" w14:textId="77777777" w:rsidR="009B3F88" w:rsidRPr="00FD2B82" w:rsidRDefault="009B3F88" w:rsidP="0090001F">
      <w:pPr>
        <w:rPr>
          <w:rFonts w:ascii="Cambria" w:hAnsi="Cambria"/>
        </w:rPr>
      </w:pPr>
    </w:p>
    <w:p w14:paraId="183F9957" w14:textId="77777777" w:rsidR="007D08E1" w:rsidRPr="00FD2B82" w:rsidRDefault="003D2BC0" w:rsidP="001771EB">
      <w:pPr>
        <w:pStyle w:val="ListParagraph"/>
        <w:numPr>
          <w:ilvl w:val="0"/>
          <w:numId w:val="25"/>
        </w:numPr>
        <w:rPr>
          <w:rFonts w:ascii="Cambria" w:hAnsi="Cambria"/>
        </w:rPr>
      </w:pPr>
      <w:r w:rsidRPr="00FD2B82">
        <w:rPr>
          <w:rFonts w:ascii="Cambria" w:hAnsi="Cambria"/>
        </w:rPr>
        <w:t xml:space="preserve">Lack of </w:t>
      </w:r>
      <w:r w:rsidR="002D0FB2" w:rsidRPr="00FD2B82">
        <w:rPr>
          <w:rFonts w:ascii="Cambria" w:hAnsi="Cambria"/>
        </w:rPr>
        <w:t>an IACUC (institutional Animal Care and Use C</w:t>
      </w:r>
      <w:r w:rsidRPr="00FD2B82">
        <w:rPr>
          <w:rFonts w:ascii="Cambria" w:hAnsi="Cambria"/>
        </w:rPr>
        <w:t>ommittee)</w:t>
      </w:r>
      <w:r w:rsidR="002D0FB2" w:rsidRPr="00FD2B82">
        <w:rPr>
          <w:rFonts w:ascii="Cambria" w:hAnsi="Cambria"/>
        </w:rPr>
        <w:t>:</w:t>
      </w:r>
    </w:p>
    <w:p w14:paraId="5AEA6304" w14:textId="77777777" w:rsidR="003D2BC0" w:rsidRPr="00FD2B82" w:rsidRDefault="003D2BC0" w:rsidP="0090001F">
      <w:pPr>
        <w:rPr>
          <w:rFonts w:ascii="Cambria" w:hAnsi="Cambria"/>
        </w:rPr>
      </w:pPr>
    </w:p>
    <w:p w14:paraId="6CE56412" w14:textId="77777777" w:rsidR="00F20EE2" w:rsidRPr="00FD2B82" w:rsidRDefault="00F20EE2" w:rsidP="0090001F">
      <w:pPr>
        <w:rPr>
          <w:rFonts w:ascii="Cambria" w:hAnsi="Cambria"/>
        </w:rPr>
      </w:pPr>
      <w:r w:rsidRPr="00FD2B82">
        <w:rPr>
          <w:rFonts w:ascii="Cambria" w:hAnsi="Cambria"/>
        </w:rPr>
        <w:t>Currently</w:t>
      </w:r>
      <w:r w:rsidR="0006368C" w:rsidRPr="00FD2B82">
        <w:rPr>
          <w:rFonts w:ascii="Cambria" w:hAnsi="Cambria"/>
        </w:rPr>
        <w:t>,</w:t>
      </w:r>
      <w:r w:rsidRPr="00FD2B82">
        <w:rPr>
          <w:rFonts w:ascii="Cambria" w:hAnsi="Cambria"/>
        </w:rPr>
        <w:t xml:space="preserve"> we have 3 faculty members in the Biology department using animals in research.  The lack of a proper IACUC has been a significant challenge.  Currently our IRB has served the role of a</w:t>
      </w:r>
      <w:r w:rsidR="0006368C" w:rsidRPr="00FD2B82">
        <w:rPr>
          <w:rFonts w:ascii="Cambria" w:hAnsi="Cambria"/>
        </w:rPr>
        <w:t>n</w:t>
      </w:r>
      <w:r w:rsidRPr="00FD2B82">
        <w:rPr>
          <w:rFonts w:ascii="Cambria" w:hAnsi="Cambria"/>
        </w:rPr>
        <w:t xml:space="preserve"> IACUC but it fails to meet the minimal requirements of an IACUC as se</w:t>
      </w:r>
      <w:r w:rsidR="0006368C" w:rsidRPr="00FD2B82">
        <w:rPr>
          <w:rFonts w:ascii="Cambria" w:hAnsi="Cambria"/>
        </w:rPr>
        <w:t>t by the federal government.  F</w:t>
      </w:r>
      <w:r w:rsidRPr="00FD2B82">
        <w:rPr>
          <w:rFonts w:ascii="Cambria" w:hAnsi="Cambria"/>
        </w:rPr>
        <w:t>u</w:t>
      </w:r>
      <w:r w:rsidR="0006368C" w:rsidRPr="00FD2B82">
        <w:rPr>
          <w:rFonts w:ascii="Cambria" w:hAnsi="Cambria"/>
        </w:rPr>
        <w:t>r</w:t>
      </w:r>
      <w:r w:rsidRPr="00FD2B82">
        <w:rPr>
          <w:rFonts w:ascii="Cambria" w:hAnsi="Cambria"/>
        </w:rPr>
        <w:t>thermore, the members of the IRB as a whole do not have any training in animal research and therefore feel very uncomfortable in re</w:t>
      </w:r>
      <w:r w:rsidR="00530A15" w:rsidRPr="00FD2B82">
        <w:rPr>
          <w:rFonts w:ascii="Cambria" w:hAnsi="Cambria"/>
        </w:rPr>
        <w:t>viewing the animal proposals.  In recent years, t</w:t>
      </w:r>
      <w:r w:rsidRPr="00FD2B82">
        <w:rPr>
          <w:rFonts w:ascii="Cambria" w:hAnsi="Cambria"/>
        </w:rPr>
        <w:t>hey have</w:t>
      </w:r>
      <w:r w:rsidR="00530A15" w:rsidRPr="00FD2B82">
        <w:rPr>
          <w:rFonts w:ascii="Cambria" w:hAnsi="Cambria"/>
        </w:rPr>
        <w:t xml:space="preserve"> </w:t>
      </w:r>
      <w:r w:rsidRPr="00FD2B82">
        <w:rPr>
          <w:rFonts w:ascii="Cambria" w:hAnsi="Cambria"/>
        </w:rPr>
        <w:t xml:space="preserve">sent proposals over to the UCSB </w:t>
      </w:r>
      <w:r w:rsidR="0006368C" w:rsidRPr="00FD2B82">
        <w:rPr>
          <w:rFonts w:ascii="Cambria" w:hAnsi="Cambria"/>
        </w:rPr>
        <w:t xml:space="preserve">IACUC for advice but currently </w:t>
      </w:r>
      <w:r w:rsidRPr="00FD2B82">
        <w:rPr>
          <w:rFonts w:ascii="Cambria" w:hAnsi="Cambria"/>
        </w:rPr>
        <w:t xml:space="preserve">they are now refusing to review these proposals for liability reasons.  IACUC approval is required for publication and grant funding and therefore the lack of an IACUC </w:t>
      </w:r>
      <w:r w:rsidR="0006368C" w:rsidRPr="00FD2B82">
        <w:rPr>
          <w:rFonts w:ascii="Cambria" w:hAnsi="Cambria"/>
        </w:rPr>
        <w:t>is significant.  Since the</w:t>
      </w:r>
      <w:r w:rsidR="00530A15" w:rsidRPr="00FD2B82">
        <w:rPr>
          <w:rFonts w:ascii="Cambria" w:hAnsi="Cambria"/>
        </w:rPr>
        <w:t xml:space="preserve"> Psychology department also uses</w:t>
      </w:r>
      <w:r w:rsidR="0006368C" w:rsidRPr="00FD2B82">
        <w:rPr>
          <w:rFonts w:ascii="Cambria" w:hAnsi="Cambria"/>
        </w:rPr>
        <w:t xml:space="preserve"> animals and the new hire, Ron See, will need a functional IACUC as well, we seek the assistance of the institution to help us establish one and get members the proper training.  A veterinarian with laboratory animal experience is a required</w:t>
      </w:r>
      <w:r w:rsidRPr="00FD2B82">
        <w:rPr>
          <w:rFonts w:ascii="Cambria" w:hAnsi="Cambria"/>
        </w:rPr>
        <w:t xml:space="preserve"> </w:t>
      </w:r>
      <w:r w:rsidR="0006368C" w:rsidRPr="00FD2B82">
        <w:rPr>
          <w:rFonts w:ascii="Cambria" w:hAnsi="Cambria"/>
        </w:rPr>
        <w:t>membe</w:t>
      </w:r>
      <w:r w:rsidR="00530A15" w:rsidRPr="00FD2B82">
        <w:rPr>
          <w:rFonts w:ascii="Cambria" w:hAnsi="Cambria"/>
        </w:rPr>
        <w:t>r of an IACUC so there will be s</w:t>
      </w:r>
      <w:r w:rsidR="0006368C" w:rsidRPr="00FD2B82">
        <w:rPr>
          <w:rFonts w:ascii="Cambria" w:hAnsi="Cambria"/>
        </w:rPr>
        <w:t>ome consulting fees necessary.</w:t>
      </w:r>
      <w:r w:rsidRPr="00FD2B82">
        <w:rPr>
          <w:rFonts w:ascii="Cambria" w:hAnsi="Cambria"/>
        </w:rPr>
        <w:t xml:space="preserve"> </w:t>
      </w:r>
    </w:p>
    <w:p w14:paraId="373CFBA7" w14:textId="77777777" w:rsidR="002673C9" w:rsidRPr="00FD2B82" w:rsidRDefault="002673C9" w:rsidP="0090001F">
      <w:pPr>
        <w:rPr>
          <w:rFonts w:ascii="Cambria" w:hAnsi="Cambria"/>
        </w:rPr>
      </w:pPr>
    </w:p>
    <w:p w14:paraId="398F0BE9" w14:textId="77777777" w:rsidR="003D2BC0" w:rsidRPr="00FD2B82" w:rsidRDefault="003D2BC0" w:rsidP="001771EB">
      <w:pPr>
        <w:pStyle w:val="ListParagraph"/>
        <w:numPr>
          <w:ilvl w:val="0"/>
          <w:numId w:val="25"/>
        </w:numPr>
        <w:rPr>
          <w:rFonts w:ascii="Cambria" w:hAnsi="Cambria"/>
        </w:rPr>
      </w:pPr>
      <w:r w:rsidRPr="00FD2B82">
        <w:rPr>
          <w:rFonts w:ascii="Cambria" w:hAnsi="Cambria"/>
        </w:rPr>
        <w:t>Funds</w:t>
      </w:r>
      <w:r w:rsidR="002D0FB2" w:rsidRPr="00FD2B82">
        <w:rPr>
          <w:rFonts w:ascii="Cambria" w:hAnsi="Cambria"/>
        </w:rPr>
        <w:t xml:space="preserve"> to support research</w:t>
      </w:r>
    </w:p>
    <w:p w14:paraId="3FC8C61B" w14:textId="77777777" w:rsidR="0006071F" w:rsidRPr="00FD2B82" w:rsidRDefault="0006071F" w:rsidP="0090001F">
      <w:pPr>
        <w:rPr>
          <w:rFonts w:ascii="Cambria" w:hAnsi="Cambria"/>
        </w:rPr>
      </w:pPr>
    </w:p>
    <w:p w14:paraId="1464D932" w14:textId="30D711FE" w:rsidR="00BB15F8" w:rsidRPr="00FD2B82" w:rsidRDefault="00BB15F8" w:rsidP="0090001F">
      <w:pPr>
        <w:rPr>
          <w:rFonts w:ascii="Cambria" w:hAnsi="Cambria"/>
        </w:rPr>
      </w:pPr>
      <w:r w:rsidRPr="00FD2B82">
        <w:rPr>
          <w:rFonts w:ascii="Cambria" w:hAnsi="Cambria"/>
        </w:rPr>
        <w:t>Advances in technology have revolutionized how biological research is done.  What is now “standard” in the field depends more and more on expens</w:t>
      </w:r>
      <w:r w:rsidR="00390203">
        <w:rPr>
          <w:rFonts w:ascii="Cambria" w:hAnsi="Cambria"/>
        </w:rPr>
        <w:t>ive equipment and reagents.  Staying</w:t>
      </w:r>
      <w:r w:rsidRPr="00FD2B82">
        <w:rPr>
          <w:rFonts w:ascii="Cambria" w:hAnsi="Cambria"/>
        </w:rPr>
        <w:t xml:space="preserve"> “relevant” in the field means using these technologies</w:t>
      </w:r>
      <w:r w:rsidR="000D4E32" w:rsidRPr="00FD2B82">
        <w:rPr>
          <w:rFonts w:ascii="Cambria" w:hAnsi="Cambria"/>
        </w:rPr>
        <w:t>.   E</w:t>
      </w:r>
      <w:r w:rsidRPr="00FD2B82">
        <w:rPr>
          <w:rFonts w:ascii="Cambria" w:hAnsi="Cambria"/>
        </w:rPr>
        <w:t>xposing our students to the new “norms” of research is imperative.  It has been challenging for the Biolog</w:t>
      </w:r>
      <w:r w:rsidR="00C03D12" w:rsidRPr="00FD2B82">
        <w:rPr>
          <w:rFonts w:ascii="Cambria" w:hAnsi="Cambria"/>
        </w:rPr>
        <w:t>y D</w:t>
      </w:r>
      <w:r w:rsidR="000D4E32" w:rsidRPr="00FD2B82">
        <w:rPr>
          <w:rFonts w:ascii="Cambria" w:hAnsi="Cambria"/>
        </w:rPr>
        <w:t>epartment to keep up with this</w:t>
      </w:r>
      <w:r w:rsidRPr="00FD2B82">
        <w:rPr>
          <w:rFonts w:ascii="Cambria" w:hAnsi="Cambria"/>
        </w:rPr>
        <w:t xml:space="preserve"> ever-changing landscape. </w:t>
      </w:r>
    </w:p>
    <w:p w14:paraId="7BED0F67" w14:textId="77777777" w:rsidR="00BB15F8" w:rsidRPr="00FD2B82" w:rsidRDefault="00BB15F8" w:rsidP="0090001F">
      <w:pPr>
        <w:rPr>
          <w:rFonts w:ascii="Cambria" w:hAnsi="Cambria"/>
        </w:rPr>
      </w:pPr>
    </w:p>
    <w:p w14:paraId="5074E41E" w14:textId="77777777" w:rsidR="0006071F" w:rsidRPr="00FD2B82" w:rsidRDefault="0006071F" w:rsidP="0090001F">
      <w:pPr>
        <w:rPr>
          <w:rFonts w:ascii="Cambria" w:hAnsi="Cambria"/>
        </w:rPr>
      </w:pPr>
      <w:r w:rsidRPr="00FD2B82">
        <w:rPr>
          <w:rFonts w:ascii="Cambria" w:hAnsi="Cambria"/>
        </w:rPr>
        <w:t>For the last 3 hires (McQuade, Julio, and Sparkman), significant start-up funds were given and pro</w:t>
      </w:r>
      <w:r w:rsidR="00C03D12" w:rsidRPr="00FD2B82">
        <w:rPr>
          <w:rFonts w:ascii="Cambria" w:hAnsi="Cambria"/>
        </w:rPr>
        <w:t xml:space="preserve">ved essential in establishing </w:t>
      </w:r>
      <w:r w:rsidRPr="00FD2B82">
        <w:rPr>
          <w:rFonts w:ascii="Cambria" w:hAnsi="Cambria"/>
        </w:rPr>
        <w:t>viable and active research program</w:t>
      </w:r>
      <w:r w:rsidR="00C03D12" w:rsidRPr="00FD2B82">
        <w:rPr>
          <w:rFonts w:ascii="Cambria" w:hAnsi="Cambria"/>
        </w:rPr>
        <w:t>s</w:t>
      </w:r>
      <w:r w:rsidRPr="00FD2B82">
        <w:rPr>
          <w:rFonts w:ascii="Cambria" w:hAnsi="Cambria"/>
        </w:rPr>
        <w:t>.  While the start-up funds were initially said to only last 3 years, each received extensions to use the funds into their 4</w:t>
      </w:r>
      <w:r w:rsidRPr="00FD2B82">
        <w:rPr>
          <w:rFonts w:ascii="Cambria" w:hAnsi="Cambria"/>
          <w:vertAlign w:val="superscript"/>
        </w:rPr>
        <w:t>th</w:t>
      </w:r>
      <w:r w:rsidRPr="00FD2B82">
        <w:rPr>
          <w:rFonts w:ascii="Cambria" w:hAnsi="Cambria"/>
        </w:rPr>
        <w:t xml:space="preserve"> or 5</w:t>
      </w:r>
      <w:r w:rsidRPr="00FD2B82">
        <w:rPr>
          <w:rFonts w:ascii="Cambria" w:hAnsi="Cambria"/>
          <w:vertAlign w:val="superscript"/>
        </w:rPr>
        <w:t>th</w:t>
      </w:r>
      <w:r w:rsidRPr="00FD2B82">
        <w:rPr>
          <w:rFonts w:ascii="Cambria" w:hAnsi="Cambria"/>
        </w:rPr>
        <w:t xml:space="preserve"> year.  While the funds allow the necessary equipment acquisition, there is significant “consumables” (chemicals, solutions, flasks, kits, plates, etc.) needed each year.  While faculty </w:t>
      </w:r>
      <w:r w:rsidR="00C03D12" w:rsidRPr="00FD2B82">
        <w:rPr>
          <w:rFonts w:ascii="Cambria" w:hAnsi="Cambria"/>
        </w:rPr>
        <w:t xml:space="preserve">members </w:t>
      </w:r>
      <w:r w:rsidRPr="00FD2B82">
        <w:rPr>
          <w:rFonts w:ascii="Cambria" w:hAnsi="Cambria"/>
        </w:rPr>
        <w:t>establish research programs that</w:t>
      </w:r>
      <w:r w:rsidR="00C03D12" w:rsidRPr="00FD2B82">
        <w:rPr>
          <w:rFonts w:ascii="Cambria" w:hAnsi="Cambria"/>
        </w:rPr>
        <w:t xml:space="preserve"> use these consumables </w:t>
      </w:r>
      <w:r w:rsidRPr="00FD2B82">
        <w:rPr>
          <w:rFonts w:ascii="Cambria" w:hAnsi="Cambria"/>
        </w:rPr>
        <w:t>standard in t</w:t>
      </w:r>
      <w:r w:rsidR="00C03D12" w:rsidRPr="00FD2B82">
        <w:rPr>
          <w:rFonts w:ascii="Cambria" w:hAnsi="Cambria"/>
        </w:rPr>
        <w:t>heir disciplines, the funding is very</w:t>
      </w:r>
      <w:r w:rsidRPr="00FD2B82">
        <w:rPr>
          <w:rFonts w:ascii="Cambria" w:hAnsi="Cambria"/>
        </w:rPr>
        <w:t xml:space="preserve"> challenging after the start-up funds are gone</w:t>
      </w:r>
      <w:r w:rsidR="00C03D12" w:rsidRPr="00FD2B82">
        <w:rPr>
          <w:rFonts w:ascii="Cambria" w:hAnsi="Cambria"/>
        </w:rPr>
        <w:t xml:space="preserve">. </w:t>
      </w:r>
    </w:p>
    <w:p w14:paraId="2F603CEC" w14:textId="77777777" w:rsidR="0006071F" w:rsidRPr="00FD2B82" w:rsidRDefault="0006071F" w:rsidP="0090001F">
      <w:pPr>
        <w:rPr>
          <w:rFonts w:ascii="Cambria" w:hAnsi="Cambria"/>
        </w:rPr>
      </w:pPr>
    </w:p>
    <w:p w14:paraId="1A0E0466" w14:textId="77777777" w:rsidR="000D4E37" w:rsidRPr="00FD2B82" w:rsidRDefault="0006071F" w:rsidP="0090001F">
      <w:pPr>
        <w:rPr>
          <w:rFonts w:ascii="Cambria" w:hAnsi="Cambria"/>
        </w:rPr>
      </w:pPr>
      <w:r w:rsidRPr="00FD2B82">
        <w:rPr>
          <w:rFonts w:ascii="Cambria" w:hAnsi="Cambria"/>
        </w:rPr>
        <w:lastRenderedPageBreak/>
        <w:t>Res</w:t>
      </w:r>
      <w:r w:rsidR="00BB15F8" w:rsidRPr="00FD2B82">
        <w:rPr>
          <w:rFonts w:ascii="Cambria" w:hAnsi="Cambria"/>
        </w:rPr>
        <w:t>earch in the Biology department</w:t>
      </w:r>
      <w:r w:rsidRPr="00FD2B82">
        <w:rPr>
          <w:rFonts w:ascii="Cambria" w:hAnsi="Cambria"/>
        </w:rPr>
        <w:t xml:space="preserve"> is currently funded by several avenues.  The Provost provides professional development grants that faculty </w:t>
      </w:r>
      <w:r w:rsidR="00BB15F8" w:rsidRPr="00FD2B82">
        <w:rPr>
          <w:rFonts w:ascii="Cambria" w:hAnsi="Cambria"/>
        </w:rPr>
        <w:t xml:space="preserve">members </w:t>
      </w:r>
      <w:r w:rsidRPr="00FD2B82">
        <w:rPr>
          <w:rFonts w:ascii="Cambria" w:hAnsi="Cambria"/>
        </w:rPr>
        <w:t xml:space="preserve">have gotten to fund research.  </w:t>
      </w:r>
      <w:r w:rsidR="00BB15F8" w:rsidRPr="00FD2B82">
        <w:rPr>
          <w:rFonts w:ascii="Cambria" w:hAnsi="Cambria"/>
        </w:rPr>
        <w:t xml:space="preserve">For example, Frank Percival received a grant to use next-generation sequencing technology to analyze microbial environments.  Whether he has enough data from the 1 “run” </w:t>
      </w:r>
      <w:r w:rsidR="000D4E32" w:rsidRPr="00FD2B82">
        <w:rPr>
          <w:rFonts w:ascii="Cambria" w:hAnsi="Cambria"/>
        </w:rPr>
        <w:t xml:space="preserve">he can afford with these funds remains to be seen (we covered a pilot run the previous year using a mixture of departmental funds and Frank’s own money).  </w:t>
      </w:r>
      <w:r w:rsidR="000D4E37" w:rsidRPr="00FD2B82">
        <w:rPr>
          <w:rFonts w:ascii="Cambria" w:hAnsi="Cambria"/>
        </w:rPr>
        <w:t>Yet, these grants have been a tremendous resource for the department and we are appreciative of the opportunity to apply for them.</w:t>
      </w:r>
    </w:p>
    <w:p w14:paraId="26CB8EA7" w14:textId="77777777" w:rsidR="000D4E37" w:rsidRPr="00FD2B82" w:rsidRDefault="000D4E37" w:rsidP="0090001F">
      <w:pPr>
        <w:rPr>
          <w:rFonts w:ascii="Cambria" w:hAnsi="Cambria"/>
        </w:rPr>
      </w:pPr>
    </w:p>
    <w:p w14:paraId="6A2C6F16" w14:textId="77777777" w:rsidR="00DF441F" w:rsidRPr="00FD2B82" w:rsidRDefault="000D4E37" w:rsidP="0090001F">
      <w:pPr>
        <w:rPr>
          <w:rFonts w:ascii="Cambria" w:hAnsi="Cambria"/>
        </w:rPr>
      </w:pPr>
      <w:r w:rsidRPr="00FD2B82">
        <w:rPr>
          <w:rFonts w:ascii="Cambria" w:hAnsi="Cambria"/>
        </w:rPr>
        <w:t xml:space="preserve">The Biology’s annual unrestricted </w:t>
      </w:r>
      <w:r w:rsidR="006F76C5" w:rsidRPr="00FD2B82">
        <w:rPr>
          <w:rFonts w:ascii="Cambria" w:hAnsi="Cambria"/>
        </w:rPr>
        <w:t>budget</w:t>
      </w:r>
      <w:r w:rsidRPr="00FD2B82">
        <w:rPr>
          <w:rFonts w:ascii="Cambria" w:hAnsi="Cambria"/>
        </w:rPr>
        <w:t xml:space="preserve"> also significantly funds research.  The </w:t>
      </w:r>
      <w:r w:rsidR="000D4E32" w:rsidRPr="00FD2B82">
        <w:rPr>
          <w:rFonts w:ascii="Cambria" w:hAnsi="Cambria"/>
        </w:rPr>
        <w:t xml:space="preserve">department’s budget is currently $126,540, and $40,400 is expected to be covered by student lab fees. </w:t>
      </w:r>
      <w:r w:rsidR="004A2F75" w:rsidRPr="00FD2B82">
        <w:rPr>
          <w:rFonts w:ascii="Cambria" w:hAnsi="Cambria"/>
        </w:rPr>
        <w:t xml:space="preserve"> If our student lab fees exceed the budgeted</w:t>
      </w:r>
      <w:r w:rsidR="000D4E32" w:rsidRPr="00FD2B82">
        <w:rPr>
          <w:rFonts w:ascii="Cambria" w:hAnsi="Cambria"/>
        </w:rPr>
        <w:t xml:space="preserve"> </w:t>
      </w:r>
      <w:r w:rsidR="006F76C5" w:rsidRPr="00FD2B82">
        <w:rPr>
          <w:rFonts w:ascii="Cambria" w:hAnsi="Cambria"/>
        </w:rPr>
        <w:t>lab fee revenue</w:t>
      </w:r>
      <w:r w:rsidR="000D4E32" w:rsidRPr="00FD2B82">
        <w:rPr>
          <w:rFonts w:ascii="Cambria" w:hAnsi="Cambria"/>
        </w:rPr>
        <w:t xml:space="preserve">, then the excess </w:t>
      </w:r>
      <w:r w:rsidR="004A2F75" w:rsidRPr="00FD2B82">
        <w:rPr>
          <w:rFonts w:ascii="Cambria" w:hAnsi="Cambria"/>
        </w:rPr>
        <w:t>remain</w:t>
      </w:r>
      <w:r w:rsidR="006F76C5" w:rsidRPr="00FD2B82">
        <w:rPr>
          <w:rFonts w:ascii="Cambria" w:hAnsi="Cambria"/>
        </w:rPr>
        <w:t>s</w:t>
      </w:r>
      <w:r w:rsidR="000D4E32" w:rsidRPr="00FD2B82">
        <w:rPr>
          <w:rFonts w:ascii="Cambria" w:hAnsi="Cambria"/>
        </w:rPr>
        <w:t xml:space="preserve"> in our </w:t>
      </w:r>
      <w:r w:rsidR="004A2F75" w:rsidRPr="00FD2B82">
        <w:rPr>
          <w:rFonts w:ascii="Cambria" w:hAnsi="Cambria"/>
        </w:rPr>
        <w:t xml:space="preserve">unrestricted </w:t>
      </w:r>
      <w:r w:rsidR="006F76C5" w:rsidRPr="00FD2B82">
        <w:rPr>
          <w:rFonts w:ascii="Cambria" w:hAnsi="Cambria"/>
        </w:rPr>
        <w:t>budget</w:t>
      </w:r>
      <w:r w:rsidR="004A2F75" w:rsidRPr="00FD2B82">
        <w:rPr>
          <w:rFonts w:ascii="Cambria" w:hAnsi="Cambria"/>
        </w:rPr>
        <w:t xml:space="preserve">.  In the last 6 years, this excess has averaged approximately $12,040.  This excess funds </w:t>
      </w:r>
      <w:r w:rsidRPr="00FD2B82">
        <w:rPr>
          <w:rFonts w:ascii="Cambria" w:hAnsi="Cambria"/>
        </w:rPr>
        <w:t xml:space="preserve">the majority of </w:t>
      </w:r>
      <w:r w:rsidR="004A2F75" w:rsidRPr="00FD2B82">
        <w:rPr>
          <w:rFonts w:ascii="Cambria" w:hAnsi="Cambria"/>
        </w:rPr>
        <w:t xml:space="preserve">our summer research program (student stipend, summer housing not covered by the Provost office, and $1000 for research for each faculty that is supervising a </w:t>
      </w:r>
      <w:r w:rsidR="006F76C5" w:rsidRPr="00FD2B82">
        <w:rPr>
          <w:rFonts w:ascii="Cambria" w:hAnsi="Cambria"/>
        </w:rPr>
        <w:t>student which the faculty waive</w:t>
      </w:r>
      <w:r w:rsidR="004A2F75" w:rsidRPr="00FD2B82">
        <w:rPr>
          <w:rFonts w:ascii="Cambria" w:hAnsi="Cambria"/>
        </w:rPr>
        <w:t xml:space="preserve"> if they have start-up funds, $500 for each faculty not supervising a student).  In some years, the excess also contributes to the $500 given to each faculty to fund research during the academic year</w:t>
      </w:r>
      <w:r w:rsidR="00DF441F" w:rsidRPr="00FD2B82">
        <w:rPr>
          <w:rFonts w:ascii="Cambria" w:hAnsi="Cambria"/>
        </w:rPr>
        <w:t xml:space="preserve"> (primarily the research done by Bio-198/199 students)</w:t>
      </w:r>
      <w:r w:rsidR="004A2F75" w:rsidRPr="00FD2B82">
        <w:rPr>
          <w:rFonts w:ascii="Cambria" w:hAnsi="Cambria"/>
        </w:rPr>
        <w:t xml:space="preserve">.  A recent proposal </w:t>
      </w:r>
      <w:r w:rsidR="00DF441F" w:rsidRPr="00FD2B82">
        <w:rPr>
          <w:rFonts w:ascii="Cambria" w:hAnsi="Cambria"/>
        </w:rPr>
        <w:t xml:space="preserve">by the Kinesiology department to use all the lab fees brought in by Anatomy (KNS/BIO-011) to fund the annual costs of a new Gross Anatomy course will draw approximately $6000 out of our budget, cutting down our summer research capability.  While we certainly feel that this is </w:t>
      </w:r>
      <w:r w:rsidRPr="00FD2B82">
        <w:rPr>
          <w:rFonts w:ascii="Cambria" w:hAnsi="Cambria"/>
        </w:rPr>
        <w:t xml:space="preserve">a </w:t>
      </w:r>
      <w:r w:rsidR="00DF441F" w:rsidRPr="00FD2B82">
        <w:rPr>
          <w:rFonts w:ascii="Cambria" w:hAnsi="Cambria"/>
        </w:rPr>
        <w:t>fair</w:t>
      </w:r>
      <w:r w:rsidRPr="00FD2B82">
        <w:rPr>
          <w:rFonts w:ascii="Cambria" w:hAnsi="Cambria"/>
        </w:rPr>
        <w:t xml:space="preserve"> arrangement</w:t>
      </w:r>
      <w:r w:rsidR="00DF441F" w:rsidRPr="00FD2B82">
        <w:rPr>
          <w:rFonts w:ascii="Cambria" w:hAnsi="Cambria"/>
        </w:rPr>
        <w:t xml:space="preserve">, and are even enthusiastic for Kinesiology to attain a grant to add a Gross Anatomy course, a course that will be a benefit to our majors as well as theirs, we hope the Provost Office will help the Biology department deal with the ramifications </w:t>
      </w:r>
      <w:r w:rsidRPr="00FD2B82">
        <w:rPr>
          <w:rFonts w:ascii="Cambria" w:hAnsi="Cambria"/>
        </w:rPr>
        <w:t>of</w:t>
      </w:r>
      <w:r w:rsidR="00DF441F" w:rsidRPr="00FD2B82">
        <w:rPr>
          <w:rFonts w:ascii="Cambria" w:hAnsi="Cambria"/>
        </w:rPr>
        <w:t xml:space="preserve"> such an </w:t>
      </w:r>
      <w:r w:rsidRPr="00FD2B82">
        <w:rPr>
          <w:rFonts w:ascii="Cambria" w:hAnsi="Cambria"/>
        </w:rPr>
        <w:t xml:space="preserve">ambitious </w:t>
      </w:r>
      <w:r w:rsidR="00DF441F" w:rsidRPr="00FD2B82">
        <w:rPr>
          <w:rFonts w:ascii="Cambria" w:hAnsi="Cambria"/>
        </w:rPr>
        <w:t>addition.</w:t>
      </w:r>
    </w:p>
    <w:p w14:paraId="45AE97B4" w14:textId="77777777" w:rsidR="0056181B" w:rsidRPr="00FD2B82" w:rsidRDefault="0056181B" w:rsidP="0090001F">
      <w:pPr>
        <w:rPr>
          <w:rFonts w:ascii="Cambria" w:hAnsi="Cambria"/>
        </w:rPr>
      </w:pPr>
    </w:p>
    <w:p w14:paraId="55FE9FC4" w14:textId="53C4531E" w:rsidR="0056181B" w:rsidRPr="00FD2B82" w:rsidRDefault="0056181B" w:rsidP="0090001F">
      <w:pPr>
        <w:rPr>
          <w:rFonts w:ascii="Cambria" w:eastAsia="Times New Roman" w:hAnsi="Cambria" w:cs="Times New Roman"/>
          <w:lang w:eastAsia="en-US"/>
        </w:rPr>
      </w:pPr>
      <w:r w:rsidRPr="00FD2B82">
        <w:rPr>
          <w:rFonts w:ascii="Cambria" w:hAnsi="Cambria"/>
        </w:rPr>
        <w:t xml:space="preserve">Finally, as the amount of internal funds available for research is greatly limited (Provost professional Development, $1000-1500/year from </w:t>
      </w:r>
      <w:r w:rsidR="006F76C5" w:rsidRPr="00FD2B82">
        <w:rPr>
          <w:rFonts w:ascii="Cambria" w:hAnsi="Cambria"/>
        </w:rPr>
        <w:t xml:space="preserve">the </w:t>
      </w:r>
      <w:r w:rsidRPr="00FD2B82">
        <w:rPr>
          <w:rFonts w:ascii="Cambria" w:hAnsi="Cambria"/>
        </w:rPr>
        <w:t>department unrestricted funds), its becoming increasingly clear that research productivity a</w:t>
      </w:r>
      <w:r w:rsidR="00C03D12" w:rsidRPr="00FD2B82">
        <w:rPr>
          <w:rFonts w:ascii="Cambria" w:hAnsi="Cambria"/>
        </w:rPr>
        <w:t xml:space="preserve">nd indeed, the level of research </w:t>
      </w:r>
      <w:r w:rsidR="006F76C5" w:rsidRPr="00FD2B82">
        <w:rPr>
          <w:rFonts w:ascii="Cambria" w:hAnsi="Cambria"/>
        </w:rPr>
        <w:t>we hope and expect from faculty, especially the faculty hired in the last 10 years</w:t>
      </w:r>
      <w:r w:rsidRPr="00FD2B82">
        <w:rPr>
          <w:rFonts w:ascii="Cambria" w:hAnsi="Cambria"/>
        </w:rPr>
        <w:t xml:space="preserve">, </w:t>
      </w:r>
      <w:r w:rsidR="006F76C5" w:rsidRPr="00FD2B82">
        <w:rPr>
          <w:rFonts w:ascii="Cambria" w:hAnsi="Cambria"/>
        </w:rPr>
        <w:t>requires external grant funding.  Only 2 fac</w:t>
      </w:r>
      <w:r w:rsidR="00C03D12" w:rsidRPr="00FD2B82">
        <w:rPr>
          <w:rFonts w:ascii="Cambria" w:hAnsi="Cambria"/>
        </w:rPr>
        <w:t xml:space="preserve">ulty members in our department </w:t>
      </w:r>
      <w:r w:rsidR="006F76C5" w:rsidRPr="00FD2B82">
        <w:rPr>
          <w:rFonts w:ascii="Cambria" w:hAnsi="Cambria"/>
        </w:rPr>
        <w:t xml:space="preserve">have successfully brought in external grants in the last 6 years.  Jeff Schloss and co-investigators from other institutions got a </w:t>
      </w:r>
      <w:r w:rsidR="00916619" w:rsidRPr="00FD2B82">
        <w:rPr>
          <w:rFonts w:ascii="Cambria" w:hAnsi="Cambria"/>
        </w:rPr>
        <w:t xml:space="preserve">$1.2M </w:t>
      </w:r>
      <w:r w:rsidR="006F76C5" w:rsidRPr="00FD2B82">
        <w:rPr>
          <w:rFonts w:ascii="Cambria" w:hAnsi="Cambria"/>
        </w:rPr>
        <w:t xml:space="preserve">grant from the Templeton Foundation for research related to oxytocin and religious expression </w:t>
      </w:r>
      <w:r w:rsidR="00916619" w:rsidRPr="00FD2B82">
        <w:rPr>
          <w:rFonts w:ascii="Cambria" w:eastAsia="Times New Roman" w:hAnsi="Cambria" w:cs="Times New Roman"/>
          <w:color w:val="222222"/>
          <w:shd w:val="clear" w:color="auto" w:fill="FFFFFF"/>
          <w:lang w:eastAsia="en-US"/>
        </w:rPr>
        <w:t xml:space="preserve">while Amanda Sparkman received a grant for $3500 from the Southern California Research and Learning Centre (SCRLC) to support her reptile evolution research in Channel Islands National Park.  </w:t>
      </w:r>
      <w:r w:rsidR="006F76C5" w:rsidRPr="00FD2B82">
        <w:rPr>
          <w:rFonts w:ascii="Cambria" w:hAnsi="Cambria"/>
        </w:rPr>
        <w:t xml:space="preserve">The department hopes to apply for more external grants and we appreciate the continued support from </w:t>
      </w:r>
      <w:r w:rsidR="00C03D12" w:rsidRPr="00FD2B82">
        <w:rPr>
          <w:rFonts w:ascii="Cambria" w:hAnsi="Cambria"/>
        </w:rPr>
        <w:t>the administration in making this</w:t>
      </w:r>
      <w:r w:rsidR="006F76C5" w:rsidRPr="00FD2B82">
        <w:rPr>
          <w:rFonts w:ascii="Cambria" w:hAnsi="Cambria"/>
        </w:rPr>
        <w:t xml:space="preserve"> goal a reality. </w:t>
      </w:r>
      <w:r w:rsidRPr="00FD2B82">
        <w:rPr>
          <w:rFonts w:ascii="Cambria" w:hAnsi="Cambria"/>
        </w:rPr>
        <w:t xml:space="preserve"> </w:t>
      </w:r>
    </w:p>
    <w:p w14:paraId="24441811" w14:textId="77777777" w:rsidR="002673C9" w:rsidRPr="00FD2B82" w:rsidRDefault="002673C9" w:rsidP="002673C9">
      <w:pPr>
        <w:rPr>
          <w:rFonts w:ascii="Cambria" w:hAnsi="Cambria"/>
        </w:rPr>
      </w:pPr>
    </w:p>
    <w:p w14:paraId="635C134C" w14:textId="77777777" w:rsidR="00A1664F" w:rsidRPr="00FD2B82" w:rsidRDefault="00A1664F" w:rsidP="001771EB">
      <w:pPr>
        <w:pStyle w:val="ListParagraph"/>
        <w:numPr>
          <w:ilvl w:val="0"/>
          <w:numId w:val="24"/>
        </w:numPr>
        <w:rPr>
          <w:rFonts w:ascii="Cambria" w:hAnsi="Cambria"/>
          <w:b/>
        </w:rPr>
      </w:pPr>
      <w:r w:rsidRPr="00FD2B82">
        <w:rPr>
          <w:rFonts w:ascii="Cambria" w:hAnsi="Cambria"/>
          <w:b/>
        </w:rPr>
        <w:t>Student Focus groups</w:t>
      </w:r>
    </w:p>
    <w:p w14:paraId="5E5D439E" w14:textId="01256011" w:rsidR="00A1664F" w:rsidRPr="00FD2B82" w:rsidRDefault="00A1664F" w:rsidP="001771EB">
      <w:pPr>
        <w:pStyle w:val="ListParagraph"/>
        <w:numPr>
          <w:ilvl w:val="0"/>
          <w:numId w:val="26"/>
        </w:numPr>
        <w:rPr>
          <w:rFonts w:ascii="Cambria" w:hAnsi="Cambria"/>
          <w:b/>
        </w:rPr>
      </w:pPr>
      <w:r w:rsidRPr="00FD2B82">
        <w:rPr>
          <w:rFonts w:ascii="Cambria" w:hAnsi="Cambria"/>
          <w:b/>
        </w:rPr>
        <w:t>Independent Research</w:t>
      </w:r>
      <w:r w:rsidR="002C6D80" w:rsidRPr="00FD2B82">
        <w:rPr>
          <w:rFonts w:ascii="Cambria" w:hAnsi="Cambria"/>
          <w:b/>
        </w:rPr>
        <w:t xml:space="preserve"> </w:t>
      </w:r>
    </w:p>
    <w:p w14:paraId="3AF7EBA6" w14:textId="77777777" w:rsidR="008247B4" w:rsidRPr="00FD2B82" w:rsidRDefault="008247B4" w:rsidP="008247B4">
      <w:pPr>
        <w:rPr>
          <w:rFonts w:ascii="Cambria" w:hAnsi="Cambria"/>
        </w:rPr>
      </w:pPr>
    </w:p>
    <w:p w14:paraId="541824AF" w14:textId="26473FA8" w:rsidR="008247B4" w:rsidRPr="00FD2B82" w:rsidRDefault="008247B4" w:rsidP="008956D1">
      <w:pPr>
        <w:pStyle w:val="NoSpacing"/>
        <w:tabs>
          <w:tab w:val="left" w:pos="3690"/>
        </w:tabs>
        <w:rPr>
          <w:rFonts w:ascii="Cambria" w:hAnsi="Cambria"/>
          <w:sz w:val="24"/>
          <w:szCs w:val="24"/>
        </w:rPr>
      </w:pPr>
      <w:r w:rsidRPr="00FD2B82">
        <w:rPr>
          <w:rFonts w:ascii="Cambria" w:hAnsi="Cambria"/>
          <w:sz w:val="24"/>
          <w:szCs w:val="24"/>
        </w:rPr>
        <w:t xml:space="preserve">In preparation for our </w:t>
      </w:r>
      <w:r w:rsidR="00390203" w:rsidRPr="00FD2B82">
        <w:rPr>
          <w:rFonts w:ascii="Cambria" w:hAnsi="Cambria"/>
          <w:sz w:val="24"/>
          <w:szCs w:val="24"/>
        </w:rPr>
        <w:t>6-year</w:t>
      </w:r>
      <w:r w:rsidRPr="00FD2B82">
        <w:rPr>
          <w:rFonts w:ascii="Cambria" w:hAnsi="Cambria"/>
          <w:sz w:val="24"/>
          <w:szCs w:val="24"/>
        </w:rPr>
        <w:t xml:space="preserve"> report, we conducted a Student Focus Group to help assess the quality of our independent student research experien</w:t>
      </w:r>
      <w:r w:rsidR="00E07B9D" w:rsidRPr="00FD2B82">
        <w:rPr>
          <w:rFonts w:ascii="Cambria" w:hAnsi="Cambria"/>
          <w:sz w:val="24"/>
          <w:szCs w:val="24"/>
        </w:rPr>
        <w:t>ce.  Each year</w:t>
      </w:r>
      <w:r w:rsidR="003876AB" w:rsidRPr="00FD2B82">
        <w:rPr>
          <w:rFonts w:ascii="Cambria" w:hAnsi="Cambria"/>
          <w:sz w:val="24"/>
          <w:szCs w:val="24"/>
        </w:rPr>
        <w:t>, s</w:t>
      </w:r>
      <w:r w:rsidRPr="00FD2B82">
        <w:rPr>
          <w:rFonts w:ascii="Cambria" w:hAnsi="Cambria"/>
          <w:sz w:val="24"/>
          <w:szCs w:val="24"/>
        </w:rPr>
        <w:t xml:space="preserve">tudents will either </w:t>
      </w:r>
      <w:r w:rsidR="003876AB" w:rsidRPr="00FD2B82">
        <w:rPr>
          <w:rFonts w:ascii="Cambria" w:hAnsi="Cambria"/>
          <w:sz w:val="24"/>
          <w:szCs w:val="24"/>
        </w:rPr>
        <w:t>complete</w:t>
      </w:r>
      <w:r w:rsidRPr="00FD2B82">
        <w:rPr>
          <w:rFonts w:ascii="Cambria" w:hAnsi="Cambria"/>
          <w:sz w:val="24"/>
          <w:szCs w:val="24"/>
        </w:rPr>
        <w:t xml:space="preserve"> 1 or 2 semesters registered for Bio-198/199 or will work full-time for 8-10 </w:t>
      </w:r>
      <w:r w:rsidRPr="00FD2B82">
        <w:rPr>
          <w:rFonts w:ascii="Cambria" w:hAnsi="Cambria"/>
          <w:sz w:val="24"/>
          <w:szCs w:val="24"/>
        </w:rPr>
        <w:lastRenderedPageBreak/>
        <w:t>weeks in the summer</w:t>
      </w:r>
      <w:r w:rsidR="003876AB" w:rsidRPr="00FD2B82">
        <w:rPr>
          <w:rFonts w:ascii="Cambria" w:hAnsi="Cambria"/>
          <w:sz w:val="24"/>
          <w:szCs w:val="24"/>
        </w:rPr>
        <w:t xml:space="preserve"> for a modest stipend</w:t>
      </w:r>
      <w:r w:rsidRPr="00FD2B82">
        <w:rPr>
          <w:rFonts w:ascii="Cambria" w:hAnsi="Cambria"/>
          <w:sz w:val="24"/>
          <w:szCs w:val="24"/>
        </w:rPr>
        <w:t>.  They will</w:t>
      </w:r>
      <w:r w:rsidR="003876AB" w:rsidRPr="00FD2B82">
        <w:rPr>
          <w:rFonts w:ascii="Cambria" w:hAnsi="Cambria"/>
          <w:sz w:val="24"/>
          <w:szCs w:val="24"/>
        </w:rPr>
        <w:t xml:space="preserve"> complete,</w:t>
      </w:r>
      <w:r w:rsidRPr="00FD2B82">
        <w:rPr>
          <w:rFonts w:ascii="Cambria" w:hAnsi="Cambria"/>
          <w:sz w:val="24"/>
          <w:szCs w:val="24"/>
        </w:rPr>
        <w:t xml:space="preserve"> individually or as a team</w:t>
      </w:r>
      <w:r w:rsidR="003876AB" w:rsidRPr="00FD2B82">
        <w:rPr>
          <w:rFonts w:ascii="Cambria" w:hAnsi="Cambria"/>
          <w:sz w:val="24"/>
          <w:szCs w:val="24"/>
        </w:rPr>
        <w:t>,</w:t>
      </w:r>
      <w:r w:rsidRPr="00FD2B82">
        <w:rPr>
          <w:rFonts w:ascii="Cambria" w:hAnsi="Cambria"/>
          <w:sz w:val="24"/>
          <w:szCs w:val="24"/>
        </w:rPr>
        <w:t xml:space="preserve"> a</w:t>
      </w:r>
      <w:r w:rsidR="003876AB" w:rsidRPr="00FD2B82">
        <w:rPr>
          <w:rFonts w:ascii="Cambria" w:hAnsi="Cambria"/>
          <w:sz w:val="24"/>
          <w:szCs w:val="24"/>
        </w:rPr>
        <w:t xml:space="preserve"> small project that contributes to the</w:t>
      </w:r>
      <w:r w:rsidRPr="00FD2B82">
        <w:rPr>
          <w:rFonts w:ascii="Cambria" w:hAnsi="Cambria"/>
          <w:sz w:val="24"/>
          <w:szCs w:val="24"/>
        </w:rPr>
        <w:t xml:space="preserve"> larger research program in a professors</w:t>
      </w:r>
      <w:r w:rsidR="003876AB" w:rsidRPr="00FD2B82">
        <w:rPr>
          <w:rFonts w:ascii="Cambria" w:hAnsi="Cambria"/>
          <w:sz w:val="24"/>
          <w:szCs w:val="24"/>
        </w:rPr>
        <w:t>’</w:t>
      </w:r>
      <w:r w:rsidRPr="00FD2B82">
        <w:rPr>
          <w:rFonts w:ascii="Cambria" w:hAnsi="Cambria"/>
          <w:sz w:val="24"/>
          <w:szCs w:val="24"/>
        </w:rPr>
        <w:t xml:space="preserve"> lab.  </w:t>
      </w:r>
      <w:r w:rsidR="009715D7" w:rsidRPr="00FD2B82">
        <w:rPr>
          <w:rFonts w:ascii="Cambria" w:hAnsi="Cambria"/>
          <w:sz w:val="24"/>
          <w:szCs w:val="24"/>
        </w:rPr>
        <w:t xml:space="preserve">In this </w:t>
      </w:r>
      <w:r w:rsidR="00390203" w:rsidRPr="00FD2B82">
        <w:rPr>
          <w:rFonts w:ascii="Cambria" w:hAnsi="Cambria"/>
          <w:sz w:val="24"/>
          <w:szCs w:val="24"/>
        </w:rPr>
        <w:t>6-year</w:t>
      </w:r>
      <w:r w:rsidR="009715D7" w:rsidRPr="00FD2B82">
        <w:rPr>
          <w:rFonts w:ascii="Cambria" w:hAnsi="Cambria"/>
          <w:sz w:val="24"/>
          <w:szCs w:val="24"/>
        </w:rPr>
        <w:t xml:space="preserve"> cycle, we </w:t>
      </w:r>
      <w:r w:rsidR="003876AB" w:rsidRPr="00FD2B82">
        <w:rPr>
          <w:rFonts w:ascii="Cambria" w:hAnsi="Cambria"/>
          <w:sz w:val="24"/>
          <w:szCs w:val="24"/>
        </w:rPr>
        <w:t xml:space="preserve">had an average of 13 students in Bio-198/199 each year (range: 8-18).  The number of student summer researchers has varied from 1 to 4, depending on faculty members’ sabbaticals or leaves and availability of funds (either from Provost office or from extra funds left-over in department budget).  This last </w:t>
      </w:r>
      <w:r w:rsidR="00390203" w:rsidRPr="00FD2B82">
        <w:rPr>
          <w:rFonts w:ascii="Cambria" w:hAnsi="Cambria"/>
          <w:sz w:val="24"/>
          <w:szCs w:val="24"/>
        </w:rPr>
        <w:t>spring</w:t>
      </w:r>
      <w:r w:rsidR="003876AB" w:rsidRPr="00FD2B82">
        <w:rPr>
          <w:rFonts w:ascii="Cambria" w:hAnsi="Cambria"/>
          <w:sz w:val="24"/>
          <w:szCs w:val="24"/>
        </w:rPr>
        <w:t xml:space="preserve"> semester, we invited 13 current or former student researchers to participate in a student focus group to asses</w:t>
      </w:r>
      <w:r w:rsidR="009715D7" w:rsidRPr="00FD2B82">
        <w:rPr>
          <w:rFonts w:ascii="Cambria" w:hAnsi="Cambria"/>
          <w:sz w:val="24"/>
          <w:szCs w:val="24"/>
        </w:rPr>
        <w:t>s</w:t>
      </w:r>
      <w:r w:rsidR="003876AB" w:rsidRPr="00FD2B82">
        <w:rPr>
          <w:rFonts w:ascii="Cambria" w:hAnsi="Cambria"/>
          <w:sz w:val="24"/>
          <w:szCs w:val="24"/>
        </w:rPr>
        <w:t xml:space="preserve"> their experience.  </w:t>
      </w:r>
      <w:r w:rsidR="00F4087A" w:rsidRPr="00FD2B82">
        <w:rPr>
          <w:rFonts w:ascii="Cambria" w:hAnsi="Cambria"/>
          <w:sz w:val="24"/>
          <w:szCs w:val="24"/>
        </w:rPr>
        <w:t>Five</w:t>
      </w:r>
      <w:r w:rsidR="003876AB" w:rsidRPr="00FD2B82">
        <w:rPr>
          <w:rFonts w:ascii="Cambria" w:hAnsi="Cambria"/>
          <w:sz w:val="24"/>
          <w:szCs w:val="24"/>
        </w:rPr>
        <w:t xml:space="preserve"> students </w:t>
      </w:r>
      <w:r w:rsidR="00F4087A" w:rsidRPr="00FD2B82">
        <w:rPr>
          <w:rFonts w:ascii="Cambria" w:hAnsi="Cambria"/>
          <w:sz w:val="24"/>
          <w:szCs w:val="24"/>
        </w:rPr>
        <w:t xml:space="preserve">(3 Bio-198/199 students and 2 summer students) </w:t>
      </w:r>
      <w:r w:rsidR="003876AB" w:rsidRPr="00FD2B82">
        <w:rPr>
          <w:rFonts w:ascii="Cambria" w:hAnsi="Cambria"/>
          <w:sz w:val="24"/>
          <w:szCs w:val="24"/>
        </w:rPr>
        <w:t>ended up accepting our invitation</w:t>
      </w:r>
      <w:r w:rsidR="00F4087A" w:rsidRPr="00FD2B82">
        <w:rPr>
          <w:rFonts w:ascii="Cambria" w:hAnsi="Cambria"/>
          <w:sz w:val="24"/>
          <w:szCs w:val="24"/>
        </w:rPr>
        <w:t xml:space="preserve"> (despite multiple pleas)</w:t>
      </w:r>
      <w:r w:rsidR="003876AB" w:rsidRPr="00FD2B82">
        <w:rPr>
          <w:rFonts w:ascii="Cambria" w:hAnsi="Cambria"/>
          <w:sz w:val="24"/>
          <w:szCs w:val="24"/>
        </w:rPr>
        <w:t xml:space="preserve">.  Professor of Mathematics and Vice Provost Patti Hunter moderated the </w:t>
      </w:r>
      <w:r w:rsidR="00F4087A" w:rsidRPr="00FD2B82">
        <w:rPr>
          <w:rFonts w:ascii="Cambria" w:hAnsi="Cambria"/>
          <w:sz w:val="24"/>
          <w:szCs w:val="24"/>
        </w:rPr>
        <w:t>discussion</w:t>
      </w:r>
      <w:r w:rsidR="009715D7" w:rsidRPr="00FD2B82">
        <w:rPr>
          <w:rFonts w:ascii="Cambria" w:hAnsi="Cambria"/>
          <w:sz w:val="24"/>
          <w:szCs w:val="24"/>
        </w:rPr>
        <w:t>, and</w:t>
      </w:r>
      <w:r w:rsidR="003876AB" w:rsidRPr="00FD2B82">
        <w:rPr>
          <w:rFonts w:ascii="Cambria" w:hAnsi="Cambria"/>
          <w:sz w:val="24"/>
          <w:szCs w:val="24"/>
        </w:rPr>
        <w:t xml:space="preserve"> the Mathematics, Computer Science, and Physics Administrative Assistant, Silvia Rodarte, took minutes (found in </w:t>
      </w:r>
      <w:r w:rsidR="00916619" w:rsidRPr="00FD2B82">
        <w:rPr>
          <w:rFonts w:ascii="Cambria" w:hAnsi="Cambria"/>
          <w:sz w:val="24"/>
          <w:szCs w:val="24"/>
        </w:rPr>
        <w:t>Appendix 20A</w:t>
      </w:r>
      <w:r w:rsidR="003876AB" w:rsidRPr="00FD2B82">
        <w:rPr>
          <w:rFonts w:ascii="Cambria" w:hAnsi="Cambria"/>
          <w:sz w:val="24"/>
          <w:szCs w:val="24"/>
        </w:rPr>
        <w:t xml:space="preserve">) and recorded the conversation.  </w:t>
      </w:r>
      <w:r w:rsidR="00F4087A" w:rsidRPr="00FD2B82">
        <w:rPr>
          <w:rFonts w:ascii="Cambria" w:hAnsi="Cambria"/>
          <w:sz w:val="24"/>
          <w:szCs w:val="24"/>
        </w:rPr>
        <w:t xml:space="preserve">  All students described their experience in doing research in the Biology department as either positive or very positive (average rate of 8.5 on a 10 point scale; range: 8-9).  </w:t>
      </w:r>
      <w:r w:rsidR="00345946" w:rsidRPr="00FD2B82">
        <w:rPr>
          <w:rFonts w:ascii="Cambria" w:hAnsi="Cambria"/>
          <w:sz w:val="24"/>
          <w:szCs w:val="24"/>
        </w:rPr>
        <w:t xml:space="preserve">They noted the fellowship among the department and that they felt “well-supported” and when they asked for help “there was always someone to guide you or give their opinion in a very supporting way”.  When asked what have been the most important experiences or valuable lessons you have had/learned through independent research, several responses focused on aspects of learning to take risks, asking for help, and </w:t>
      </w:r>
      <w:r w:rsidR="00367FAC" w:rsidRPr="00FD2B82">
        <w:rPr>
          <w:rFonts w:ascii="Cambria" w:hAnsi="Cambria"/>
          <w:sz w:val="24"/>
          <w:szCs w:val="24"/>
        </w:rPr>
        <w:t>feeling permission to fail</w:t>
      </w:r>
      <w:r w:rsidR="00345946" w:rsidRPr="00FD2B82">
        <w:rPr>
          <w:rFonts w:ascii="Cambria" w:hAnsi="Cambria"/>
          <w:sz w:val="24"/>
          <w:szCs w:val="24"/>
        </w:rPr>
        <w:t xml:space="preserve">. </w:t>
      </w:r>
      <w:r w:rsidR="00367FAC" w:rsidRPr="00FD2B82">
        <w:rPr>
          <w:rFonts w:ascii="Cambria" w:hAnsi="Cambria"/>
          <w:sz w:val="24"/>
          <w:szCs w:val="24"/>
        </w:rPr>
        <w:t xml:space="preserve"> Developing discrete skills such as problem solving, time management and critical thinking, were also mentioned as well as relational benefits (e.g. “having a great connection with mentor”).  Other students talked about how research helped to “boost their confidence”</w:t>
      </w:r>
      <w:r w:rsidR="009715D7" w:rsidRPr="00FD2B82">
        <w:rPr>
          <w:rFonts w:ascii="Cambria" w:hAnsi="Cambria"/>
          <w:sz w:val="24"/>
          <w:szCs w:val="24"/>
        </w:rPr>
        <w:t xml:space="preserve"> and helped them learn to trust themselves and make their own decisions.  The moderator felt that it was difficult to get the students to talk about anything negative about their experiences or to suggest improvements.  One student suggested there should be more lectures or reading on a project before starting the research.  Another student, who described herself as generally shy, said that she got very nervous presenting her project and that one way the faculty member could help is by helping her run through the presentation </w:t>
      </w:r>
      <w:r w:rsidR="008956D1" w:rsidRPr="00FD2B82">
        <w:rPr>
          <w:rFonts w:ascii="Cambria" w:hAnsi="Cambria"/>
          <w:sz w:val="24"/>
          <w:szCs w:val="24"/>
        </w:rPr>
        <w:t xml:space="preserve">one-on-one </w:t>
      </w:r>
      <w:r w:rsidR="009715D7" w:rsidRPr="00FD2B82">
        <w:rPr>
          <w:rFonts w:ascii="Cambria" w:hAnsi="Cambria"/>
          <w:sz w:val="24"/>
          <w:szCs w:val="24"/>
        </w:rPr>
        <w:t xml:space="preserve">and by giving her more feedback.  Two students felt like their supervisor could have been more hands-on and one student felt their project could have been more ambitious.  </w:t>
      </w:r>
      <w:r w:rsidR="008956D1" w:rsidRPr="00FD2B82">
        <w:rPr>
          <w:rFonts w:ascii="Cambria" w:hAnsi="Cambria"/>
          <w:sz w:val="24"/>
          <w:szCs w:val="24"/>
        </w:rPr>
        <w:t xml:space="preserve">Overall, the department was very encouraged by the results and no systematic improvements seemed necessary.  Instead the focus group results helped to remind us that students vary in their needs on an independent project and that faculty members need to vary their supervision strategy accordingly (more supervision, more reading, etc.).   </w:t>
      </w:r>
    </w:p>
    <w:p w14:paraId="3D441E33" w14:textId="77777777" w:rsidR="008247B4" w:rsidRPr="00FD2B82" w:rsidRDefault="008247B4" w:rsidP="008247B4">
      <w:pPr>
        <w:rPr>
          <w:rFonts w:ascii="Cambria" w:hAnsi="Cambria"/>
        </w:rPr>
      </w:pPr>
    </w:p>
    <w:p w14:paraId="79474F15" w14:textId="31A6E77E" w:rsidR="002F1E51" w:rsidRPr="00FD2B82" w:rsidRDefault="00A1664F" w:rsidP="001771EB">
      <w:pPr>
        <w:pStyle w:val="ListParagraph"/>
        <w:numPr>
          <w:ilvl w:val="0"/>
          <w:numId w:val="26"/>
        </w:numPr>
        <w:rPr>
          <w:rFonts w:ascii="Cambria" w:hAnsi="Cambria"/>
          <w:b/>
        </w:rPr>
      </w:pPr>
      <w:r w:rsidRPr="00FD2B82">
        <w:rPr>
          <w:rFonts w:ascii="Cambria" w:hAnsi="Cambria"/>
          <w:b/>
        </w:rPr>
        <w:t>Faith-Learn</w:t>
      </w:r>
      <w:r w:rsidR="00780B16" w:rsidRPr="00FD2B82">
        <w:rPr>
          <w:rFonts w:ascii="Cambria" w:hAnsi="Cambria"/>
          <w:b/>
        </w:rPr>
        <w:t xml:space="preserve">ing throughout the curriculum </w:t>
      </w:r>
    </w:p>
    <w:p w14:paraId="3FB1E08D" w14:textId="77777777" w:rsidR="00530A15" w:rsidRPr="00FD2B82" w:rsidRDefault="00530A15" w:rsidP="00530A15">
      <w:pPr>
        <w:rPr>
          <w:rFonts w:ascii="Cambria" w:hAnsi="Cambria"/>
          <w:b/>
        </w:rPr>
      </w:pPr>
    </w:p>
    <w:p w14:paraId="260047E2" w14:textId="0880633D" w:rsidR="00530A15" w:rsidRPr="00FD2B82" w:rsidRDefault="00530A15" w:rsidP="00530A15">
      <w:pPr>
        <w:rPr>
          <w:rFonts w:ascii="Cambria" w:hAnsi="Cambria"/>
        </w:rPr>
      </w:pPr>
      <w:r w:rsidRPr="00FD2B82">
        <w:rPr>
          <w:rFonts w:ascii="Cambria" w:hAnsi="Cambria"/>
        </w:rPr>
        <w:t xml:space="preserve">The purpose of the "faith-learning focus group" was not to measure progress toward the departmental PLO of being " able to identify and describe a wide range of controversies, positions, and approaches to the inter-disciplinary and theological implications of biological theory," but to understand </w:t>
      </w:r>
      <w:r w:rsidRPr="00FD2B82">
        <w:rPr>
          <w:rFonts w:ascii="Cambria" w:hAnsi="Cambria"/>
          <w:i/>
        </w:rPr>
        <w:t>students' own sense</w:t>
      </w:r>
      <w:r w:rsidRPr="00FD2B82">
        <w:rPr>
          <w:rFonts w:ascii="Cambria" w:hAnsi="Cambria"/>
        </w:rPr>
        <w:t xml:space="preserve"> of how they have experienced and progressed toward this goal.  Nine students from our capstone Biology &amp; Faith course met for 90 minutes to discuss q</w:t>
      </w:r>
      <w:r w:rsidR="00825021">
        <w:rPr>
          <w:rFonts w:ascii="Cambria" w:hAnsi="Cambria"/>
        </w:rPr>
        <w:t>uestions (appendix 20</w:t>
      </w:r>
      <w:r w:rsidRPr="00FD2B82">
        <w:rPr>
          <w:rFonts w:ascii="Cambria" w:hAnsi="Cambria"/>
        </w:rPr>
        <w:t>) with a non-departmental faculty colleague, Carmel Saad from Psychology.  Their responses were recorded and then anonymously transcribed. The following themes were clearly evident from the interviewer's comments and from the transcript of student discussion:</w:t>
      </w:r>
    </w:p>
    <w:p w14:paraId="73D26797" w14:textId="77777777" w:rsidR="00530A15" w:rsidRPr="00FD2B82" w:rsidRDefault="00530A15" w:rsidP="001771EB">
      <w:pPr>
        <w:pStyle w:val="ListParagraph"/>
        <w:numPr>
          <w:ilvl w:val="0"/>
          <w:numId w:val="29"/>
        </w:numPr>
        <w:rPr>
          <w:rFonts w:ascii="Cambria" w:hAnsi="Cambria"/>
        </w:rPr>
      </w:pPr>
      <w:r w:rsidRPr="00FD2B82">
        <w:rPr>
          <w:rFonts w:ascii="Cambria" w:hAnsi="Cambria"/>
        </w:rPr>
        <w:lastRenderedPageBreak/>
        <w:t>There was complete unanimity that the range of topics treated across the major was both appropriate and interesting.  Of particular interest to the majority of students were various aspects of evolution, genetic determinism, racial and sexual identity, stewardship &amp; poverty, and biomedical ethics (particularly stem cells).</w:t>
      </w:r>
    </w:p>
    <w:p w14:paraId="69DCF86D" w14:textId="77777777" w:rsidR="00530A15" w:rsidRPr="00FD2B82" w:rsidRDefault="00530A15" w:rsidP="001771EB">
      <w:pPr>
        <w:pStyle w:val="ListParagraph"/>
        <w:numPr>
          <w:ilvl w:val="0"/>
          <w:numId w:val="29"/>
        </w:numPr>
        <w:rPr>
          <w:rFonts w:ascii="Cambria" w:hAnsi="Cambria"/>
        </w:rPr>
      </w:pPr>
      <w:r w:rsidRPr="00FD2B82">
        <w:rPr>
          <w:rFonts w:ascii="Cambria" w:hAnsi="Cambria"/>
        </w:rPr>
        <w:t xml:space="preserve">Complete unanimity on appropriate balance between disciplinary instruction and examination of interdisciplinary issues, and shared sense that these issues were treated in increasing depth across the curriculum from lower to upper division.  Most instructors and many classes were mentioned. </w:t>
      </w:r>
    </w:p>
    <w:p w14:paraId="5D334F14" w14:textId="43A5CC2E" w:rsidR="00530A15" w:rsidRPr="00FD2B82" w:rsidRDefault="00530A15" w:rsidP="001771EB">
      <w:pPr>
        <w:pStyle w:val="ListParagraph"/>
        <w:numPr>
          <w:ilvl w:val="0"/>
          <w:numId w:val="29"/>
        </w:numPr>
        <w:rPr>
          <w:rFonts w:ascii="Cambria" w:hAnsi="Cambria"/>
        </w:rPr>
      </w:pPr>
      <w:r w:rsidRPr="00FD2B82">
        <w:rPr>
          <w:rFonts w:ascii="Cambria" w:hAnsi="Cambria"/>
        </w:rPr>
        <w:t>Complete (and somewhat surprising) unanimity that  - in spite of differences in background and temperament - students found the balance between commitment to a Christian worldview and openness to new or challenging perspectives to be appropriate a</w:t>
      </w:r>
      <w:r w:rsidR="00390203">
        <w:rPr>
          <w:rFonts w:ascii="Cambria" w:hAnsi="Cambria"/>
        </w:rPr>
        <w:t>nd helpful (</w:t>
      </w:r>
      <w:r w:rsidRPr="00FD2B82">
        <w:rPr>
          <w:rFonts w:ascii="Cambria" w:hAnsi="Cambria"/>
        </w:rPr>
        <w:t>"gentle but thorough," "serious but not pushy," etc.</w:t>
      </w:r>
      <w:r w:rsidR="00390203">
        <w:rPr>
          <w:rFonts w:ascii="Cambria" w:hAnsi="Cambria"/>
        </w:rPr>
        <w:t>).</w:t>
      </w:r>
      <w:r w:rsidRPr="00FD2B82">
        <w:rPr>
          <w:rFonts w:ascii="Cambria" w:hAnsi="Cambria"/>
        </w:rPr>
        <w:t xml:space="preserve"> </w:t>
      </w:r>
      <w:r w:rsidR="00390203">
        <w:rPr>
          <w:rFonts w:ascii="Cambria" w:hAnsi="Cambria"/>
        </w:rPr>
        <w:t xml:space="preserve"> </w:t>
      </w:r>
      <w:r w:rsidRPr="00FD2B82">
        <w:rPr>
          <w:rFonts w:ascii="Cambria" w:hAnsi="Cambria"/>
        </w:rPr>
        <w:t>Most expressed having had to wrestle with the "uncomfortable," and believed they were the better for it.</w:t>
      </w:r>
    </w:p>
    <w:p w14:paraId="146D982C" w14:textId="77777777" w:rsidR="00530A15" w:rsidRPr="00FD2B82" w:rsidRDefault="00530A15" w:rsidP="001771EB">
      <w:pPr>
        <w:pStyle w:val="ListParagraph"/>
        <w:numPr>
          <w:ilvl w:val="0"/>
          <w:numId w:val="29"/>
        </w:numPr>
        <w:rPr>
          <w:rFonts w:ascii="Cambria" w:hAnsi="Cambria"/>
        </w:rPr>
      </w:pPr>
      <w:r w:rsidRPr="00FD2B82">
        <w:rPr>
          <w:rFonts w:ascii="Cambria" w:hAnsi="Cambria"/>
        </w:rPr>
        <w:t>The pedagogical approach virtually all students believed they benefited most from, was lecture/reading followed by discussion.  Discussion was particularly important for developing their own and encountering different views.  Students appreciated increasing opportunities for discussion in upper division courses, though felt the formal debates and lecture in lower division were important preparations.</w:t>
      </w:r>
    </w:p>
    <w:p w14:paraId="4B7384A9" w14:textId="77777777" w:rsidR="00530A15" w:rsidRPr="00FD2B82" w:rsidRDefault="00530A15" w:rsidP="001771EB">
      <w:pPr>
        <w:pStyle w:val="ListParagraph"/>
        <w:numPr>
          <w:ilvl w:val="0"/>
          <w:numId w:val="29"/>
        </w:numPr>
        <w:rPr>
          <w:rFonts w:ascii="Cambria" w:hAnsi="Cambria"/>
        </w:rPr>
      </w:pPr>
      <w:r w:rsidRPr="00FD2B82">
        <w:rPr>
          <w:rFonts w:ascii="Cambria" w:hAnsi="Cambria"/>
        </w:rPr>
        <w:t>All students believed they were leaving Westmont with a more sophisticated - though not necessarily more "settled" - understanding of faith and learning. In concluding written responses there was unanimous ranking of 5 (on a 5 point scale) to their sense of progress in "developing a clearer understanding of personal values" and "learning to analyze and critically evaluate ideas &amp; points of view" in the faith - learning area.</w:t>
      </w:r>
    </w:p>
    <w:p w14:paraId="29B51579" w14:textId="77777777" w:rsidR="00530A15" w:rsidRPr="00FD2B82" w:rsidRDefault="00530A15" w:rsidP="00530A15">
      <w:pPr>
        <w:rPr>
          <w:rFonts w:ascii="Cambria" w:hAnsi="Cambria"/>
          <w:b/>
        </w:rPr>
      </w:pPr>
    </w:p>
    <w:p w14:paraId="230580C6" w14:textId="7FD0ADB9" w:rsidR="002673C9" w:rsidRPr="00FD2B82" w:rsidRDefault="00780B16" w:rsidP="001771EB">
      <w:pPr>
        <w:pStyle w:val="ListParagraph"/>
        <w:numPr>
          <w:ilvl w:val="0"/>
          <w:numId w:val="1"/>
        </w:numPr>
        <w:rPr>
          <w:rFonts w:ascii="Cambria" w:hAnsi="Cambria"/>
          <w:b/>
        </w:rPr>
      </w:pPr>
      <w:r w:rsidRPr="00FD2B82">
        <w:rPr>
          <w:rFonts w:ascii="Cambria" w:hAnsi="Cambria"/>
          <w:b/>
        </w:rPr>
        <w:t>Facilities</w:t>
      </w:r>
    </w:p>
    <w:p w14:paraId="252A0027" w14:textId="77777777" w:rsidR="00B05ECE" w:rsidRPr="00FD2B82" w:rsidRDefault="00B05ECE" w:rsidP="00B05ECE">
      <w:pPr>
        <w:rPr>
          <w:rFonts w:ascii="Cambria" w:hAnsi="Cambria"/>
          <w:b/>
        </w:rPr>
      </w:pPr>
    </w:p>
    <w:p w14:paraId="575491F0" w14:textId="1CE66F0D" w:rsidR="00B05ECE" w:rsidRPr="00FD2B82" w:rsidRDefault="001B3E09" w:rsidP="00B05ECE">
      <w:pPr>
        <w:rPr>
          <w:rFonts w:ascii="Cambria" w:hAnsi="Cambria"/>
        </w:rPr>
      </w:pPr>
      <w:r>
        <w:rPr>
          <w:rFonts w:ascii="Cambria" w:hAnsi="Cambria"/>
        </w:rPr>
        <w:t>In spite of modest facilities</w:t>
      </w:r>
      <w:r w:rsidR="00B05ECE" w:rsidRPr="00FD2B82">
        <w:rPr>
          <w:rFonts w:ascii="Cambria" w:hAnsi="Cambria"/>
        </w:rPr>
        <w:t xml:space="preserve"> relative to programmatic needs and comparable institutions, Westmont has attracted good students and cultivated collegiality between programs.  Still, it is important to assess facilities relative to other colleges, other departments at Westmont, and needs within the Department.</w:t>
      </w:r>
    </w:p>
    <w:p w14:paraId="626F7FC0" w14:textId="77777777" w:rsidR="00B05ECE" w:rsidRPr="00FD2B82" w:rsidRDefault="00B05ECE" w:rsidP="001771EB">
      <w:pPr>
        <w:pStyle w:val="ListParagraph"/>
        <w:numPr>
          <w:ilvl w:val="0"/>
          <w:numId w:val="28"/>
        </w:numPr>
        <w:rPr>
          <w:rFonts w:ascii="Cambria" w:hAnsi="Cambria"/>
        </w:rPr>
      </w:pPr>
      <w:r w:rsidRPr="00FD2B82">
        <w:rPr>
          <w:rFonts w:ascii="Cambria" w:hAnsi="Cambria"/>
        </w:rPr>
        <w:t xml:space="preserve">Compared to other schools in the CCCU, Westmont’s Biology program is in the very basement with respect to both space and modernity </w:t>
      </w:r>
      <w:r w:rsidR="008403BF" w:rsidRPr="00FD2B82">
        <w:rPr>
          <w:rFonts w:ascii="Cambria" w:hAnsi="Cambria"/>
        </w:rPr>
        <w:t xml:space="preserve">of facilities.  We rank last </w:t>
      </w:r>
      <w:r w:rsidRPr="00FD2B82">
        <w:rPr>
          <w:rFonts w:ascii="Cambria" w:hAnsi="Cambria"/>
        </w:rPr>
        <w:t>by a considerable margin in space / student: most CCCU schools have twice the space, the better ones have 3-4 times. This was true of assessments done recently, one, and two decades ago [see attachments].  Relative to the two second most poorly resourced schools with whom we used to be somewhat comparable – Point Loma and Gordon College – we are now in a league of our own since they have both moved into large, new facilities.  Even Biola and APU have surpassed us.  By metrics and comments of visitors to campus: biology at Westmont College has the worst facilities of all Christian colleges with which we consider ourselves comparable in other ways.</w:t>
      </w:r>
    </w:p>
    <w:p w14:paraId="6A84C13D" w14:textId="77777777" w:rsidR="00B05ECE" w:rsidRPr="00FD2B82" w:rsidRDefault="00B05ECE" w:rsidP="001771EB">
      <w:pPr>
        <w:pStyle w:val="ListParagraph"/>
        <w:numPr>
          <w:ilvl w:val="0"/>
          <w:numId w:val="28"/>
        </w:numPr>
        <w:rPr>
          <w:rFonts w:ascii="Cambria" w:hAnsi="Cambria"/>
        </w:rPr>
      </w:pPr>
      <w:r w:rsidRPr="00FD2B82">
        <w:rPr>
          <w:rFonts w:ascii="Cambria" w:hAnsi="Cambria"/>
        </w:rPr>
        <w:t>Compared to other laboratory sciences at Westmont, we rank last in terms of both space and faculty per major.</w:t>
      </w:r>
    </w:p>
    <w:p w14:paraId="01F62EDC" w14:textId="2CA2DD03" w:rsidR="00B05ECE" w:rsidRPr="00FD2B82" w:rsidRDefault="00B05ECE" w:rsidP="001771EB">
      <w:pPr>
        <w:pStyle w:val="ListParagraph"/>
        <w:numPr>
          <w:ilvl w:val="0"/>
          <w:numId w:val="28"/>
        </w:numPr>
        <w:rPr>
          <w:rFonts w:ascii="Cambria" w:hAnsi="Cambria"/>
        </w:rPr>
      </w:pPr>
      <w:r w:rsidRPr="00FD2B82">
        <w:rPr>
          <w:rFonts w:ascii="Cambria" w:hAnsi="Cambria"/>
        </w:rPr>
        <w:lastRenderedPageBreak/>
        <w:t>Regardless of other colleges or programs, relative to fundamental programmatic needs, we have not attained the laboratory facilities envisioned in the building of Whittier Science 30 years ago with a much smaller major, or those outlined as crucial in response to Provost’s planning 20 years ago.  Specifically, we lack (a) adequate research space for faculty and students, (b) important dedicated lab teaching space, and (c) permanent office space for faculty (and office space that is not a</w:t>
      </w:r>
      <w:r w:rsidR="001B3E09">
        <w:rPr>
          <w:rFonts w:ascii="Cambria" w:hAnsi="Cambria"/>
        </w:rPr>
        <w:t>djacent to rodent facilities), (d) a greenhouse (we are the only college of the 15 comparables we’ve surveyed, and may be the only 4 year college in the U.S. with a Biology major that does not have a greenhouse or some sort of plant growth facility)</w:t>
      </w:r>
      <w:r w:rsidR="001B3E09" w:rsidRPr="00FD2B82">
        <w:rPr>
          <w:rFonts w:ascii="Cambria" w:hAnsi="Cambria"/>
        </w:rPr>
        <w:t xml:space="preserve">. </w:t>
      </w:r>
      <w:r w:rsidRPr="00FD2B82">
        <w:rPr>
          <w:rFonts w:ascii="Cambria" w:hAnsi="Cambria"/>
        </w:rPr>
        <w:t>Our utilization of lab space during the week for teaching labs – and in one lab for several lecture classes as well – is well beyond national maxima.  For research, faculty &amp; students doing bench science are highly space limited.  Human subjects research – even though externally funded  - has had to be abandoned.</w:t>
      </w:r>
    </w:p>
    <w:p w14:paraId="5C705E66" w14:textId="77777777" w:rsidR="00B05ECE" w:rsidRPr="00FD2B82" w:rsidRDefault="00B05ECE" w:rsidP="00B05ECE">
      <w:pPr>
        <w:rPr>
          <w:rFonts w:ascii="Cambria" w:hAnsi="Cambria"/>
        </w:rPr>
      </w:pPr>
      <w:r w:rsidRPr="00FD2B82">
        <w:rPr>
          <w:rFonts w:ascii="Cambria" w:hAnsi="Cambria"/>
        </w:rPr>
        <w:t>Adequacy of facilities has serious implications for recruitment of students and new, research active faculty, and maintenance of teaching &amp; research distinctives of the department.</w:t>
      </w:r>
    </w:p>
    <w:p w14:paraId="5DE25CE7" w14:textId="77777777" w:rsidR="00B05ECE" w:rsidRPr="00FD2B82" w:rsidRDefault="00B05ECE" w:rsidP="00B05ECE">
      <w:pPr>
        <w:rPr>
          <w:rFonts w:ascii="Cambria" w:hAnsi="Cambria"/>
          <w:b/>
        </w:rPr>
      </w:pPr>
    </w:p>
    <w:p w14:paraId="5012DF56" w14:textId="77777777" w:rsidR="00B05ECE" w:rsidRPr="00FD2B82" w:rsidRDefault="00B05ECE" w:rsidP="00B05ECE">
      <w:pPr>
        <w:rPr>
          <w:rFonts w:ascii="Cambria" w:hAnsi="Cambria"/>
          <w:b/>
        </w:rPr>
      </w:pPr>
    </w:p>
    <w:p w14:paraId="7F0EC2C6" w14:textId="3D626F6D" w:rsidR="00613030" w:rsidRPr="00FD2B82" w:rsidRDefault="00613030" w:rsidP="001771EB">
      <w:pPr>
        <w:pStyle w:val="ListParagraph"/>
        <w:numPr>
          <w:ilvl w:val="0"/>
          <w:numId w:val="1"/>
        </w:numPr>
        <w:rPr>
          <w:rFonts w:ascii="Cambria" w:hAnsi="Cambria"/>
          <w:b/>
        </w:rPr>
      </w:pPr>
      <w:r w:rsidRPr="00FD2B82">
        <w:rPr>
          <w:rFonts w:ascii="Cambria" w:hAnsi="Cambria"/>
          <w:b/>
        </w:rPr>
        <w:t>Internships</w:t>
      </w:r>
    </w:p>
    <w:p w14:paraId="745332A4" w14:textId="77777777" w:rsidR="00613030" w:rsidRPr="00FD2B82" w:rsidRDefault="00613030" w:rsidP="00613030">
      <w:pPr>
        <w:jc w:val="both"/>
        <w:rPr>
          <w:rFonts w:ascii="Cambria" w:hAnsi="Cambria"/>
        </w:rPr>
      </w:pPr>
    </w:p>
    <w:p w14:paraId="36CAC294" w14:textId="77777777" w:rsidR="00C51672" w:rsidRPr="00FD2B82" w:rsidRDefault="00C51672" w:rsidP="00C51672">
      <w:pPr>
        <w:rPr>
          <w:rFonts w:ascii="Cambria" w:hAnsi="Cambria"/>
        </w:rPr>
      </w:pPr>
      <w:r w:rsidRPr="00FD2B82">
        <w:rPr>
          <w:rFonts w:ascii="Cambria" w:hAnsi="Cambria"/>
        </w:rPr>
        <w:t>An alumni survey (recent graduates in biology from the past six years) was conducted in late spring, 2015; out of a total pool of some 227 alumni, nearly 45% (103) alumni responded.  Of the 103 alumni respondents, approximately 60 individuals (58%, roughly a quarter of all alumni contacted) responded to the question: “</w:t>
      </w:r>
      <w:r w:rsidRPr="00FD2B82">
        <w:rPr>
          <w:rFonts w:ascii="Cambria" w:hAnsi="Cambria"/>
          <w:b/>
        </w:rPr>
        <w:t>What improvements would you suggest for the biology program?</w:t>
      </w:r>
      <w:r w:rsidRPr="00FD2B82">
        <w:rPr>
          <w:rFonts w:ascii="Cambria" w:hAnsi="Cambria"/>
        </w:rPr>
        <w:t>”</w:t>
      </w:r>
    </w:p>
    <w:p w14:paraId="1B976B21" w14:textId="77777777" w:rsidR="00C51672" w:rsidRPr="00FD2B82" w:rsidRDefault="00C51672" w:rsidP="00C51672">
      <w:pPr>
        <w:rPr>
          <w:rFonts w:ascii="Cambria" w:hAnsi="Cambria"/>
        </w:rPr>
      </w:pPr>
    </w:p>
    <w:p w14:paraId="1AF58FC8" w14:textId="77777777" w:rsidR="00C51672" w:rsidRPr="00FD2B82" w:rsidRDefault="00C51672" w:rsidP="00C51672">
      <w:pPr>
        <w:rPr>
          <w:rFonts w:ascii="Cambria" w:hAnsi="Cambria"/>
        </w:rPr>
      </w:pPr>
      <w:r w:rsidRPr="00FD2B82">
        <w:rPr>
          <w:rFonts w:ascii="Cambria" w:hAnsi="Cambria"/>
        </w:rPr>
        <w:t xml:space="preserve">In addition to two primary suggestion topics (discussed elsewhere), a small percentage of alumni respondents (approximately 5% of the 60 alumni who responded to the above question) specifically mentioned </w:t>
      </w:r>
      <w:r w:rsidRPr="00FD2B82">
        <w:rPr>
          <w:rFonts w:ascii="Cambria" w:hAnsi="Cambria"/>
          <w:b/>
        </w:rPr>
        <w:t>Internship Experiences</w:t>
      </w:r>
      <w:r w:rsidRPr="00FD2B82">
        <w:rPr>
          <w:rFonts w:ascii="Cambria" w:hAnsi="Cambria"/>
        </w:rPr>
        <w:t xml:space="preserve">. Respondents were clear in stating that they found their own internship/practica experiences </w:t>
      </w:r>
      <w:r w:rsidRPr="00FD2B82">
        <w:rPr>
          <w:rFonts w:ascii="Cambria" w:hAnsi="Cambria"/>
          <w:u w:val="single"/>
        </w:rPr>
        <w:t>rewarding</w:t>
      </w:r>
      <w:r w:rsidRPr="00FD2B82">
        <w:rPr>
          <w:rFonts w:ascii="Cambria" w:hAnsi="Cambria"/>
        </w:rPr>
        <w:t xml:space="preserve">, </w:t>
      </w:r>
      <w:r w:rsidRPr="00FD2B82">
        <w:rPr>
          <w:rFonts w:ascii="Cambria" w:hAnsi="Cambria"/>
          <w:u w:val="single"/>
        </w:rPr>
        <w:t>helpful</w:t>
      </w:r>
      <w:r w:rsidRPr="00FD2B82">
        <w:rPr>
          <w:rFonts w:ascii="Cambria" w:hAnsi="Cambria"/>
        </w:rPr>
        <w:t xml:space="preserve">, and </w:t>
      </w:r>
      <w:r w:rsidRPr="00FD2B82">
        <w:rPr>
          <w:rFonts w:ascii="Cambria" w:hAnsi="Cambria"/>
          <w:u w:val="single"/>
        </w:rPr>
        <w:t>positive</w:t>
      </w:r>
      <w:r w:rsidRPr="00FD2B82">
        <w:rPr>
          <w:rFonts w:ascii="Cambria" w:hAnsi="Cambria"/>
        </w:rPr>
        <w:t xml:space="preserve">.  Generally, their suggestions to the Biology Department were to provide </w:t>
      </w:r>
      <w:r w:rsidRPr="00FD2B82">
        <w:rPr>
          <w:rFonts w:ascii="Cambria" w:hAnsi="Cambria"/>
          <w:u w:val="single"/>
        </w:rPr>
        <w:t>more</w:t>
      </w:r>
      <w:r w:rsidRPr="00FD2B82">
        <w:rPr>
          <w:rFonts w:ascii="Cambria" w:hAnsi="Cambria"/>
        </w:rPr>
        <w:t xml:space="preserve"> internship opportunities, as well as the opportunity for students to go into those internships </w:t>
      </w:r>
      <w:r w:rsidRPr="00FD2B82">
        <w:rPr>
          <w:rFonts w:ascii="Cambria" w:hAnsi="Cambria"/>
          <w:u w:val="single"/>
        </w:rPr>
        <w:t>earlier</w:t>
      </w:r>
      <w:r w:rsidRPr="00FD2B82">
        <w:rPr>
          <w:rFonts w:ascii="Cambria" w:hAnsi="Cambria"/>
        </w:rPr>
        <w:t xml:space="preserve"> in their undergraduate career.  We can agree with and support the suggestions; however, implementation is not so easily achieved.</w:t>
      </w:r>
    </w:p>
    <w:p w14:paraId="5999A75F" w14:textId="77777777" w:rsidR="00C51672" w:rsidRPr="00FD2B82" w:rsidRDefault="00C51672" w:rsidP="00C51672">
      <w:pPr>
        <w:rPr>
          <w:rFonts w:ascii="Cambria" w:hAnsi="Cambria"/>
        </w:rPr>
      </w:pPr>
    </w:p>
    <w:p w14:paraId="76B6DECB" w14:textId="77777777" w:rsidR="00C51672" w:rsidRPr="00FD2B82" w:rsidRDefault="00C51672" w:rsidP="00C51672">
      <w:pPr>
        <w:rPr>
          <w:rFonts w:ascii="Cambria" w:hAnsi="Cambria"/>
        </w:rPr>
      </w:pPr>
      <w:r w:rsidRPr="00FD2B82">
        <w:rPr>
          <w:rFonts w:ascii="Cambria" w:hAnsi="Cambria"/>
        </w:rPr>
        <w:t xml:space="preserve">In this last 6–year cycle, we averaged 21.5 students completing units in our Bio-190/190SS: Practicum courses (range: 14-29).  Since we graduated, on average, 31.8 students each year in that same period, we can roughly estimate that approximately two-thirds of our majors are completing a biology practicum.  While we have not formally surveyed </w:t>
      </w:r>
      <w:r w:rsidRPr="00FD2B82">
        <w:rPr>
          <w:rFonts w:ascii="Cambria" w:hAnsi="Cambria"/>
          <w:u w:val="single"/>
        </w:rPr>
        <w:t>current</w:t>
      </w:r>
      <w:r w:rsidRPr="00FD2B82">
        <w:rPr>
          <w:rFonts w:ascii="Cambria" w:hAnsi="Cambria"/>
        </w:rPr>
        <w:t xml:space="preserve"> Westmont students who have or are enrolled in Biology Practica, each semester, for at least the last three years, the Biology Practicum Instructor/Supervisor has met with most of the biology practicum students (roughly 50-60 different students over a 3-year period) and consistently asked them certain “key” questions. Responses to those informal classroom discussions are: 1) appreciation of the experience, whether positive, or not what they expected, 2) varying levels of frustration with sites in Santa Barbara, 3) feeling that they should be able to do “more” specific, technical things (true for clinical </w:t>
      </w:r>
      <w:r w:rsidRPr="00FD2B82">
        <w:rPr>
          <w:rFonts w:ascii="Cambria" w:hAnsi="Cambria"/>
        </w:rPr>
        <w:lastRenderedPageBreak/>
        <w:t>sites), but for those working at environmental sites, having wide and varying experiences, from tedious data-crunching to getting out and getting dirty, working with all manner of organisms from plants to marine mammals, really getting a “taste” of field work.</w:t>
      </w:r>
    </w:p>
    <w:p w14:paraId="608E188A" w14:textId="77777777" w:rsidR="00C51672" w:rsidRPr="00FD2B82" w:rsidRDefault="00C51672" w:rsidP="00C51672">
      <w:pPr>
        <w:rPr>
          <w:rFonts w:ascii="Cambria" w:hAnsi="Cambria"/>
        </w:rPr>
      </w:pPr>
      <w:r w:rsidRPr="00FD2B82">
        <w:rPr>
          <w:rFonts w:ascii="Cambria" w:hAnsi="Cambria"/>
        </w:rPr>
        <w:t xml:space="preserve"> </w:t>
      </w:r>
    </w:p>
    <w:p w14:paraId="46505DA5" w14:textId="13EB8EE6" w:rsidR="00C51672" w:rsidRPr="00FD2B82" w:rsidRDefault="00C51672" w:rsidP="00C51672">
      <w:pPr>
        <w:rPr>
          <w:rFonts w:ascii="Cambria" w:hAnsi="Cambria"/>
        </w:rPr>
      </w:pPr>
      <w:r w:rsidRPr="00FD2B82">
        <w:rPr>
          <w:rFonts w:ascii="Cambria" w:hAnsi="Cambria"/>
        </w:rPr>
        <w:t xml:space="preserve">Circumstances limit our abilities to expand the “internship” component of the major because:  1) Santa Barbara is a small city; the number of potential sites, willing to take on students </w:t>
      </w:r>
      <w:r w:rsidRPr="00FD2B82">
        <w:rPr>
          <w:rFonts w:ascii="Cambria" w:hAnsi="Cambria"/>
          <w:u w:val="single"/>
        </w:rPr>
        <w:t>seeking</w:t>
      </w:r>
      <w:r w:rsidRPr="00FD2B82">
        <w:rPr>
          <w:rFonts w:ascii="Cambria" w:hAnsi="Cambria"/>
        </w:rPr>
        <w:t xml:space="preserve"> </w:t>
      </w:r>
      <w:r w:rsidRPr="00FD2B82">
        <w:rPr>
          <w:rFonts w:ascii="Cambria" w:hAnsi="Cambria"/>
          <w:u w:val="single"/>
        </w:rPr>
        <w:t>credit</w:t>
      </w:r>
      <w:r w:rsidRPr="00FD2B82">
        <w:rPr>
          <w:rFonts w:ascii="Cambria" w:hAnsi="Cambria"/>
        </w:rPr>
        <w:t xml:space="preserve"> for volunteer hours, and willing to sign the College’s ILAF (Internship Learning Agreement Form) is small, and diminishing, 2) there is tremendous competition for limited sites, not only from other Westmont students (due to the service learning requirement for </w:t>
      </w:r>
      <w:r w:rsidRPr="00FD2B82">
        <w:rPr>
          <w:rFonts w:ascii="Cambria" w:hAnsi="Cambria"/>
          <w:u w:val="single"/>
        </w:rPr>
        <w:t>all</w:t>
      </w:r>
      <w:r w:rsidRPr="00FD2B82">
        <w:rPr>
          <w:rFonts w:ascii="Cambria" w:hAnsi="Cambria"/>
        </w:rPr>
        <w:t xml:space="preserve"> students) but also from several other educational institutions in town (UCSB, City College and high schools); sites themselves are only allowed a limited number of volunteers, 3) the semester schedule at Westmont is a bit “out-of-sync” with hiring/training schedules of several of the regular sites where students find work opportunities (by the time they are able to get their interview, run the gauntlet of the background checks, training sessions, etc., half the semester may already be over) and 4) we limit these credit-earning opportunities to our junior and senior majors, only.   Starting too early in their undergraduate career means they have </w:t>
      </w:r>
      <w:r w:rsidR="00961703" w:rsidRPr="00FD2B82">
        <w:rPr>
          <w:rFonts w:ascii="Cambria" w:hAnsi="Cambria"/>
        </w:rPr>
        <w:t>neither the “book knowledge” nor</w:t>
      </w:r>
      <w:r w:rsidRPr="00FD2B82">
        <w:rPr>
          <w:rFonts w:ascii="Cambria" w:hAnsi="Cambria"/>
        </w:rPr>
        <w:t xml:space="preserve"> the technical skill that may be required at the practicum site.  Even with this, clinical site opportunities are very limited with regards to what our majors will be allowed to do, due to issues of patient privacy. </w:t>
      </w:r>
    </w:p>
    <w:p w14:paraId="142551EB" w14:textId="77777777" w:rsidR="00C51672" w:rsidRPr="00FD2B82" w:rsidRDefault="00C51672" w:rsidP="00C51672">
      <w:pPr>
        <w:rPr>
          <w:rFonts w:ascii="Cambria" w:hAnsi="Cambria"/>
        </w:rPr>
      </w:pPr>
    </w:p>
    <w:p w14:paraId="76C46914" w14:textId="77777777" w:rsidR="00C51672" w:rsidRPr="00FD2B82" w:rsidRDefault="00C51672" w:rsidP="00C51672">
      <w:pPr>
        <w:rPr>
          <w:rFonts w:ascii="Cambria" w:hAnsi="Cambria"/>
        </w:rPr>
      </w:pPr>
      <w:r w:rsidRPr="00FD2B82">
        <w:rPr>
          <w:rFonts w:ascii="Cambria" w:hAnsi="Cambria"/>
        </w:rPr>
        <w:t xml:space="preserve">Students want to do volunteer hours, but most want credit (thus, must find one of the limited number of sites in town willing to sign the ILAF during the regular academic year), and do not want to be overly inconvenienced in the doing of those volunteer hours (do not want to travel a half hour north or south of Santa Barbara).  On the other hand, there are those students who go out on their own, get “hired” to do volunteer hours, and seek no academic credit for it.  Many have found that if they “stick it out” long enough, they eventually are given more responsibility and get to “do” the things they were hoping that they would get to do, benefitting from a very valuable experience (but these students must enroll in some course offered at Westmont to fulfill requirements for units to graduate).  </w:t>
      </w:r>
    </w:p>
    <w:p w14:paraId="680013C2" w14:textId="77777777" w:rsidR="00C51672" w:rsidRPr="00FD2B82" w:rsidRDefault="00C51672" w:rsidP="00C51672">
      <w:pPr>
        <w:rPr>
          <w:rFonts w:ascii="Cambria" w:hAnsi="Cambria"/>
        </w:rPr>
      </w:pPr>
    </w:p>
    <w:p w14:paraId="6602DE1A" w14:textId="77777777" w:rsidR="00C51672" w:rsidRPr="00FD2B82" w:rsidRDefault="00C51672" w:rsidP="00C51672">
      <w:pPr>
        <w:rPr>
          <w:rFonts w:ascii="Cambria" w:hAnsi="Cambria"/>
        </w:rPr>
      </w:pPr>
      <w:r w:rsidRPr="00FD2B82">
        <w:rPr>
          <w:rFonts w:ascii="Cambria" w:hAnsi="Cambria"/>
          <w:i/>
        </w:rPr>
        <w:t xml:space="preserve">Closing the </w:t>
      </w:r>
      <w:r w:rsidRPr="00FD2B82">
        <w:rPr>
          <w:rFonts w:ascii="Cambria" w:hAnsi="Cambria"/>
        </w:rPr>
        <w:t xml:space="preserve">Loop:  Biology Faculty: 1) need to be intentional in sharing information regarding volunteer experiences, encouraging students to do practica/volunteer internships, </w:t>
      </w:r>
      <w:r w:rsidRPr="00FD2B82">
        <w:rPr>
          <w:rFonts w:ascii="Cambria" w:hAnsi="Cambria"/>
          <w:u w:val="single"/>
        </w:rPr>
        <w:t>counseling</w:t>
      </w:r>
      <w:r w:rsidRPr="00FD2B82">
        <w:rPr>
          <w:rFonts w:ascii="Cambria" w:hAnsi="Cambria"/>
        </w:rPr>
        <w:t xml:space="preserve"> that getting credit may not be possible or necessarily the first/best goal to have with regards to the experience.  Faculty need to encourage students to see volunteer hours as a life experience that will always be with them, long after graduation; that those experiences may be the “edge” that a student needs when making application for a course of graduate/medical study or in seeking a biology-related job.  Based on the comments from alumni who specifically addressed this aspect of the Westmont biology program, this is affirmed, and 2) biology faculty (each in our areas of expertise) need to inquire of, and find other potential sites in Santa Barbara that, as of yet, have not been tapped into (</w:t>
      </w:r>
      <w:r w:rsidRPr="00FD2B82">
        <w:rPr>
          <w:rFonts w:ascii="Cambria" w:hAnsi="Cambria"/>
          <w:u w:val="single"/>
        </w:rPr>
        <w:t xml:space="preserve">if </w:t>
      </w:r>
      <w:r w:rsidRPr="00FD2B82">
        <w:rPr>
          <w:rFonts w:ascii="Cambria" w:hAnsi="Cambria"/>
        </w:rPr>
        <w:t xml:space="preserve">indeed they exist), sharing that information with our students.  Above all, faculty need to stress the long-term benefits of “experience,” whether done for credit or not; that these experiences are more about a “love of learning” than just something to put on the resume or earn a unit of credit for.  </w:t>
      </w:r>
    </w:p>
    <w:p w14:paraId="170F897A" w14:textId="77777777" w:rsidR="00613030" w:rsidRPr="00FD2B82" w:rsidRDefault="00613030" w:rsidP="00613030">
      <w:pPr>
        <w:rPr>
          <w:rFonts w:ascii="Cambria" w:hAnsi="Cambria"/>
        </w:rPr>
      </w:pPr>
    </w:p>
    <w:p w14:paraId="4A19D4BA" w14:textId="03A589A6" w:rsidR="00613030" w:rsidRPr="00FD2B82" w:rsidRDefault="00613030" w:rsidP="001771EB">
      <w:pPr>
        <w:pStyle w:val="ListParagraph"/>
        <w:numPr>
          <w:ilvl w:val="0"/>
          <w:numId w:val="1"/>
        </w:numPr>
        <w:rPr>
          <w:rFonts w:ascii="Cambria" w:hAnsi="Cambria"/>
          <w:b/>
        </w:rPr>
      </w:pPr>
      <w:r w:rsidRPr="00FD2B82">
        <w:rPr>
          <w:rFonts w:ascii="Cambria" w:hAnsi="Cambria"/>
          <w:b/>
        </w:rPr>
        <w:lastRenderedPageBreak/>
        <w:t>Interaction with Other Departments</w:t>
      </w:r>
    </w:p>
    <w:p w14:paraId="5C02C161" w14:textId="77777777" w:rsidR="00613030" w:rsidRPr="00FD2B82" w:rsidRDefault="00613030" w:rsidP="00613030">
      <w:pPr>
        <w:rPr>
          <w:rFonts w:ascii="Cambria" w:hAnsi="Cambria"/>
        </w:rPr>
      </w:pPr>
    </w:p>
    <w:p w14:paraId="70C18FF6" w14:textId="64D61777" w:rsidR="00613030" w:rsidRPr="00FD2B82" w:rsidRDefault="00613030" w:rsidP="00613030">
      <w:pPr>
        <w:rPr>
          <w:rFonts w:ascii="Cambria" w:hAnsi="Cambria"/>
        </w:rPr>
      </w:pPr>
      <w:r w:rsidRPr="00FD2B82">
        <w:rPr>
          <w:rFonts w:ascii="Cambria" w:hAnsi="Cambria"/>
        </w:rPr>
        <w:t xml:space="preserve">The Biology department enjoys a collegial, even collaborative, relationship with departments that share a similar pedagogical focus as ours.  For example, the Chemistry and Biology departments share significant course overlap for various tracks within each major, so students are accustomed to (and very much appreciate) the ease with which they are able to fulfill the requirements for each major; indeed, many of these students choose to double-major in both biology and chemistry.  Additionally, the research focus of several biology and chemistry faculty is such that equipment between the two departments is shared quite often, and allows students to understand that the two disciplines have related scientific questions that are answered by taking advantage of resources that are accessible in related research environments.  The fact that Biology and Chemistry share a building certainly contributes both practically and collegially to this collaborative spirit. </w:t>
      </w:r>
    </w:p>
    <w:p w14:paraId="4CBCB585" w14:textId="77777777" w:rsidR="00613030" w:rsidRPr="00FD2B82" w:rsidRDefault="00613030" w:rsidP="00613030">
      <w:pPr>
        <w:rPr>
          <w:rFonts w:ascii="Cambria" w:hAnsi="Cambria"/>
        </w:rPr>
      </w:pPr>
    </w:p>
    <w:p w14:paraId="29F45C23" w14:textId="649A1553" w:rsidR="000A1947" w:rsidRPr="00FD2B82" w:rsidRDefault="000A1947" w:rsidP="000A1947">
      <w:pPr>
        <w:rPr>
          <w:rFonts w:ascii="Cambria" w:hAnsi="Cambria"/>
        </w:rPr>
      </w:pPr>
      <w:r w:rsidRPr="00FD2B82">
        <w:rPr>
          <w:rFonts w:ascii="Cambria" w:hAnsi="Cambria"/>
        </w:rPr>
        <w:t>Despite these</w:t>
      </w:r>
      <w:r>
        <w:rPr>
          <w:rFonts w:ascii="Cambria" w:hAnsi="Cambria"/>
        </w:rPr>
        <w:t xml:space="preserve"> benefits of working in closely </w:t>
      </w:r>
      <w:r w:rsidRPr="00FD2B82">
        <w:rPr>
          <w:rFonts w:ascii="Cambria" w:hAnsi="Cambria"/>
        </w:rPr>
        <w:t xml:space="preserve">aligned areas, disciplinary overlap can also present challenges.  One area where this is becoming increasingly apparent is in the </w:t>
      </w:r>
      <w:r>
        <w:rPr>
          <w:rFonts w:ascii="Cambria" w:hAnsi="Cambria"/>
        </w:rPr>
        <w:t>recent changes</w:t>
      </w:r>
      <w:r w:rsidRPr="00FD2B82">
        <w:rPr>
          <w:rFonts w:ascii="Cambria" w:hAnsi="Cambria"/>
        </w:rPr>
        <w:t xml:space="preserve"> of the Kinesiology department.  As their number of majors has increased significantly, along with their decision to move toward a more biology-centered focus with </w:t>
      </w:r>
      <w:r>
        <w:rPr>
          <w:rFonts w:ascii="Cambria" w:hAnsi="Cambria"/>
        </w:rPr>
        <w:t xml:space="preserve">the Bio course requirements of modified tracks through their major and with </w:t>
      </w:r>
      <w:r w:rsidRPr="00FD2B82">
        <w:rPr>
          <w:rFonts w:ascii="Cambria" w:hAnsi="Cambria"/>
        </w:rPr>
        <w:t xml:space="preserve">recent </w:t>
      </w:r>
      <w:r>
        <w:rPr>
          <w:rFonts w:ascii="Cambria" w:hAnsi="Cambria"/>
        </w:rPr>
        <w:t xml:space="preserve">faculty </w:t>
      </w:r>
      <w:r w:rsidRPr="00FD2B82">
        <w:rPr>
          <w:rFonts w:ascii="Cambria" w:hAnsi="Cambria"/>
        </w:rPr>
        <w:t>hires (</w:t>
      </w:r>
      <w:r>
        <w:rPr>
          <w:rFonts w:ascii="Cambria" w:hAnsi="Cambria"/>
        </w:rPr>
        <w:t>who are expected to develop</w:t>
      </w:r>
      <w:r w:rsidRPr="00FD2B82">
        <w:rPr>
          <w:rFonts w:ascii="Cambria" w:hAnsi="Cambria"/>
        </w:rPr>
        <w:t xml:space="preserve"> a research program</w:t>
      </w:r>
      <w:r>
        <w:rPr>
          <w:rFonts w:ascii="Cambria" w:hAnsi="Cambria"/>
        </w:rPr>
        <w:t xml:space="preserve"> in biology related area</w:t>
      </w:r>
      <w:r w:rsidRPr="00FD2B82">
        <w:rPr>
          <w:rFonts w:ascii="Cambria" w:hAnsi="Cambria"/>
        </w:rPr>
        <w:t xml:space="preserve">), the question has arisen as to how both departments can accomplish their pedagogical and research goals while maintaining a unique identity.  </w:t>
      </w:r>
      <w:r>
        <w:rPr>
          <w:rFonts w:ascii="Cambria" w:hAnsi="Cambria"/>
        </w:rPr>
        <w:t xml:space="preserve">One issue is resources: lab space (increasingly needed by growing sections of Kinesiology), lab coordinator time, allocation of research resources.  The other issue is an influx of students into our majors courses, many of whom do not share the professional goals or intellectual questions of the traditional science majors for whom these courses have been developed and need to serve.  Of course, this tension has been felt by other science departments who have </w:t>
      </w:r>
      <w:r w:rsidR="00F30F54">
        <w:rPr>
          <w:rFonts w:ascii="Cambria" w:hAnsi="Cambria"/>
        </w:rPr>
        <w:t>then responded by offering service</w:t>
      </w:r>
      <w:r>
        <w:rPr>
          <w:rFonts w:ascii="Cambria" w:hAnsi="Cambria"/>
        </w:rPr>
        <w:t xml:space="preserve"> classes to other science majors (e.g. Physics department and their Physics for the Life Sciences course).  </w:t>
      </w:r>
      <w:r w:rsidRPr="00FD2B82">
        <w:rPr>
          <w:rFonts w:ascii="Cambria" w:hAnsi="Cambria"/>
        </w:rPr>
        <w:t>What will be required is ongoing conversation between the two groups, including administrative input, with the goal that the appropriate boundaries are established so that each department can serve its majors appropriately. These con</w:t>
      </w:r>
      <w:r>
        <w:rPr>
          <w:rFonts w:ascii="Cambria" w:hAnsi="Cambria"/>
        </w:rPr>
        <w:t>versations have begun informally</w:t>
      </w:r>
      <w:r w:rsidRPr="00FD2B82">
        <w:rPr>
          <w:rFonts w:ascii="Cambria" w:hAnsi="Cambria"/>
        </w:rPr>
        <w:t>, and have helped to frame these issues, but more focused and direct conversations will be required as we work towards long-term solutions</w:t>
      </w:r>
      <w:r>
        <w:rPr>
          <w:rFonts w:ascii="Cambria" w:hAnsi="Cambria"/>
        </w:rPr>
        <w:t>.</w:t>
      </w:r>
    </w:p>
    <w:p w14:paraId="71B886B7" w14:textId="77777777" w:rsidR="00613030" w:rsidRPr="00FD2B82" w:rsidRDefault="00613030" w:rsidP="00370C9D">
      <w:pPr>
        <w:rPr>
          <w:rFonts w:ascii="Cambria" w:hAnsi="Cambria"/>
        </w:rPr>
      </w:pPr>
    </w:p>
    <w:p w14:paraId="4F15192F" w14:textId="056C30F9" w:rsidR="00613030" w:rsidRPr="00FD2B82" w:rsidRDefault="002673C9" w:rsidP="002673C9">
      <w:pPr>
        <w:rPr>
          <w:rFonts w:ascii="Cambria" w:hAnsi="Cambria"/>
          <w:b/>
        </w:rPr>
      </w:pPr>
      <w:r w:rsidRPr="00FD2B82">
        <w:rPr>
          <w:rFonts w:ascii="Cambria" w:hAnsi="Cambria"/>
          <w:b/>
        </w:rPr>
        <w:t xml:space="preserve">III.  </w:t>
      </w:r>
      <w:r w:rsidR="006E0FFF" w:rsidRPr="00FD2B82">
        <w:rPr>
          <w:rFonts w:ascii="Cambria" w:hAnsi="Cambria"/>
          <w:b/>
        </w:rPr>
        <w:t>Looking forward</w:t>
      </w:r>
      <w:r w:rsidR="00FD2B82" w:rsidRPr="00FD2B82">
        <w:rPr>
          <w:rFonts w:ascii="Cambria" w:hAnsi="Cambria"/>
          <w:b/>
        </w:rPr>
        <w:t>: Changes and Questions</w:t>
      </w:r>
    </w:p>
    <w:p w14:paraId="7773FFE8" w14:textId="77777777" w:rsidR="004666CA" w:rsidRPr="00FD2B82" w:rsidRDefault="004666CA" w:rsidP="004666CA">
      <w:pPr>
        <w:rPr>
          <w:rFonts w:ascii="Cambria" w:hAnsi="Cambria"/>
          <w:b/>
        </w:rPr>
      </w:pPr>
    </w:p>
    <w:p w14:paraId="58E7BC92" w14:textId="40FE566F" w:rsidR="001C3CE4" w:rsidRPr="00FD2B82" w:rsidRDefault="001C3CE4" w:rsidP="004666CA">
      <w:pPr>
        <w:rPr>
          <w:rFonts w:ascii="Cambria" w:hAnsi="Cambria"/>
        </w:rPr>
      </w:pPr>
      <w:r w:rsidRPr="00FD2B82">
        <w:rPr>
          <w:rFonts w:ascii="Cambria" w:hAnsi="Cambria"/>
        </w:rPr>
        <w:t>After reflecting on these data and our own experiences with our students and as professionals in our fields, there are direct changes we propose to improve our program</w:t>
      </w:r>
      <w:r w:rsidR="00E851CA" w:rsidRPr="00FD2B82">
        <w:rPr>
          <w:rFonts w:ascii="Cambria" w:hAnsi="Cambria"/>
        </w:rPr>
        <w:t xml:space="preserve">.  Nevertheless, there are </w:t>
      </w:r>
      <w:r w:rsidRPr="00FD2B82">
        <w:rPr>
          <w:rFonts w:ascii="Cambria" w:hAnsi="Cambria"/>
        </w:rPr>
        <w:t xml:space="preserve">obstacles that we need help in overcoming and seek the support of the administration.  </w:t>
      </w:r>
      <w:r w:rsidR="00E851CA" w:rsidRPr="00FD2B82">
        <w:rPr>
          <w:rFonts w:ascii="Cambria" w:hAnsi="Cambria"/>
        </w:rPr>
        <w:t>Finally, w</w:t>
      </w:r>
      <w:r w:rsidRPr="00FD2B82">
        <w:rPr>
          <w:rFonts w:ascii="Cambria" w:hAnsi="Cambria"/>
        </w:rPr>
        <w:t xml:space="preserve">hile some things were not the focus of this </w:t>
      </w:r>
      <w:r w:rsidR="00E851CA" w:rsidRPr="00FD2B82">
        <w:rPr>
          <w:rFonts w:ascii="Cambria" w:hAnsi="Cambria"/>
        </w:rPr>
        <w:t>round of program review</w:t>
      </w:r>
      <w:r w:rsidRPr="00FD2B82">
        <w:rPr>
          <w:rFonts w:ascii="Cambria" w:hAnsi="Cambria"/>
        </w:rPr>
        <w:t xml:space="preserve">, enough data exist to suggest </w:t>
      </w:r>
      <w:r w:rsidR="00E851CA" w:rsidRPr="00FD2B82">
        <w:rPr>
          <w:rFonts w:ascii="Cambria" w:hAnsi="Cambria"/>
        </w:rPr>
        <w:t>more examination and evaluation is needed.  These we suggest</w:t>
      </w:r>
      <w:r w:rsidRPr="00FD2B82">
        <w:rPr>
          <w:rFonts w:ascii="Cambria" w:hAnsi="Cambria"/>
        </w:rPr>
        <w:t xml:space="preserve"> may be some of our “Key Questions” for our next </w:t>
      </w:r>
      <w:r w:rsidR="00E851CA" w:rsidRPr="00FD2B82">
        <w:rPr>
          <w:rFonts w:ascii="Cambria" w:hAnsi="Cambria"/>
        </w:rPr>
        <w:t xml:space="preserve">6-year cycle.  </w:t>
      </w:r>
      <w:r w:rsidRPr="00FD2B82">
        <w:rPr>
          <w:rFonts w:ascii="Cambria" w:hAnsi="Cambria"/>
        </w:rPr>
        <w:t xml:space="preserve"> </w:t>
      </w:r>
    </w:p>
    <w:p w14:paraId="48E137FC" w14:textId="77777777" w:rsidR="001C3CE4" w:rsidRPr="00FD2B82" w:rsidRDefault="001C3CE4" w:rsidP="004666CA">
      <w:pPr>
        <w:rPr>
          <w:rFonts w:ascii="Cambria" w:hAnsi="Cambria"/>
        </w:rPr>
      </w:pPr>
    </w:p>
    <w:p w14:paraId="7846AF5F" w14:textId="3CBA91BB" w:rsidR="00E851CA" w:rsidRPr="00FD2B82" w:rsidRDefault="00C8329A" w:rsidP="004666CA">
      <w:pPr>
        <w:rPr>
          <w:rFonts w:ascii="Cambria" w:hAnsi="Cambria"/>
          <w:i/>
        </w:rPr>
      </w:pPr>
      <w:r>
        <w:rPr>
          <w:rFonts w:ascii="Cambria" w:hAnsi="Cambria"/>
          <w:i/>
        </w:rPr>
        <w:t xml:space="preserve">Proposed </w:t>
      </w:r>
      <w:r w:rsidR="00E851CA" w:rsidRPr="00FD2B82">
        <w:rPr>
          <w:rFonts w:ascii="Cambria" w:hAnsi="Cambria"/>
          <w:i/>
        </w:rPr>
        <w:t>Changes:</w:t>
      </w:r>
    </w:p>
    <w:p w14:paraId="334CDFA2" w14:textId="77777777" w:rsidR="00E851CA" w:rsidRPr="00FD2B82" w:rsidRDefault="00E851CA" w:rsidP="004666CA">
      <w:pPr>
        <w:rPr>
          <w:rFonts w:ascii="Cambria" w:hAnsi="Cambria"/>
        </w:rPr>
      </w:pPr>
    </w:p>
    <w:p w14:paraId="477B601D" w14:textId="7803FCA4" w:rsidR="001C3CE4" w:rsidRDefault="00E851CA" w:rsidP="004666CA">
      <w:pPr>
        <w:rPr>
          <w:rFonts w:ascii="Cambria" w:hAnsi="Cambria"/>
        </w:rPr>
      </w:pPr>
      <w:r w:rsidRPr="00FD2B82">
        <w:rPr>
          <w:rFonts w:ascii="Cambria" w:hAnsi="Cambria"/>
        </w:rPr>
        <w:lastRenderedPageBreak/>
        <w:t xml:space="preserve">1.) </w:t>
      </w:r>
      <w:r w:rsidR="00C8329A">
        <w:rPr>
          <w:rFonts w:ascii="Cambria" w:hAnsi="Cambria"/>
          <w:b/>
        </w:rPr>
        <w:t>Improve career and p</w:t>
      </w:r>
      <w:r w:rsidRPr="00FD2B82">
        <w:rPr>
          <w:rFonts w:ascii="Cambria" w:hAnsi="Cambria"/>
          <w:b/>
        </w:rPr>
        <w:t>rofessional guidance for students.</w:t>
      </w:r>
      <w:r w:rsidRPr="00FD2B82">
        <w:rPr>
          <w:rFonts w:ascii="Cambria" w:hAnsi="Cambria"/>
        </w:rPr>
        <w:t xml:space="preserve"> While we did not survey our current students on this topic, it was clear that many alumni identified this as a weakness of the program.  As faculty, we recognize that we need to improve the discipline-specific resources</w:t>
      </w:r>
      <w:r w:rsidR="00440A25" w:rsidRPr="00FD2B82">
        <w:rPr>
          <w:rFonts w:ascii="Cambria" w:hAnsi="Cambria"/>
        </w:rPr>
        <w:t xml:space="preserve"> we offer our students</w:t>
      </w:r>
      <w:r w:rsidR="00EF5A1F" w:rsidRPr="00FD2B82">
        <w:rPr>
          <w:rFonts w:ascii="Cambria" w:hAnsi="Cambria"/>
        </w:rPr>
        <w:t xml:space="preserve"> and that we</w:t>
      </w:r>
      <w:r w:rsidR="00440A25" w:rsidRPr="00FD2B82">
        <w:rPr>
          <w:rFonts w:ascii="Cambria" w:hAnsi="Cambria"/>
        </w:rPr>
        <w:t xml:space="preserve">, personally, </w:t>
      </w:r>
      <w:r w:rsidR="00EF5A1F" w:rsidRPr="00FD2B82">
        <w:rPr>
          <w:rFonts w:ascii="Cambria" w:hAnsi="Cambria"/>
        </w:rPr>
        <w:t>need some professional developm</w:t>
      </w:r>
      <w:r w:rsidR="00440A25" w:rsidRPr="00FD2B82">
        <w:rPr>
          <w:rFonts w:ascii="Cambria" w:hAnsi="Cambria"/>
        </w:rPr>
        <w:t xml:space="preserve">ent in networking and learning about the latest trends in biological sciences careers.  </w:t>
      </w:r>
      <w:r w:rsidR="00917F8A" w:rsidRPr="00FD2B82">
        <w:rPr>
          <w:rFonts w:ascii="Cambria" w:hAnsi="Cambria"/>
        </w:rPr>
        <w:t xml:space="preserve">We all chose the academic </w:t>
      </w:r>
      <w:r w:rsidR="00C8329A">
        <w:rPr>
          <w:rFonts w:ascii="Cambria" w:hAnsi="Cambria"/>
        </w:rPr>
        <w:t xml:space="preserve">route for a biology career but </w:t>
      </w:r>
      <w:r w:rsidR="00917F8A" w:rsidRPr="00FD2B82">
        <w:rPr>
          <w:rFonts w:ascii="Cambria" w:hAnsi="Cambria"/>
        </w:rPr>
        <w:t>n</w:t>
      </w:r>
      <w:r w:rsidR="00C8329A">
        <w:rPr>
          <w:rFonts w:ascii="Cambria" w:hAnsi="Cambria"/>
        </w:rPr>
        <w:t>e</w:t>
      </w:r>
      <w:r w:rsidR="00917F8A" w:rsidRPr="00FD2B82">
        <w:rPr>
          <w:rFonts w:ascii="Cambria" w:hAnsi="Cambria"/>
        </w:rPr>
        <w:t xml:space="preserve">ed exposure to the wider breadth of what is possible.  </w:t>
      </w:r>
      <w:r w:rsidR="00440A25" w:rsidRPr="00FD2B82">
        <w:rPr>
          <w:rFonts w:ascii="Cambria" w:hAnsi="Cambria"/>
        </w:rPr>
        <w:t xml:space="preserve">We </w:t>
      </w:r>
      <w:r w:rsidR="00917F8A" w:rsidRPr="00FD2B82">
        <w:rPr>
          <w:rFonts w:ascii="Cambria" w:hAnsi="Cambria"/>
        </w:rPr>
        <w:t xml:space="preserve">also </w:t>
      </w:r>
      <w:r w:rsidR="00440A25" w:rsidRPr="00FD2B82">
        <w:rPr>
          <w:rFonts w:ascii="Cambria" w:hAnsi="Cambria"/>
        </w:rPr>
        <w:t xml:space="preserve">want to expand our collaboration with the Career Development and Calling office and offer </w:t>
      </w:r>
      <w:r w:rsidR="00917F8A" w:rsidRPr="00FD2B82">
        <w:rPr>
          <w:rFonts w:ascii="Cambria" w:hAnsi="Cambria"/>
        </w:rPr>
        <w:t xml:space="preserve">at least 1 program each year </w:t>
      </w:r>
      <w:r w:rsidR="00440A25" w:rsidRPr="00FD2B82">
        <w:rPr>
          <w:rFonts w:ascii="Cambria" w:hAnsi="Cambria"/>
        </w:rPr>
        <w:t>on career development</w:t>
      </w:r>
      <w:r w:rsidR="00917F8A" w:rsidRPr="00FD2B82">
        <w:rPr>
          <w:rFonts w:ascii="Cambria" w:hAnsi="Cambria"/>
        </w:rPr>
        <w:t>.  Last year we hosted an evening event with the CD &amp; C office</w:t>
      </w:r>
      <w:r w:rsidR="00440A25" w:rsidRPr="00FD2B82">
        <w:rPr>
          <w:rFonts w:ascii="Cambria" w:hAnsi="Cambria"/>
        </w:rPr>
        <w:t xml:space="preserve"> </w:t>
      </w:r>
      <w:r w:rsidR="00917F8A" w:rsidRPr="00FD2B82">
        <w:rPr>
          <w:rFonts w:ascii="Cambria" w:hAnsi="Cambria"/>
        </w:rPr>
        <w:t>to great success.</w:t>
      </w:r>
    </w:p>
    <w:p w14:paraId="7F05819F" w14:textId="77777777" w:rsidR="0083156A" w:rsidRPr="00FD2B82" w:rsidRDefault="0083156A" w:rsidP="004666CA">
      <w:pPr>
        <w:rPr>
          <w:rFonts w:ascii="Cambria" w:hAnsi="Cambria"/>
        </w:rPr>
      </w:pPr>
    </w:p>
    <w:p w14:paraId="1623CE76" w14:textId="0B8F56A0" w:rsidR="00A74B63" w:rsidRPr="00FD2B82" w:rsidRDefault="00917F8A" w:rsidP="004666CA">
      <w:pPr>
        <w:rPr>
          <w:rFonts w:ascii="Cambria" w:hAnsi="Cambria"/>
        </w:rPr>
      </w:pPr>
      <w:r w:rsidRPr="00FD2B82">
        <w:rPr>
          <w:rFonts w:ascii="Cambria" w:hAnsi="Cambria"/>
        </w:rPr>
        <w:t xml:space="preserve">2.) </w:t>
      </w:r>
      <w:r w:rsidR="00C8329A">
        <w:rPr>
          <w:rFonts w:ascii="Cambria" w:hAnsi="Cambria"/>
          <w:b/>
        </w:rPr>
        <w:t>Increase our coverage of plant b</w:t>
      </w:r>
      <w:r w:rsidRPr="00FD2B82">
        <w:rPr>
          <w:rFonts w:ascii="Cambria" w:hAnsi="Cambria"/>
          <w:b/>
        </w:rPr>
        <w:t xml:space="preserve">iology in our current classes.  </w:t>
      </w:r>
      <w:r w:rsidRPr="00FD2B82">
        <w:rPr>
          <w:rFonts w:ascii="Cambria" w:hAnsi="Cambria"/>
        </w:rPr>
        <w:t xml:space="preserve">We have administered the MFT in Biology twice over the last decade </w:t>
      </w:r>
      <w:r w:rsidR="00C8329A">
        <w:rPr>
          <w:rFonts w:ascii="Cambria" w:hAnsi="Cambria"/>
        </w:rPr>
        <w:t>(once in this 6 year cycle and once</w:t>
      </w:r>
      <w:r w:rsidRPr="00FD2B82">
        <w:rPr>
          <w:rFonts w:ascii="Cambria" w:hAnsi="Cambria"/>
        </w:rPr>
        <w:t xml:space="preserve"> in our last 6 year cycle) an</w:t>
      </w:r>
      <w:r w:rsidR="00C8329A">
        <w:rPr>
          <w:rFonts w:ascii="Cambria" w:hAnsi="Cambria"/>
        </w:rPr>
        <w:t>d our students were weakest in plant b</w:t>
      </w:r>
      <w:r w:rsidRPr="00FD2B82">
        <w:rPr>
          <w:rFonts w:ascii="Cambria" w:hAnsi="Cambria"/>
        </w:rPr>
        <w:t>iolo</w:t>
      </w:r>
      <w:r w:rsidR="00C8329A">
        <w:rPr>
          <w:rFonts w:ascii="Cambria" w:hAnsi="Cambria"/>
        </w:rPr>
        <w:t>gy both times.  The paucity of plant b</w:t>
      </w:r>
      <w:r w:rsidRPr="00FD2B82">
        <w:rPr>
          <w:rFonts w:ascii="Cambria" w:hAnsi="Cambria"/>
        </w:rPr>
        <w:t>iology in our curriculum has long been recognized and we have made staffing decisions knowing it would result in more of a specialization in animal biology in our Eco/Evo/NH track.  Nevertheless, we felt that we could all increase our coverage of plan</w:t>
      </w:r>
      <w:r w:rsidR="00C8329A">
        <w:rPr>
          <w:rFonts w:ascii="Cambria" w:hAnsi="Cambria"/>
        </w:rPr>
        <w:t>ts</w:t>
      </w:r>
      <w:r w:rsidRPr="00FD2B82">
        <w:rPr>
          <w:rFonts w:ascii="Cambria" w:hAnsi="Cambria"/>
        </w:rPr>
        <w:t xml:space="preserve"> in our classes.  We decided we could eliminate some material in Bio-005 that overlaps with Bio-114 in order to expand the coverage of plants.  We also decided that we could incorporate more plant biology coverage </w:t>
      </w:r>
      <w:r w:rsidR="00A74B63" w:rsidRPr="00FD2B82">
        <w:rPr>
          <w:rFonts w:ascii="Cambria" w:hAnsi="Cambria"/>
        </w:rPr>
        <w:t xml:space="preserve">in several upper division classes.  For example, we could incorporate more plant-specific cell biology in Bio-130, a class that currently focuses on cellular biology of multi-cellular animals.  </w:t>
      </w:r>
    </w:p>
    <w:p w14:paraId="7E5D718C" w14:textId="77777777" w:rsidR="00A74B63" w:rsidRPr="00FD2B82" w:rsidRDefault="00A74B63" w:rsidP="004666CA">
      <w:pPr>
        <w:rPr>
          <w:rFonts w:ascii="Cambria" w:hAnsi="Cambria"/>
        </w:rPr>
      </w:pPr>
    </w:p>
    <w:p w14:paraId="0497F680" w14:textId="6BCEE240" w:rsidR="00917F8A" w:rsidRPr="00FD2B82" w:rsidRDefault="00A74B63" w:rsidP="004666CA">
      <w:pPr>
        <w:rPr>
          <w:rFonts w:ascii="Cambria" w:hAnsi="Cambria"/>
        </w:rPr>
      </w:pPr>
      <w:r w:rsidRPr="00FD2B82">
        <w:rPr>
          <w:rFonts w:ascii="Cambria" w:hAnsi="Cambria"/>
        </w:rPr>
        <w:t xml:space="preserve">3.) </w:t>
      </w:r>
      <w:r w:rsidR="00C8329A">
        <w:rPr>
          <w:rFonts w:ascii="Cambria" w:hAnsi="Cambria"/>
          <w:b/>
        </w:rPr>
        <w:t>Expand c</w:t>
      </w:r>
      <w:r w:rsidRPr="00FD2B82">
        <w:rPr>
          <w:rFonts w:ascii="Cambria" w:hAnsi="Cambria"/>
          <w:b/>
        </w:rPr>
        <w:t>urriculum</w:t>
      </w:r>
      <w:r w:rsidR="00C8329A">
        <w:rPr>
          <w:rFonts w:ascii="Cambria" w:hAnsi="Cambria"/>
          <w:b/>
        </w:rPr>
        <w:t xml:space="preserve"> in key a</w:t>
      </w:r>
      <w:r w:rsidR="00FD2B82" w:rsidRPr="00FD2B82">
        <w:rPr>
          <w:rFonts w:ascii="Cambria" w:hAnsi="Cambria"/>
          <w:b/>
        </w:rPr>
        <w:t>reas</w:t>
      </w:r>
      <w:r w:rsidRPr="00FD2B82">
        <w:rPr>
          <w:rFonts w:ascii="Cambria" w:hAnsi="Cambria"/>
          <w:b/>
        </w:rPr>
        <w:t xml:space="preserve">.  </w:t>
      </w:r>
      <w:r w:rsidRPr="00FD2B82">
        <w:rPr>
          <w:rFonts w:ascii="Cambria" w:hAnsi="Cambria"/>
        </w:rPr>
        <w:t xml:space="preserve">Curricular comparisons with similar institutions made it clear that many institutions offer more specialized classes than we do.  </w:t>
      </w:r>
      <w:r w:rsidR="00B76F19">
        <w:rPr>
          <w:rFonts w:ascii="Cambria" w:hAnsi="Cambria"/>
        </w:rPr>
        <w:t>While we have a smaller Biology department faculty than the comparable institutions we surveyed (Appendix 8), t</w:t>
      </w:r>
      <w:r w:rsidRPr="00FD2B82">
        <w:rPr>
          <w:rFonts w:ascii="Cambria" w:hAnsi="Cambria"/>
        </w:rPr>
        <w:t xml:space="preserve">he majority of institutions </w:t>
      </w:r>
      <w:r w:rsidR="00B76F19">
        <w:rPr>
          <w:rFonts w:ascii="Cambria" w:hAnsi="Cambria"/>
        </w:rPr>
        <w:t>(4 of the 6</w:t>
      </w:r>
      <w:r w:rsidR="000A1947">
        <w:rPr>
          <w:rFonts w:ascii="Cambria" w:hAnsi="Cambria"/>
        </w:rPr>
        <w:t xml:space="preserve">) </w:t>
      </w:r>
      <w:r w:rsidRPr="00FD2B82">
        <w:rPr>
          <w:rFonts w:ascii="Cambria" w:hAnsi="Cambria"/>
        </w:rPr>
        <w:t>offered 5 courses that we do not:  Botany, Neurobiology, Developmental Biology, Invertebrate Biology, and Conservation Biology.  However, we also recognize that we have to find solutions that are teaching load neutral since we are not requesting a</w:t>
      </w:r>
      <w:r w:rsidR="00C8329A">
        <w:rPr>
          <w:rFonts w:ascii="Cambria" w:hAnsi="Cambria"/>
        </w:rPr>
        <w:t>n</w:t>
      </w:r>
      <w:r w:rsidRPr="00FD2B82">
        <w:rPr>
          <w:rFonts w:ascii="Cambria" w:hAnsi="Cambria"/>
        </w:rPr>
        <w:t xml:space="preserve"> additional FTE.  </w:t>
      </w:r>
      <w:r w:rsidR="00BD5662" w:rsidRPr="00FD2B82">
        <w:rPr>
          <w:rFonts w:ascii="Cambria" w:hAnsi="Cambria"/>
        </w:rPr>
        <w:t>In the next few years, w</w:t>
      </w:r>
      <w:r w:rsidRPr="00FD2B82">
        <w:rPr>
          <w:rFonts w:ascii="Cambria" w:hAnsi="Cambria"/>
        </w:rPr>
        <w:t xml:space="preserve">e propose adding an Invertebrate Zoology </w:t>
      </w:r>
      <w:r w:rsidR="00BD5662" w:rsidRPr="00FD2B82">
        <w:rPr>
          <w:rFonts w:ascii="Cambria" w:hAnsi="Cambria"/>
        </w:rPr>
        <w:t xml:space="preserve">course.  This would be taught by Beth Horvath, an invertebrate biologist herself, and would alternate with the Marine Biology course in the spring semester.  We also hope to hire a new faculty member this year to replace Frank Percival who is retiring.  We have proposed 4 units of teaching load from the Biochemistry lecture to move to </w:t>
      </w:r>
      <w:r w:rsidR="00C8329A">
        <w:rPr>
          <w:rFonts w:ascii="Cambria" w:hAnsi="Cambria"/>
        </w:rPr>
        <w:t xml:space="preserve">the </w:t>
      </w:r>
      <w:r w:rsidR="00BD5662" w:rsidRPr="00FD2B82">
        <w:rPr>
          <w:rFonts w:ascii="Cambria" w:hAnsi="Cambria"/>
        </w:rPr>
        <w:t>Chemistry</w:t>
      </w:r>
      <w:r w:rsidR="00C8329A">
        <w:rPr>
          <w:rFonts w:ascii="Cambria" w:hAnsi="Cambria"/>
        </w:rPr>
        <w:t xml:space="preserve"> department</w:t>
      </w:r>
      <w:r w:rsidR="00BD5662" w:rsidRPr="00FD2B82">
        <w:rPr>
          <w:rFonts w:ascii="Cambria" w:hAnsi="Cambria"/>
        </w:rPr>
        <w:t xml:space="preserve">.  This would allow the new hire to teach a 4-unit lecture in their specialization.   We have proposed looking for a candidate with strength in neurobiology and/or developmental biology. </w:t>
      </w:r>
    </w:p>
    <w:p w14:paraId="17246B62" w14:textId="77777777" w:rsidR="00BD5662" w:rsidRPr="00FD2B82" w:rsidRDefault="00BD5662" w:rsidP="004666CA">
      <w:pPr>
        <w:rPr>
          <w:rFonts w:ascii="Cambria" w:hAnsi="Cambria"/>
        </w:rPr>
      </w:pPr>
    </w:p>
    <w:p w14:paraId="27D4206E" w14:textId="0A474711" w:rsidR="00654C19" w:rsidRPr="00FD2B82" w:rsidRDefault="00BD5662" w:rsidP="004666CA">
      <w:pPr>
        <w:rPr>
          <w:rFonts w:ascii="Cambria" w:hAnsi="Cambria"/>
        </w:rPr>
      </w:pPr>
      <w:r w:rsidRPr="00FD2B82">
        <w:rPr>
          <w:rFonts w:ascii="Cambria" w:hAnsi="Cambria"/>
        </w:rPr>
        <w:t xml:space="preserve">4.) </w:t>
      </w:r>
      <w:r w:rsidRPr="00FD2B82">
        <w:rPr>
          <w:rFonts w:ascii="Cambria" w:hAnsi="Cambria"/>
          <w:b/>
        </w:rPr>
        <w:t xml:space="preserve">Seek more external grant funding. </w:t>
      </w:r>
      <w:r w:rsidRPr="00FD2B82">
        <w:rPr>
          <w:rFonts w:ascii="Cambria" w:hAnsi="Cambria"/>
        </w:rPr>
        <w:t xml:space="preserve"> It is clear that many of us simply cannot support the kind of rigorous research program we desire with the internal funds available to us.  Therefore, we hope to apply for more external grants over the next 6 years.  We look forward to working </w:t>
      </w:r>
      <w:r w:rsidR="00C8329A">
        <w:rPr>
          <w:rFonts w:ascii="Cambria" w:hAnsi="Cambria"/>
        </w:rPr>
        <w:t>collaboratively with Dan Thomas</w:t>
      </w:r>
      <w:r w:rsidRPr="00FD2B82">
        <w:rPr>
          <w:rFonts w:ascii="Cambria" w:hAnsi="Cambria"/>
        </w:rPr>
        <w:t xml:space="preserve"> from the Foundations and Cor</w:t>
      </w:r>
      <w:r w:rsidR="00C8329A">
        <w:rPr>
          <w:rFonts w:ascii="Cambria" w:hAnsi="Cambria"/>
        </w:rPr>
        <w:t>porate Relations Office</w:t>
      </w:r>
      <w:r w:rsidRPr="00FD2B82">
        <w:rPr>
          <w:rFonts w:ascii="Cambria" w:hAnsi="Cambria"/>
        </w:rPr>
        <w:t xml:space="preserve"> in pursuing opportunities and writing grants.  We also recognize that he lacks exper</w:t>
      </w:r>
      <w:r w:rsidR="00C8329A">
        <w:rPr>
          <w:rFonts w:ascii="Cambria" w:hAnsi="Cambria"/>
        </w:rPr>
        <w:t>tise in scientific grant writing</w:t>
      </w:r>
      <w:r w:rsidRPr="00FD2B82">
        <w:rPr>
          <w:rFonts w:ascii="Cambria" w:hAnsi="Cambria"/>
        </w:rPr>
        <w:t xml:space="preserve"> and that we need to also proactively seek these avenues ourselves.</w:t>
      </w:r>
      <w:r w:rsidR="00654C19" w:rsidRPr="00FD2B82">
        <w:rPr>
          <w:rFonts w:ascii="Cambria" w:hAnsi="Cambria"/>
        </w:rPr>
        <w:t xml:space="preserve">  More grant funding could also fund more student research opportunities instead of only relying on annual surplus in the departmental annual budget.</w:t>
      </w:r>
    </w:p>
    <w:p w14:paraId="0C76FB00" w14:textId="77777777" w:rsidR="00654C19" w:rsidRPr="00FD2B82" w:rsidRDefault="00654C19" w:rsidP="004666CA">
      <w:pPr>
        <w:rPr>
          <w:rFonts w:ascii="Cambria" w:hAnsi="Cambria"/>
        </w:rPr>
      </w:pPr>
    </w:p>
    <w:p w14:paraId="2AFD8EA3" w14:textId="4E8408CB" w:rsidR="00654C19" w:rsidRPr="00FD2B82" w:rsidRDefault="00654C19" w:rsidP="004666CA">
      <w:pPr>
        <w:rPr>
          <w:rFonts w:ascii="Cambria" w:hAnsi="Cambria"/>
          <w:i/>
        </w:rPr>
      </w:pPr>
      <w:r w:rsidRPr="00FD2B82">
        <w:rPr>
          <w:rFonts w:ascii="Cambria" w:hAnsi="Cambria"/>
          <w:i/>
        </w:rPr>
        <w:lastRenderedPageBreak/>
        <w:t>Challenges for which we seek administrati</w:t>
      </w:r>
      <w:r w:rsidR="00FD2B82" w:rsidRPr="00FD2B82">
        <w:rPr>
          <w:rFonts w:ascii="Cambria" w:hAnsi="Cambria"/>
          <w:i/>
        </w:rPr>
        <w:t>ve</w:t>
      </w:r>
      <w:r w:rsidRPr="00FD2B82">
        <w:rPr>
          <w:rFonts w:ascii="Cambria" w:hAnsi="Cambria"/>
          <w:i/>
        </w:rPr>
        <w:t xml:space="preserve"> </w:t>
      </w:r>
      <w:r w:rsidR="00FD2B82" w:rsidRPr="00FD2B82">
        <w:rPr>
          <w:rFonts w:ascii="Cambria" w:hAnsi="Cambria"/>
          <w:i/>
        </w:rPr>
        <w:t xml:space="preserve">guidance and </w:t>
      </w:r>
      <w:r w:rsidRPr="00FD2B82">
        <w:rPr>
          <w:rFonts w:ascii="Cambria" w:hAnsi="Cambria"/>
          <w:i/>
        </w:rPr>
        <w:t>support:</w:t>
      </w:r>
    </w:p>
    <w:p w14:paraId="60FDA292" w14:textId="77777777" w:rsidR="00654C19" w:rsidRPr="00FD2B82" w:rsidRDefault="00654C19" w:rsidP="004666CA">
      <w:pPr>
        <w:rPr>
          <w:rFonts w:ascii="Cambria" w:hAnsi="Cambria"/>
        </w:rPr>
      </w:pPr>
    </w:p>
    <w:p w14:paraId="4765B13E" w14:textId="0367F6EF" w:rsidR="0081742A" w:rsidRPr="00FD2B82" w:rsidRDefault="00654C19" w:rsidP="004666CA">
      <w:pPr>
        <w:rPr>
          <w:rFonts w:ascii="Cambria" w:hAnsi="Cambria"/>
        </w:rPr>
      </w:pPr>
      <w:r w:rsidRPr="00FD2B82">
        <w:rPr>
          <w:rFonts w:ascii="Cambria" w:hAnsi="Cambria"/>
        </w:rPr>
        <w:t xml:space="preserve">1.) </w:t>
      </w:r>
      <w:r w:rsidR="001E454B" w:rsidRPr="00FD2B82">
        <w:rPr>
          <w:rFonts w:ascii="Cambria" w:hAnsi="Cambria"/>
          <w:b/>
        </w:rPr>
        <w:t>More research-dedicated laboratory space</w:t>
      </w:r>
      <w:r w:rsidR="001E454B" w:rsidRPr="00FD2B82">
        <w:rPr>
          <w:rFonts w:ascii="Cambria" w:hAnsi="Cambria"/>
        </w:rPr>
        <w:t>.  We are concerned about the lack of research space and its effect on our ability to hire competitive candidates.  While Frank Percival will be vacating a half of a lab bench he used for his research program in Whittier</w:t>
      </w:r>
      <w:r w:rsidR="00C8329A">
        <w:rPr>
          <w:rFonts w:ascii="Cambria" w:hAnsi="Cambria"/>
        </w:rPr>
        <w:t xml:space="preserve"> Science</w:t>
      </w:r>
      <w:r w:rsidR="001E454B" w:rsidRPr="00FD2B82">
        <w:rPr>
          <w:rFonts w:ascii="Cambria" w:hAnsi="Cambria"/>
        </w:rPr>
        <w:t>, the new hire will likely have a greater expectation in research productivity and therefore will require more space.  Furthermore, both Jeff Schloss and Beth Horvath also lack significant research space and both of them will likely be retiring in the next decade.  Either we need to find more space or we will simply have to limit our search to faculty whose research req</w:t>
      </w:r>
      <w:r w:rsidR="00C8329A">
        <w:rPr>
          <w:rFonts w:ascii="Cambria" w:hAnsi="Cambria"/>
        </w:rPr>
        <w:t>uires little to no space (e.g. in b</w:t>
      </w:r>
      <w:r w:rsidR="001E454B" w:rsidRPr="00FD2B82">
        <w:rPr>
          <w:rFonts w:ascii="Cambria" w:hAnsi="Cambria"/>
        </w:rPr>
        <w:t xml:space="preserve">ioinformatics, </w:t>
      </w:r>
      <w:r w:rsidR="00C8329A">
        <w:rPr>
          <w:rFonts w:ascii="Cambria" w:hAnsi="Cambria"/>
        </w:rPr>
        <w:t xml:space="preserve">or able to </w:t>
      </w:r>
      <w:r w:rsidR="001E454B" w:rsidRPr="00FD2B82">
        <w:rPr>
          <w:rFonts w:ascii="Cambria" w:hAnsi="Cambria"/>
        </w:rPr>
        <w:t xml:space="preserve">do all their research in the field with no laboratory component). </w:t>
      </w:r>
    </w:p>
    <w:p w14:paraId="6B38436C" w14:textId="234D6DC5" w:rsidR="00BD5662" w:rsidRPr="00FD2B82" w:rsidRDefault="001E454B" w:rsidP="004666CA">
      <w:pPr>
        <w:rPr>
          <w:rFonts w:ascii="Cambria" w:hAnsi="Cambria"/>
        </w:rPr>
      </w:pPr>
      <w:r w:rsidRPr="00FD2B82">
        <w:rPr>
          <w:rFonts w:ascii="Cambria" w:hAnsi="Cambria"/>
        </w:rPr>
        <w:t xml:space="preserve">     </w:t>
      </w:r>
      <w:r w:rsidR="00BD5662" w:rsidRPr="00FD2B82">
        <w:rPr>
          <w:rFonts w:ascii="Cambria" w:hAnsi="Cambria"/>
          <w:b/>
        </w:rPr>
        <w:t xml:space="preserve">   </w:t>
      </w:r>
    </w:p>
    <w:p w14:paraId="2DA73E98" w14:textId="77777777" w:rsidR="0081742A" w:rsidRPr="00FD2B82" w:rsidRDefault="0081742A" w:rsidP="004666CA">
      <w:pPr>
        <w:rPr>
          <w:rFonts w:ascii="Cambria" w:hAnsi="Cambria"/>
        </w:rPr>
      </w:pPr>
      <w:r w:rsidRPr="00FD2B82">
        <w:rPr>
          <w:rFonts w:ascii="Cambria" w:hAnsi="Cambria"/>
        </w:rPr>
        <w:t xml:space="preserve">2.) </w:t>
      </w:r>
      <w:r w:rsidRPr="00FD2B82">
        <w:rPr>
          <w:rFonts w:ascii="Cambria" w:hAnsi="Cambria"/>
          <w:b/>
        </w:rPr>
        <w:t xml:space="preserve">Establishing an Institutional Animal Care and Use Committee (IACUC).  </w:t>
      </w:r>
      <w:r w:rsidRPr="00FD2B82">
        <w:rPr>
          <w:rFonts w:ascii="Cambria" w:hAnsi="Cambria"/>
        </w:rPr>
        <w:t>An IACUC is needed to acquire funding from all governmental and most private agencies, to carry out research on any public land, and to publish any scientific paper that uses animals.  We are hiring more and more science faculty with research expectations who use animals.  We simply need a functional IACUC.</w:t>
      </w:r>
    </w:p>
    <w:p w14:paraId="4FFCEA29" w14:textId="77777777" w:rsidR="0081742A" w:rsidRPr="00FD2B82" w:rsidRDefault="0081742A" w:rsidP="004666CA">
      <w:pPr>
        <w:rPr>
          <w:rFonts w:ascii="Cambria" w:hAnsi="Cambria"/>
        </w:rPr>
      </w:pPr>
    </w:p>
    <w:p w14:paraId="31D1F857" w14:textId="785B5B95" w:rsidR="001C3CE4" w:rsidRPr="00FD2B82" w:rsidRDefault="0081742A" w:rsidP="004666CA">
      <w:pPr>
        <w:rPr>
          <w:rFonts w:ascii="Cambria" w:hAnsi="Cambria"/>
        </w:rPr>
      </w:pPr>
      <w:r w:rsidRPr="00FD2B82">
        <w:rPr>
          <w:rFonts w:ascii="Cambria" w:hAnsi="Cambria"/>
        </w:rPr>
        <w:t xml:space="preserve">3.) </w:t>
      </w:r>
      <w:r w:rsidR="00C8329A">
        <w:rPr>
          <w:rFonts w:ascii="Cambria" w:hAnsi="Cambria"/>
          <w:b/>
        </w:rPr>
        <w:t>Negotiating curricular, missional, and resource allocation o</w:t>
      </w:r>
      <w:r w:rsidRPr="00FD2B82">
        <w:rPr>
          <w:rFonts w:ascii="Cambria" w:hAnsi="Cambria"/>
          <w:b/>
        </w:rPr>
        <w:t>verlap with the Kinesiology Department.</w:t>
      </w:r>
      <w:r w:rsidRPr="00FD2B82">
        <w:rPr>
          <w:rFonts w:ascii="Cambria" w:hAnsi="Cambria"/>
        </w:rPr>
        <w:t xml:space="preserve">  The Kinesiology Department is currently experiencing a rapid growth in their major along with increasing pressure from national trends to become more scientifically rigorous.  Our sense is that many kinesiology department</w:t>
      </w:r>
      <w:r w:rsidR="00DE4203" w:rsidRPr="00FD2B82">
        <w:rPr>
          <w:rFonts w:ascii="Cambria" w:hAnsi="Cambria"/>
        </w:rPr>
        <w:t>s</w:t>
      </w:r>
      <w:r w:rsidRPr="00FD2B82">
        <w:rPr>
          <w:rFonts w:ascii="Cambria" w:hAnsi="Cambria"/>
        </w:rPr>
        <w:t xml:space="preserve"> are morphing into Human Biology departments.  Their new track </w:t>
      </w:r>
      <w:r w:rsidR="00DE4203" w:rsidRPr="00FD2B82">
        <w:rPr>
          <w:rFonts w:ascii="Cambria" w:hAnsi="Cambria"/>
        </w:rPr>
        <w:t>in Movement and the Medical Sciences includes 5 required courses (</w:t>
      </w:r>
      <w:r w:rsidRPr="00FD2B82">
        <w:rPr>
          <w:rFonts w:ascii="Cambria" w:hAnsi="Cambria"/>
        </w:rPr>
        <w:t xml:space="preserve">20 </w:t>
      </w:r>
      <w:r w:rsidR="007B7E4D">
        <w:rPr>
          <w:rFonts w:ascii="Cambria" w:hAnsi="Cambria"/>
        </w:rPr>
        <w:t xml:space="preserve">units) </w:t>
      </w:r>
      <w:r w:rsidR="00DE4203" w:rsidRPr="00FD2B82">
        <w:rPr>
          <w:rFonts w:ascii="Cambria" w:hAnsi="Cambria"/>
        </w:rPr>
        <w:t xml:space="preserve">from our Biology curriculum and for the last few years some Biology majors have not been able to get into some of our upper-division courses because of </w:t>
      </w:r>
      <w:r w:rsidR="007B7E4D">
        <w:rPr>
          <w:rFonts w:ascii="Cambria" w:hAnsi="Cambria"/>
        </w:rPr>
        <w:t xml:space="preserve">the </w:t>
      </w:r>
      <w:r w:rsidR="00DE4203" w:rsidRPr="00FD2B82">
        <w:rPr>
          <w:rFonts w:ascii="Cambria" w:hAnsi="Cambria"/>
        </w:rPr>
        <w:t xml:space="preserve">enrollment of Kinesiology majors.  Furthermore, the lab fees from cross-listed Bio/KNS courses are currently helping to fund Biology’s summer research program but it may need to start funding a Gross Anatomy course in the near future.  Plus, many of their newest hires may be coming out of </w:t>
      </w:r>
      <w:r w:rsidR="007B7E4D">
        <w:rPr>
          <w:rFonts w:ascii="Cambria" w:hAnsi="Cambria"/>
        </w:rPr>
        <w:t xml:space="preserve">more </w:t>
      </w:r>
      <w:r w:rsidR="00DE4203" w:rsidRPr="00FD2B82">
        <w:rPr>
          <w:rFonts w:ascii="Cambria" w:hAnsi="Cambria"/>
        </w:rPr>
        <w:t xml:space="preserve">Biology-focused programs and therefore we fear that the missional distinctives that delineate our programs may start to erode.  We simply request that the Provost Office helps each of our departments navigate this changing landscape.  </w:t>
      </w:r>
      <w:r w:rsidRPr="00FD2B82">
        <w:rPr>
          <w:rFonts w:ascii="Cambria" w:hAnsi="Cambria"/>
        </w:rPr>
        <w:t xml:space="preserve"> </w:t>
      </w:r>
    </w:p>
    <w:p w14:paraId="763949ED" w14:textId="77777777" w:rsidR="001C3CE4" w:rsidRPr="00FD2B82" w:rsidRDefault="001C3CE4" w:rsidP="004666CA">
      <w:pPr>
        <w:rPr>
          <w:rFonts w:ascii="Cambria" w:hAnsi="Cambria"/>
        </w:rPr>
      </w:pPr>
    </w:p>
    <w:p w14:paraId="63231B70" w14:textId="41040017" w:rsidR="001C3CE4" w:rsidRPr="00FD2B82" w:rsidRDefault="00DE4203" w:rsidP="004666CA">
      <w:pPr>
        <w:rPr>
          <w:rFonts w:ascii="Cambria" w:hAnsi="Cambria"/>
          <w:i/>
        </w:rPr>
      </w:pPr>
      <w:r w:rsidRPr="00FD2B82">
        <w:rPr>
          <w:rFonts w:ascii="Cambria" w:hAnsi="Cambria"/>
          <w:i/>
        </w:rPr>
        <w:t>Possible Key Questions for next cycle</w:t>
      </w:r>
    </w:p>
    <w:p w14:paraId="39BDCA3B" w14:textId="77777777" w:rsidR="00DE4203" w:rsidRPr="00FD2B82" w:rsidRDefault="00DE4203" w:rsidP="004666CA">
      <w:pPr>
        <w:rPr>
          <w:rFonts w:ascii="Cambria" w:hAnsi="Cambria"/>
          <w:b/>
        </w:rPr>
      </w:pPr>
    </w:p>
    <w:p w14:paraId="7C7E3812" w14:textId="7C48BE9F" w:rsidR="008A124E" w:rsidRPr="00FD2B82" w:rsidRDefault="00DE4203" w:rsidP="004666CA">
      <w:pPr>
        <w:rPr>
          <w:rFonts w:ascii="Cambria" w:hAnsi="Cambria"/>
        </w:rPr>
      </w:pPr>
      <w:r w:rsidRPr="00FD2B82">
        <w:rPr>
          <w:rFonts w:ascii="Cambria" w:hAnsi="Cambria"/>
          <w:b/>
        </w:rPr>
        <w:t>1.) Internships</w:t>
      </w:r>
      <w:r w:rsidR="008A124E" w:rsidRPr="00FD2B82">
        <w:rPr>
          <w:rFonts w:ascii="Cambria" w:hAnsi="Cambria"/>
          <w:b/>
        </w:rPr>
        <w:t>: expansion of opportunities and improvement of experience?</w:t>
      </w:r>
      <w:r w:rsidRPr="00FD2B82">
        <w:rPr>
          <w:rFonts w:ascii="Cambria" w:hAnsi="Cambria"/>
        </w:rPr>
        <w:t xml:space="preserve">  While more and more Biology majors want to complete a Biology Practicum</w:t>
      </w:r>
      <w:r w:rsidR="008A124E" w:rsidRPr="00FD2B82">
        <w:rPr>
          <w:rFonts w:ascii="Cambria" w:hAnsi="Cambria"/>
        </w:rPr>
        <w:t>, placing</w:t>
      </w:r>
      <w:r w:rsidR="00C8329A">
        <w:rPr>
          <w:rFonts w:ascii="Cambria" w:hAnsi="Cambria"/>
        </w:rPr>
        <w:t xml:space="preserve"> all the students is becoming a</w:t>
      </w:r>
      <w:r w:rsidR="008A124E" w:rsidRPr="00FD2B82">
        <w:rPr>
          <w:rFonts w:ascii="Cambria" w:hAnsi="Cambria"/>
        </w:rPr>
        <w:t xml:space="preserve"> greater </w:t>
      </w:r>
      <w:r w:rsidRPr="00FD2B82">
        <w:rPr>
          <w:rFonts w:ascii="Cambria" w:hAnsi="Cambria"/>
        </w:rPr>
        <w:t>challenge</w:t>
      </w:r>
      <w:r w:rsidR="008A124E" w:rsidRPr="00FD2B82">
        <w:rPr>
          <w:rFonts w:ascii="Cambria" w:hAnsi="Cambria"/>
        </w:rPr>
        <w:t xml:space="preserve"> with each passing year.  Beth Horvath, the Biology Prac</w:t>
      </w:r>
      <w:r w:rsidR="0006135B">
        <w:rPr>
          <w:rFonts w:ascii="Cambria" w:hAnsi="Cambria"/>
        </w:rPr>
        <w:t>ticum supervisor, has summarized</w:t>
      </w:r>
      <w:r w:rsidR="008A124E" w:rsidRPr="00FD2B82">
        <w:rPr>
          <w:rFonts w:ascii="Cambria" w:hAnsi="Cambria"/>
        </w:rPr>
        <w:t xml:space="preserve"> these challenges nicely in the Internships </w:t>
      </w:r>
      <w:r w:rsidR="0006135B">
        <w:rPr>
          <w:rFonts w:ascii="Cambria" w:hAnsi="Cambria"/>
        </w:rPr>
        <w:t>section of this document but it is</w:t>
      </w:r>
      <w:r w:rsidR="008A124E" w:rsidRPr="00FD2B82">
        <w:rPr>
          <w:rFonts w:ascii="Cambria" w:hAnsi="Cambria"/>
        </w:rPr>
        <w:t xml:space="preserve"> clear that it warrants a wider department conversation and that more data needs to be collected.</w:t>
      </w:r>
    </w:p>
    <w:p w14:paraId="20B65132" w14:textId="77777777" w:rsidR="008A124E" w:rsidRPr="00FD2B82" w:rsidRDefault="008A124E" w:rsidP="004666CA">
      <w:pPr>
        <w:rPr>
          <w:rFonts w:ascii="Cambria" w:hAnsi="Cambria"/>
        </w:rPr>
      </w:pPr>
    </w:p>
    <w:p w14:paraId="77A93F87" w14:textId="604E916D" w:rsidR="008A124E" w:rsidRPr="00FD2B82" w:rsidRDefault="008A124E" w:rsidP="004666CA">
      <w:pPr>
        <w:rPr>
          <w:rFonts w:ascii="Cambria" w:hAnsi="Cambria"/>
        </w:rPr>
      </w:pPr>
      <w:r w:rsidRPr="00FD2B82">
        <w:rPr>
          <w:rFonts w:ascii="Cambria" w:hAnsi="Cambria"/>
        </w:rPr>
        <w:t xml:space="preserve">2.) </w:t>
      </w:r>
      <w:r w:rsidR="00C8329A">
        <w:rPr>
          <w:rFonts w:ascii="Cambria" w:hAnsi="Cambria"/>
          <w:b/>
        </w:rPr>
        <w:t>Sufficiency of the current off-campus program o</w:t>
      </w:r>
      <w:r w:rsidRPr="00FD2B82">
        <w:rPr>
          <w:rFonts w:ascii="Cambria" w:hAnsi="Cambria"/>
          <w:b/>
        </w:rPr>
        <w:t>ffering</w:t>
      </w:r>
      <w:r w:rsidR="00C8329A">
        <w:rPr>
          <w:rFonts w:ascii="Cambria" w:hAnsi="Cambria"/>
          <w:b/>
        </w:rPr>
        <w:t>s for our m</w:t>
      </w:r>
      <w:r w:rsidRPr="00FD2B82">
        <w:rPr>
          <w:rFonts w:ascii="Cambria" w:hAnsi="Cambria"/>
          <w:b/>
        </w:rPr>
        <w:t xml:space="preserve">ajors?  </w:t>
      </w:r>
      <w:r w:rsidRPr="00FD2B82">
        <w:rPr>
          <w:rFonts w:ascii="Cambria" w:hAnsi="Cambria"/>
        </w:rPr>
        <w:t>Half of our majors said that th</w:t>
      </w:r>
      <w:r w:rsidR="00C8329A">
        <w:rPr>
          <w:rFonts w:ascii="Cambria" w:hAnsi="Cambria"/>
        </w:rPr>
        <w:t>ey wanted more Biology-focused off-c</w:t>
      </w:r>
      <w:r w:rsidRPr="00FD2B82">
        <w:rPr>
          <w:rFonts w:ascii="Cambria" w:hAnsi="Cambria"/>
        </w:rPr>
        <w:t>ampus program opportunities.  Also, quality of some of our current programs (such as CCSP) has been inconsistent and their rigor has dropped in order to recruit more non-Biology</w:t>
      </w:r>
      <w:r w:rsidR="00883011">
        <w:rPr>
          <w:rFonts w:ascii="Cambria" w:hAnsi="Cambria"/>
        </w:rPr>
        <w:t xml:space="preserve"> majors.  </w:t>
      </w:r>
      <w:r w:rsidRPr="00FD2B82">
        <w:rPr>
          <w:rFonts w:ascii="Cambria" w:hAnsi="Cambria"/>
        </w:rPr>
        <w:t xml:space="preserve">We need to collect </w:t>
      </w:r>
      <w:r w:rsidRPr="00FD2B82">
        <w:rPr>
          <w:rFonts w:ascii="Cambria" w:hAnsi="Cambria"/>
        </w:rPr>
        <w:lastRenderedPageBreak/>
        <w:t xml:space="preserve">more data on quality as well as investigate more opportunities that might be appropriate for our majors.  We particularly lack options for our Cell and Molecular track students and our students who also identify as pre-med.  </w:t>
      </w:r>
    </w:p>
    <w:p w14:paraId="4B843D53" w14:textId="77777777" w:rsidR="008A124E" w:rsidRPr="00FD2B82" w:rsidRDefault="008A124E" w:rsidP="004666CA">
      <w:pPr>
        <w:rPr>
          <w:rFonts w:ascii="Cambria" w:hAnsi="Cambria"/>
        </w:rPr>
      </w:pPr>
    </w:p>
    <w:p w14:paraId="51845735" w14:textId="79D97D9D" w:rsidR="00DE4203" w:rsidRPr="00FD2B82" w:rsidRDefault="008A124E" w:rsidP="004666CA">
      <w:pPr>
        <w:rPr>
          <w:rFonts w:ascii="Cambria" w:hAnsi="Cambria"/>
        </w:rPr>
      </w:pPr>
      <w:r w:rsidRPr="00FD2B82">
        <w:rPr>
          <w:rFonts w:ascii="Cambria" w:hAnsi="Cambria"/>
        </w:rPr>
        <w:t xml:space="preserve">Overall, we have been grateful for this season of “taking stock”.  We feel encouraged by the high level of satisfaction of our alumni and current students but are </w:t>
      </w:r>
      <w:r w:rsidR="00FD2B82" w:rsidRPr="00FD2B82">
        <w:rPr>
          <w:rFonts w:ascii="Cambria" w:hAnsi="Cambria"/>
        </w:rPr>
        <w:t xml:space="preserve">also </w:t>
      </w:r>
      <w:r w:rsidRPr="00FD2B82">
        <w:rPr>
          <w:rFonts w:ascii="Cambria" w:hAnsi="Cambria"/>
        </w:rPr>
        <w:t>enthusiastic a</w:t>
      </w:r>
      <w:r w:rsidR="00FD2B82" w:rsidRPr="00FD2B82">
        <w:rPr>
          <w:rFonts w:ascii="Cambria" w:hAnsi="Cambria"/>
        </w:rPr>
        <w:t xml:space="preserve">bout our plans to move forward and improve in necessary and tangible ways.  We look forward to discussing our results and reflections with the Provost’s office, the Program review Committee, and our external reviewer, and remain open to further suggestions and recommendations. </w:t>
      </w:r>
    </w:p>
    <w:p w14:paraId="042D3ECA" w14:textId="77777777" w:rsidR="00CD21AE" w:rsidRPr="00EB00F2" w:rsidRDefault="00C16EAE" w:rsidP="008956D1">
      <w:pPr>
        <w:rPr>
          <w:rFonts w:ascii="Cambria" w:hAnsi="Cambria"/>
          <w:b/>
          <w:color w:val="3366FF"/>
        </w:rPr>
      </w:pPr>
      <w:r>
        <w:rPr>
          <w:rFonts w:ascii="Cambria" w:hAnsi="Cambria"/>
          <w:b/>
          <w:color w:val="3366FF"/>
        </w:rPr>
        <w:tab/>
      </w:r>
    </w:p>
    <w:p w14:paraId="56CE73D8" w14:textId="77777777" w:rsidR="00CD21AE" w:rsidRDefault="00CD21AE" w:rsidP="008956D1">
      <w:pPr>
        <w:rPr>
          <w:rFonts w:ascii="Cambria" w:hAnsi="Cambria"/>
          <w:b/>
        </w:rPr>
      </w:pPr>
    </w:p>
    <w:p w14:paraId="493F029B" w14:textId="77777777" w:rsidR="008956D1" w:rsidRDefault="008956D1" w:rsidP="008956D1">
      <w:pPr>
        <w:rPr>
          <w:rFonts w:ascii="Cambria" w:hAnsi="Cambria"/>
          <w:b/>
        </w:rPr>
      </w:pPr>
    </w:p>
    <w:p w14:paraId="0120B6BD" w14:textId="77777777" w:rsidR="00CC67AE" w:rsidRDefault="00CC67AE">
      <w:pPr>
        <w:rPr>
          <w:rFonts w:ascii="Cambria" w:eastAsia="Times New Roman" w:hAnsi="Cambria" w:cs="Calibri"/>
          <w:b/>
          <w:lang w:eastAsia="en-US"/>
        </w:rPr>
      </w:pPr>
      <w:r>
        <w:rPr>
          <w:rFonts w:ascii="Cambria" w:hAnsi="Cambria" w:cs="Calibri"/>
          <w:b/>
        </w:rPr>
        <w:br w:type="page"/>
      </w:r>
    </w:p>
    <w:p w14:paraId="1153C5AF" w14:textId="05469DCF" w:rsidR="00BF5A42" w:rsidRDefault="00BF5A42" w:rsidP="00BF5A42">
      <w:pPr>
        <w:pStyle w:val="NormalWeb"/>
        <w:spacing w:before="0" w:beforeAutospacing="0" w:after="0" w:afterAutospacing="0"/>
        <w:rPr>
          <w:rFonts w:ascii="Cambria" w:hAnsi="Cambria" w:cs="Calibri"/>
          <w:b/>
          <w:sz w:val="24"/>
          <w:szCs w:val="24"/>
        </w:rPr>
      </w:pPr>
      <w:r w:rsidRPr="00BF5A42">
        <w:rPr>
          <w:rFonts w:ascii="Cambria" w:hAnsi="Cambria" w:cs="Calibri"/>
          <w:b/>
          <w:sz w:val="24"/>
          <w:szCs w:val="24"/>
        </w:rPr>
        <w:lastRenderedPageBreak/>
        <w:t>Appendices</w:t>
      </w:r>
    </w:p>
    <w:p w14:paraId="7A04BC19" w14:textId="77777777" w:rsidR="007A4BF7" w:rsidRPr="00BF5A42" w:rsidRDefault="007A4BF7" w:rsidP="00BF5A42">
      <w:pPr>
        <w:pStyle w:val="NormalWeb"/>
        <w:spacing w:before="0" w:beforeAutospacing="0" w:after="0" w:afterAutospacing="0"/>
        <w:rPr>
          <w:rFonts w:ascii="Cambria" w:hAnsi="Cambria" w:cs="Calibri"/>
          <w:b/>
          <w:sz w:val="24"/>
          <w:szCs w:val="24"/>
        </w:rPr>
      </w:pPr>
    </w:p>
    <w:p w14:paraId="55D38817" w14:textId="77777777" w:rsidR="00BF5A42" w:rsidRP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BF5A42">
        <w:rPr>
          <w:rFonts w:ascii="Cambria" w:hAnsi="Cambria" w:cs="Calibri"/>
          <w:b/>
          <w:sz w:val="24"/>
          <w:szCs w:val="24"/>
        </w:rPr>
        <w:t>Program mission, vision, goals and program learning outcomes for the current six-year cycle or the link to the documents posted on the departmental website</w:t>
      </w:r>
    </w:p>
    <w:p w14:paraId="2F18B911" w14:textId="77777777" w:rsidR="00FB64EC" w:rsidRDefault="00FB64EC" w:rsidP="00FB64EC">
      <w:pPr>
        <w:pStyle w:val="NormalWeb"/>
        <w:spacing w:before="0" w:beforeAutospacing="0" w:after="0" w:afterAutospacing="0"/>
        <w:rPr>
          <w:rFonts w:ascii="Cambria" w:hAnsi="Cambria" w:cs="Calibri"/>
          <w:sz w:val="24"/>
          <w:szCs w:val="24"/>
        </w:rPr>
      </w:pPr>
    </w:p>
    <w:p w14:paraId="62808B6E" w14:textId="77777777" w:rsidR="00BF5A42" w:rsidRDefault="00BF5A42" w:rsidP="00FB64EC">
      <w:pPr>
        <w:pStyle w:val="NormalWeb"/>
        <w:spacing w:before="0" w:beforeAutospacing="0" w:after="0" w:afterAutospacing="0"/>
        <w:ind w:left="720"/>
        <w:rPr>
          <w:rFonts w:ascii="Cambria" w:hAnsi="Cambria" w:cs="Calibri"/>
          <w:sz w:val="24"/>
          <w:szCs w:val="24"/>
        </w:rPr>
      </w:pPr>
      <w:r w:rsidRPr="00BF5A42">
        <w:rPr>
          <w:rFonts w:ascii="Cambria" w:hAnsi="Cambria" w:cs="Calibri"/>
          <w:sz w:val="24"/>
          <w:szCs w:val="24"/>
        </w:rPr>
        <w:t>http://www.westmont.edu/_academics/departments/biology/program-review.html</w:t>
      </w:r>
    </w:p>
    <w:p w14:paraId="7871D506" w14:textId="77777777" w:rsidR="00BF5A42" w:rsidRDefault="00BF5A42" w:rsidP="00BF5A42">
      <w:pPr>
        <w:pStyle w:val="NormalWeb"/>
        <w:spacing w:before="0" w:beforeAutospacing="0" w:after="0" w:afterAutospacing="0"/>
        <w:rPr>
          <w:rFonts w:ascii="Cambria" w:hAnsi="Cambria" w:cs="Calibri"/>
          <w:sz w:val="24"/>
          <w:szCs w:val="24"/>
        </w:rPr>
      </w:pPr>
    </w:p>
    <w:p w14:paraId="42062DC2" w14:textId="77777777" w:rsidR="00BF5A42" w:rsidRPr="00BF5A42" w:rsidRDefault="00BF5A42" w:rsidP="00BF5A42">
      <w:pPr>
        <w:pStyle w:val="NormalWeb"/>
        <w:spacing w:before="0" w:beforeAutospacing="0" w:after="0" w:afterAutospacing="0"/>
        <w:rPr>
          <w:rFonts w:ascii="Cambria" w:hAnsi="Cambria" w:cs="Calibri"/>
          <w:sz w:val="24"/>
          <w:szCs w:val="24"/>
        </w:rPr>
      </w:pPr>
    </w:p>
    <w:p w14:paraId="02163895" w14:textId="77777777"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BF5A42">
        <w:rPr>
          <w:rFonts w:ascii="Cambria" w:hAnsi="Cambria" w:cs="Calibri"/>
          <w:b/>
          <w:sz w:val="24"/>
          <w:szCs w:val="24"/>
        </w:rPr>
        <w:t xml:space="preserve">Summary of assessment results for every PLO </w:t>
      </w:r>
    </w:p>
    <w:p w14:paraId="29855C16" w14:textId="77777777" w:rsidR="002C7118" w:rsidRDefault="002C7118" w:rsidP="002C7118">
      <w:pPr>
        <w:pStyle w:val="NormalWeb"/>
        <w:spacing w:before="0" w:beforeAutospacing="0" w:after="0" w:afterAutospacing="0"/>
        <w:ind w:left="720"/>
        <w:rPr>
          <w:rFonts w:ascii="Cambria" w:hAnsi="Cambria" w:cs="Calibri"/>
          <w:b/>
          <w:sz w:val="24"/>
          <w:szCs w:val="24"/>
        </w:rPr>
      </w:pPr>
    </w:p>
    <w:p w14:paraId="7C2A750F" w14:textId="77777777" w:rsidR="00E12E3D" w:rsidRDefault="00E12E3D" w:rsidP="00122D49">
      <w:pPr>
        <w:pStyle w:val="NormalWeb"/>
        <w:numPr>
          <w:ilvl w:val="0"/>
          <w:numId w:val="32"/>
        </w:numPr>
        <w:spacing w:before="0" w:beforeAutospacing="0" w:after="0" w:afterAutospacing="0"/>
        <w:rPr>
          <w:rFonts w:ascii="Cambria" w:hAnsi="Cambria" w:cs="Calibri"/>
          <w:b/>
          <w:sz w:val="24"/>
          <w:szCs w:val="24"/>
        </w:rPr>
      </w:pPr>
      <w:r>
        <w:rPr>
          <w:rFonts w:ascii="Cambria" w:hAnsi="Cambria" w:cs="Calibri"/>
          <w:b/>
          <w:sz w:val="24"/>
          <w:szCs w:val="24"/>
        </w:rPr>
        <w:t>PLO#1</w:t>
      </w:r>
      <w:r w:rsidR="000537DA">
        <w:rPr>
          <w:rFonts w:ascii="Cambria" w:hAnsi="Cambria" w:cs="Calibri"/>
          <w:b/>
          <w:sz w:val="24"/>
          <w:szCs w:val="24"/>
        </w:rPr>
        <w:t>: Core Knowledge</w:t>
      </w:r>
    </w:p>
    <w:p w14:paraId="03D9B2B8" w14:textId="77777777" w:rsidR="00E12E3D" w:rsidRDefault="00E12E3D" w:rsidP="00E12E3D">
      <w:pPr>
        <w:pStyle w:val="NormalWeb"/>
        <w:spacing w:before="0" w:beforeAutospacing="0" w:after="0" w:afterAutospacing="0"/>
        <w:rPr>
          <w:rFonts w:ascii="Cambria" w:hAnsi="Cambria" w:cs="Calibri"/>
          <w:b/>
          <w:sz w:val="24"/>
          <w:szCs w:val="24"/>
        </w:rPr>
      </w:pPr>
    </w:p>
    <w:tbl>
      <w:tblPr>
        <w:tblW w:w="9680" w:type="dxa"/>
        <w:tblInd w:w="93" w:type="dxa"/>
        <w:tblLook w:val="04A0" w:firstRow="1" w:lastRow="0" w:firstColumn="1" w:lastColumn="0" w:noHBand="0" w:noVBand="1"/>
      </w:tblPr>
      <w:tblGrid>
        <w:gridCol w:w="3400"/>
        <w:gridCol w:w="1300"/>
        <w:gridCol w:w="1680"/>
        <w:gridCol w:w="2000"/>
        <w:gridCol w:w="1300"/>
      </w:tblGrid>
      <w:tr w:rsidR="00E12E3D" w:rsidRPr="007144BB" w14:paraId="246D9DAF" w14:textId="77777777" w:rsidTr="002C7118">
        <w:trPr>
          <w:trHeight w:val="300"/>
        </w:trPr>
        <w:tc>
          <w:tcPr>
            <w:tcW w:w="8380" w:type="dxa"/>
            <w:gridSpan w:val="4"/>
            <w:tcBorders>
              <w:top w:val="nil"/>
              <w:left w:val="nil"/>
              <w:bottom w:val="nil"/>
              <w:right w:val="nil"/>
            </w:tcBorders>
            <w:shd w:val="clear" w:color="auto" w:fill="auto"/>
            <w:noWrap/>
            <w:vAlign w:val="bottom"/>
            <w:hideMark/>
          </w:tcPr>
          <w:p w14:paraId="51A9F078" w14:textId="77777777" w:rsidR="00E12E3D" w:rsidRPr="008F58A1" w:rsidRDefault="00E12E3D" w:rsidP="002C7118">
            <w:pPr>
              <w:rPr>
                <w:rFonts w:ascii="Calibri" w:hAnsi="Calibri"/>
                <w:b/>
                <w:bCs/>
                <w:color w:val="000000"/>
              </w:rPr>
            </w:pPr>
          </w:p>
          <w:p w14:paraId="7F7B0B33"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rPr>
              <w:t>2014 MAJOR FIELD TEST RESULTS - COMPARISONS TO THE ENTIRE MFT DATA SET</w:t>
            </w:r>
          </w:p>
        </w:tc>
        <w:tc>
          <w:tcPr>
            <w:tcW w:w="1300" w:type="dxa"/>
            <w:tcBorders>
              <w:top w:val="nil"/>
              <w:left w:val="nil"/>
              <w:bottom w:val="nil"/>
              <w:right w:val="nil"/>
            </w:tcBorders>
            <w:shd w:val="clear" w:color="auto" w:fill="auto"/>
            <w:noWrap/>
            <w:vAlign w:val="bottom"/>
            <w:hideMark/>
          </w:tcPr>
          <w:p w14:paraId="2E699B0A" w14:textId="77777777" w:rsidR="00E12E3D" w:rsidRPr="008F58A1" w:rsidRDefault="00E12E3D" w:rsidP="002C7118">
            <w:pPr>
              <w:rPr>
                <w:rFonts w:ascii="Calibri" w:hAnsi="Calibri"/>
                <w:color w:val="000000"/>
                <w:sz w:val="20"/>
                <w:szCs w:val="20"/>
              </w:rPr>
            </w:pPr>
          </w:p>
        </w:tc>
      </w:tr>
      <w:tr w:rsidR="00E12E3D" w:rsidRPr="007144BB" w14:paraId="64BDF0C3" w14:textId="77777777" w:rsidTr="002C7118">
        <w:trPr>
          <w:trHeight w:val="300"/>
        </w:trPr>
        <w:tc>
          <w:tcPr>
            <w:tcW w:w="8380" w:type="dxa"/>
            <w:gridSpan w:val="4"/>
            <w:tcBorders>
              <w:top w:val="nil"/>
              <w:left w:val="nil"/>
              <w:bottom w:val="nil"/>
              <w:right w:val="nil"/>
            </w:tcBorders>
            <w:shd w:val="clear" w:color="auto" w:fill="auto"/>
            <w:noWrap/>
            <w:vAlign w:val="bottom"/>
            <w:hideMark/>
          </w:tcPr>
          <w:p w14:paraId="1C470E41" w14:textId="77777777" w:rsidR="00E12E3D" w:rsidRPr="008F58A1" w:rsidRDefault="00E12E3D" w:rsidP="002C7118">
            <w:pPr>
              <w:rPr>
                <w:rFonts w:ascii="Calibri" w:hAnsi="Calibri"/>
                <w:color w:val="000000"/>
                <w:sz w:val="20"/>
                <w:szCs w:val="20"/>
              </w:rPr>
            </w:pPr>
            <w:r w:rsidRPr="008F58A1">
              <w:rPr>
                <w:rFonts w:ascii="Calibri" w:hAnsi="Calibri"/>
                <w:color w:val="000000"/>
                <w:sz w:val="20"/>
                <w:szCs w:val="20"/>
              </w:rPr>
              <w:t>(Percentile rankings from comparison to data for Sept 2010 - July 2014)</w:t>
            </w:r>
          </w:p>
        </w:tc>
        <w:tc>
          <w:tcPr>
            <w:tcW w:w="1300" w:type="dxa"/>
            <w:tcBorders>
              <w:top w:val="nil"/>
              <w:left w:val="nil"/>
              <w:bottom w:val="nil"/>
              <w:right w:val="nil"/>
            </w:tcBorders>
            <w:shd w:val="clear" w:color="auto" w:fill="auto"/>
            <w:noWrap/>
            <w:vAlign w:val="bottom"/>
            <w:hideMark/>
          </w:tcPr>
          <w:p w14:paraId="6CFA989F" w14:textId="77777777" w:rsidR="00E12E3D" w:rsidRPr="008F58A1" w:rsidRDefault="00E12E3D" w:rsidP="002C7118">
            <w:pPr>
              <w:rPr>
                <w:rFonts w:ascii="Calibri" w:hAnsi="Calibri"/>
                <w:color w:val="000000"/>
                <w:sz w:val="20"/>
                <w:szCs w:val="20"/>
              </w:rPr>
            </w:pPr>
          </w:p>
        </w:tc>
      </w:tr>
      <w:tr w:rsidR="00E12E3D" w:rsidRPr="007144BB" w14:paraId="71016B4C" w14:textId="77777777" w:rsidTr="002C7118">
        <w:trPr>
          <w:trHeight w:val="300"/>
        </w:trPr>
        <w:tc>
          <w:tcPr>
            <w:tcW w:w="3400" w:type="dxa"/>
            <w:tcBorders>
              <w:top w:val="nil"/>
              <w:left w:val="nil"/>
              <w:bottom w:val="nil"/>
              <w:right w:val="nil"/>
            </w:tcBorders>
            <w:shd w:val="clear" w:color="auto" w:fill="auto"/>
            <w:noWrap/>
            <w:vAlign w:val="bottom"/>
            <w:hideMark/>
          </w:tcPr>
          <w:p w14:paraId="65CA6358"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20522680" w14:textId="77777777" w:rsidR="00E12E3D" w:rsidRPr="008F58A1" w:rsidRDefault="00E12E3D" w:rsidP="002C7118">
            <w:pPr>
              <w:rPr>
                <w:rFonts w:ascii="Calibri" w:hAnsi="Calibri"/>
                <w:color w:val="000000"/>
                <w:sz w:val="20"/>
                <w:szCs w:val="20"/>
              </w:rPr>
            </w:pPr>
          </w:p>
        </w:tc>
        <w:tc>
          <w:tcPr>
            <w:tcW w:w="1680" w:type="dxa"/>
            <w:tcBorders>
              <w:top w:val="nil"/>
              <w:left w:val="nil"/>
              <w:bottom w:val="nil"/>
              <w:right w:val="nil"/>
            </w:tcBorders>
            <w:shd w:val="clear" w:color="auto" w:fill="auto"/>
            <w:noWrap/>
            <w:vAlign w:val="bottom"/>
            <w:hideMark/>
          </w:tcPr>
          <w:p w14:paraId="0A9BB5D3" w14:textId="77777777" w:rsidR="00E12E3D" w:rsidRPr="008F58A1" w:rsidRDefault="00E12E3D" w:rsidP="002C7118">
            <w:pPr>
              <w:rPr>
                <w:rFonts w:ascii="Calibri" w:hAnsi="Calibri"/>
                <w:color w:val="000000"/>
                <w:sz w:val="20"/>
                <w:szCs w:val="20"/>
              </w:rPr>
            </w:pPr>
          </w:p>
        </w:tc>
        <w:tc>
          <w:tcPr>
            <w:tcW w:w="2000" w:type="dxa"/>
            <w:tcBorders>
              <w:top w:val="nil"/>
              <w:left w:val="nil"/>
              <w:bottom w:val="nil"/>
              <w:right w:val="nil"/>
            </w:tcBorders>
            <w:shd w:val="clear" w:color="auto" w:fill="auto"/>
            <w:noWrap/>
            <w:vAlign w:val="bottom"/>
            <w:hideMark/>
          </w:tcPr>
          <w:p w14:paraId="129B1168"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61F78DA2" w14:textId="77777777" w:rsidR="00E12E3D" w:rsidRPr="008F58A1" w:rsidRDefault="00E12E3D" w:rsidP="002C7118">
            <w:pPr>
              <w:rPr>
                <w:rFonts w:ascii="Calibri" w:hAnsi="Calibri"/>
                <w:color w:val="000000"/>
                <w:sz w:val="20"/>
                <w:szCs w:val="20"/>
              </w:rPr>
            </w:pPr>
          </w:p>
        </w:tc>
      </w:tr>
      <w:tr w:rsidR="00E12E3D" w:rsidRPr="007144BB" w14:paraId="7576D632" w14:textId="77777777" w:rsidTr="002C7118">
        <w:trPr>
          <w:trHeight w:val="560"/>
        </w:trPr>
        <w:tc>
          <w:tcPr>
            <w:tcW w:w="34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7E2E94"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INDIVIDUAL STUDENT SCORES</w:t>
            </w:r>
          </w:p>
        </w:tc>
        <w:tc>
          <w:tcPr>
            <w:tcW w:w="1300" w:type="dxa"/>
            <w:tcBorders>
              <w:top w:val="single" w:sz="4" w:space="0" w:color="000000"/>
              <w:left w:val="nil"/>
              <w:bottom w:val="single" w:sz="4" w:space="0" w:color="000000"/>
              <w:right w:val="single" w:sz="4" w:space="0" w:color="000000"/>
            </w:tcBorders>
            <w:shd w:val="clear" w:color="auto" w:fill="auto"/>
            <w:vAlign w:val="bottom"/>
            <w:hideMark/>
          </w:tcPr>
          <w:p w14:paraId="29CDDA3B"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Westmont Means</w:t>
            </w:r>
          </w:p>
        </w:tc>
        <w:tc>
          <w:tcPr>
            <w:tcW w:w="1680" w:type="dxa"/>
            <w:tcBorders>
              <w:top w:val="single" w:sz="4" w:space="0" w:color="000000"/>
              <w:left w:val="nil"/>
              <w:bottom w:val="single" w:sz="4" w:space="0" w:color="000000"/>
              <w:right w:val="single" w:sz="4" w:space="0" w:color="000000"/>
            </w:tcBorders>
            <w:shd w:val="clear" w:color="auto" w:fill="auto"/>
            <w:vAlign w:val="bottom"/>
            <w:hideMark/>
          </w:tcPr>
          <w:p w14:paraId="5939C394"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Reference School Means</w:t>
            </w:r>
          </w:p>
        </w:tc>
        <w:tc>
          <w:tcPr>
            <w:tcW w:w="2000" w:type="dxa"/>
            <w:tcBorders>
              <w:top w:val="single" w:sz="4" w:space="0" w:color="000000"/>
              <w:left w:val="nil"/>
              <w:bottom w:val="single" w:sz="4" w:space="0" w:color="000000"/>
              <w:right w:val="single" w:sz="4" w:space="0" w:color="000000"/>
            </w:tcBorders>
            <w:shd w:val="clear" w:color="auto" w:fill="auto"/>
            <w:vAlign w:val="bottom"/>
            <w:hideMark/>
          </w:tcPr>
          <w:p w14:paraId="1810DCCF"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INDIVIDUAL MEANS</w:t>
            </w:r>
          </w:p>
        </w:tc>
        <w:tc>
          <w:tcPr>
            <w:tcW w:w="1300" w:type="dxa"/>
            <w:tcBorders>
              <w:top w:val="single" w:sz="4" w:space="0" w:color="000000"/>
              <w:left w:val="nil"/>
              <w:bottom w:val="single" w:sz="4" w:space="0" w:color="000000"/>
              <w:right w:val="single" w:sz="4" w:space="0" w:color="000000"/>
            </w:tcBorders>
            <w:shd w:val="clear" w:color="auto" w:fill="auto"/>
            <w:vAlign w:val="center"/>
            <w:hideMark/>
          </w:tcPr>
          <w:p w14:paraId="59F3B515"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Z TEST P</w:t>
            </w:r>
          </w:p>
        </w:tc>
      </w:tr>
      <w:tr w:rsidR="00E12E3D" w:rsidRPr="007144BB" w14:paraId="2FF350F6"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6B0427C2"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TOTAL TEST SCALED SCORE</w:t>
            </w:r>
          </w:p>
        </w:tc>
        <w:tc>
          <w:tcPr>
            <w:tcW w:w="1300" w:type="dxa"/>
            <w:tcBorders>
              <w:top w:val="nil"/>
              <w:left w:val="nil"/>
              <w:bottom w:val="single" w:sz="4" w:space="0" w:color="000000"/>
              <w:right w:val="single" w:sz="4" w:space="0" w:color="000000"/>
            </w:tcBorders>
            <w:shd w:val="clear" w:color="auto" w:fill="auto"/>
            <w:vAlign w:val="bottom"/>
            <w:hideMark/>
          </w:tcPr>
          <w:p w14:paraId="19763763"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157</w:t>
            </w:r>
          </w:p>
        </w:tc>
        <w:tc>
          <w:tcPr>
            <w:tcW w:w="1680" w:type="dxa"/>
            <w:tcBorders>
              <w:top w:val="nil"/>
              <w:left w:val="nil"/>
              <w:bottom w:val="single" w:sz="4" w:space="0" w:color="000000"/>
              <w:right w:val="single" w:sz="4" w:space="0" w:color="000000"/>
            </w:tcBorders>
            <w:shd w:val="clear" w:color="auto" w:fill="auto"/>
            <w:vAlign w:val="bottom"/>
            <w:hideMark/>
          </w:tcPr>
          <w:p w14:paraId="673798D2"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153.2</w:t>
            </w:r>
          </w:p>
        </w:tc>
        <w:tc>
          <w:tcPr>
            <w:tcW w:w="2000" w:type="dxa"/>
            <w:tcBorders>
              <w:top w:val="nil"/>
              <w:left w:val="nil"/>
              <w:bottom w:val="single" w:sz="4" w:space="0" w:color="000000"/>
              <w:right w:val="single" w:sz="4" w:space="0" w:color="000000"/>
            </w:tcBorders>
            <w:shd w:val="clear" w:color="auto" w:fill="auto"/>
            <w:noWrap/>
            <w:vAlign w:val="bottom"/>
            <w:hideMark/>
          </w:tcPr>
          <w:p w14:paraId="5AEE918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58</w:t>
            </w:r>
          </w:p>
        </w:tc>
        <w:tc>
          <w:tcPr>
            <w:tcW w:w="1300" w:type="dxa"/>
            <w:tcBorders>
              <w:top w:val="nil"/>
              <w:left w:val="nil"/>
              <w:bottom w:val="single" w:sz="4" w:space="0" w:color="000000"/>
              <w:right w:val="single" w:sz="4" w:space="0" w:color="000000"/>
            </w:tcBorders>
            <w:shd w:val="clear" w:color="auto" w:fill="auto"/>
            <w:vAlign w:val="center"/>
            <w:hideMark/>
          </w:tcPr>
          <w:p w14:paraId="0D5278DC"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0.106</w:t>
            </w:r>
          </w:p>
        </w:tc>
      </w:tr>
      <w:tr w:rsidR="00E12E3D" w:rsidRPr="007144BB" w14:paraId="5301592A"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2475BA52"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CELL BIOLOGY</w:t>
            </w:r>
          </w:p>
        </w:tc>
        <w:tc>
          <w:tcPr>
            <w:tcW w:w="1300" w:type="dxa"/>
            <w:tcBorders>
              <w:top w:val="nil"/>
              <w:left w:val="nil"/>
              <w:bottom w:val="single" w:sz="4" w:space="0" w:color="000000"/>
              <w:right w:val="single" w:sz="4" w:space="0" w:color="000000"/>
            </w:tcBorders>
            <w:shd w:val="clear" w:color="auto" w:fill="auto"/>
            <w:vAlign w:val="bottom"/>
            <w:hideMark/>
          </w:tcPr>
          <w:p w14:paraId="5379A42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58</w:t>
            </w:r>
          </w:p>
        </w:tc>
        <w:tc>
          <w:tcPr>
            <w:tcW w:w="1680" w:type="dxa"/>
            <w:tcBorders>
              <w:top w:val="nil"/>
              <w:left w:val="nil"/>
              <w:bottom w:val="single" w:sz="4" w:space="0" w:color="000000"/>
              <w:right w:val="single" w:sz="4" w:space="0" w:color="000000"/>
            </w:tcBorders>
            <w:shd w:val="clear" w:color="auto" w:fill="auto"/>
            <w:vAlign w:val="bottom"/>
            <w:hideMark/>
          </w:tcPr>
          <w:p w14:paraId="7C9BF14A"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53.2</w:t>
            </w:r>
          </w:p>
        </w:tc>
        <w:tc>
          <w:tcPr>
            <w:tcW w:w="2000" w:type="dxa"/>
            <w:tcBorders>
              <w:top w:val="nil"/>
              <w:left w:val="nil"/>
              <w:bottom w:val="single" w:sz="4" w:space="0" w:color="000000"/>
              <w:right w:val="single" w:sz="4" w:space="0" w:color="000000"/>
            </w:tcBorders>
            <w:shd w:val="clear" w:color="auto" w:fill="auto"/>
            <w:noWrap/>
            <w:vAlign w:val="bottom"/>
            <w:hideMark/>
          </w:tcPr>
          <w:p w14:paraId="0584A4C3"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63</w:t>
            </w:r>
          </w:p>
        </w:tc>
        <w:tc>
          <w:tcPr>
            <w:tcW w:w="1300" w:type="dxa"/>
            <w:tcBorders>
              <w:top w:val="nil"/>
              <w:left w:val="nil"/>
              <w:bottom w:val="single" w:sz="4" w:space="0" w:color="000000"/>
              <w:right w:val="single" w:sz="4" w:space="0" w:color="000000"/>
            </w:tcBorders>
            <w:shd w:val="clear" w:color="auto" w:fill="auto"/>
            <w:vAlign w:val="center"/>
            <w:hideMark/>
          </w:tcPr>
          <w:p w14:paraId="4CB19080"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0.04</w:t>
            </w:r>
          </w:p>
        </w:tc>
      </w:tr>
      <w:tr w:rsidR="00E12E3D" w:rsidRPr="007144BB" w14:paraId="61D29A70"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75C671DA"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MOLEC BIO AND GENETICS</w:t>
            </w:r>
          </w:p>
        </w:tc>
        <w:tc>
          <w:tcPr>
            <w:tcW w:w="1300" w:type="dxa"/>
            <w:tcBorders>
              <w:top w:val="nil"/>
              <w:left w:val="nil"/>
              <w:bottom w:val="single" w:sz="4" w:space="0" w:color="000000"/>
              <w:right w:val="single" w:sz="4" w:space="0" w:color="000000"/>
            </w:tcBorders>
            <w:shd w:val="clear" w:color="auto" w:fill="auto"/>
            <w:vAlign w:val="bottom"/>
            <w:hideMark/>
          </w:tcPr>
          <w:p w14:paraId="590AB0FA"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56</w:t>
            </w:r>
          </w:p>
        </w:tc>
        <w:tc>
          <w:tcPr>
            <w:tcW w:w="1680" w:type="dxa"/>
            <w:tcBorders>
              <w:top w:val="nil"/>
              <w:left w:val="nil"/>
              <w:bottom w:val="single" w:sz="4" w:space="0" w:color="000000"/>
              <w:right w:val="single" w:sz="4" w:space="0" w:color="000000"/>
            </w:tcBorders>
            <w:shd w:val="clear" w:color="auto" w:fill="auto"/>
            <w:vAlign w:val="bottom"/>
            <w:hideMark/>
          </w:tcPr>
          <w:p w14:paraId="0A345F89"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53</w:t>
            </w:r>
          </w:p>
        </w:tc>
        <w:tc>
          <w:tcPr>
            <w:tcW w:w="2000" w:type="dxa"/>
            <w:tcBorders>
              <w:top w:val="nil"/>
              <w:left w:val="nil"/>
              <w:bottom w:val="single" w:sz="4" w:space="0" w:color="000000"/>
              <w:right w:val="single" w:sz="4" w:space="0" w:color="000000"/>
            </w:tcBorders>
            <w:shd w:val="clear" w:color="auto" w:fill="auto"/>
            <w:noWrap/>
            <w:vAlign w:val="bottom"/>
            <w:hideMark/>
          </w:tcPr>
          <w:p w14:paraId="1641AFC9"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59</w:t>
            </w:r>
          </w:p>
        </w:tc>
        <w:tc>
          <w:tcPr>
            <w:tcW w:w="1300" w:type="dxa"/>
            <w:tcBorders>
              <w:top w:val="nil"/>
              <w:left w:val="nil"/>
              <w:bottom w:val="single" w:sz="4" w:space="0" w:color="000000"/>
              <w:right w:val="single" w:sz="4" w:space="0" w:color="000000"/>
            </w:tcBorders>
            <w:shd w:val="clear" w:color="auto" w:fill="auto"/>
            <w:vAlign w:val="center"/>
            <w:hideMark/>
          </w:tcPr>
          <w:p w14:paraId="71018184"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0.188</w:t>
            </w:r>
          </w:p>
        </w:tc>
      </w:tr>
      <w:tr w:rsidR="00E12E3D" w:rsidRPr="007144BB" w14:paraId="4CC65311"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677BB3B2"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ORGANISMAL BIOLOGY</w:t>
            </w:r>
          </w:p>
        </w:tc>
        <w:tc>
          <w:tcPr>
            <w:tcW w:w="1300" w:type="dxa"/>
            <w:tcBorders>
              <w:top w:val="nil"/>
              <w:left w:val="nil"/>
              <w:bottom w:val="single" w:sz="4" w:space="0" w:color="000000"/>
              <w:right w:val="single" w:sz="4" w:space="0" w:color="000000"/>
            </w:tcBorders>
            <w:shd w:val="clear" w:color="auto" w:fill="auto"/>
            <w:vAlign w:val="bottom"/>
            <w:hideMark/>
          </w:tcPr>
          <w:p w14:paraId="0FA99AE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56</w:t>
            </w:r>
          </w:p>
        </w:tc>
        <w:tc>
          <w:tcPr>
            <w:tcW w:w="1680" w:type="dxa"/>
            <w:tcBorders>
              <w:top w:val="nil"/>
              <w:left w:val="nil"/>
              <w:bottom w:val="single" w:sz="4" w:space="0" w:color="000000"/>
              <w:right w:val="single" w:sz="4" w:space="0" w:color="000000"/>
            </w:tcBorders>
            <w:shd w:val="clear" w:color="auto" w:fill="auto"/>
            <w:vAlign w:val="bottom"/>
            <w:hideMark/>
          </w:tcPr>
          <w:p w14:paraId="78A8E862"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53.2</w:t>
            </w:r>
          </w:p>
        </w:tc>
        <w:tc>
          <w:tcPr>
            <w:tcW w:w="2000" w:type="dxa"/>
            <w:tcBorders>
              <w:top w:val="nil"/>
              <w:left w:val="nil"/>
              <w:bottom w:val="single" w:sz="4" w:space="0" w:color="000000"/>
              <w:right w:val="single" w:sz="4" w:space="0" w:color="000000"/>
            </w:tcBorders>
            <w:shd w:val="clear" w:color="auto" w:fill="auto"/>
            <w:noWrap/>
            <w:vAlign w:val="bottom"/>
            <w:hideMark/>
          </w:tcPr>
          <w:p w14:paraId="02E7EE97"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55</w:t>
            </w:r>
          </w:p>
        </w:tc>
        <w:tc>
          <w:tcPr>
            <w:tcW w:w="1300" w:type="dxa"/>
            <w:tcBorders>
              <w:top w:val="nil"/>
              <w:left w:val="nil"/>
              <w:bottom w:val="single" w:sz="4" w:space="0" w:color="000000"/>
              <w:right w:val="single" w:sz="4" w:space="0" w:color="000000"/>
            </w:tcBorders>
            <w:shd w:val="clear" w:color="auto" w:fill="auto"/>
            <w:vAlign w:val="center"/>
            <w:hideMark/>
          </w:tcPr>
          <w:p w14:paraId="16B8DB6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0.248</w:t>
            </w:r>
          </w:p>
        </w:tc>
      </w:tr>
      <w:tr w:rsidR="00E12E3D" w:rsidRPr="007144BB" w14:paraId="34ED9054"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6F6D90AF"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POP BIOL, EVOLUTION, ECOLOGY</w:t>
            </w:r>
          </w:p>
        </w:tc>
        <w:tc>
          <w:tcPr>
            <w:tcW w:w="1300" w:type="dxa"/>
            <w:tcBorders>
              <w:top w:val="nil"/>
              <w:left w:val="nil"/>
              <w:bottom w:val="single" w:sz="4" w:space="0" w:color="000000"/>
              <w:right w:val="single" w:sz="4" w:space="0" w:color="000000"/>
            </w:tcBorders>
            <w:shd w:val="clear" w:color="auto" w:fill="auto"/>
            <w:vAlign w:val="bottom"/>
            <w:hideMark/>
          </w:tcPr>
          <w:p w14:paraId="59547DC9"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57</w:t>
            </w:r>
          </w:p>
        </w:tc>
        <w:tc>
          <w:tcPr>
            <w:tcW w:w="1680" w:type="dxa"/>
            <w:tcBorders>
              <w:top w:val="nil"/>
              <w:left w:val="nil"/>
              <w:bottom w:val="single" w:sz="4" w:space="0" w:color="000000"/>
              <w:right w:val="single" w:sz="4" w:space="0" w:color="000000"/>
            </w:tcBorders>
            <w:shd w:val="clear" w:color="auto" w:fill="auto"/>
            <w:vAlign w:val="bottom"/>
            <w:hideMark/>
          </w:tcPr>
          <w:p w14:paraId="196A7DBC"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52.7</w:t>
            </w:r>
          </w:p>
        </w:tc>
        <w:tc>
          <w:tcPr>
            <w:tcW w:w="2000" w:type="dxa"/>
            <w:tcBorders>
              <w:top w:val="nil"/>
              <w:left w:val="nil"/>
              <w:bottom w:val="single" w:sz="4" w:space="0" w:color="000000"/>
              <w:right w:val="single" w:sz="4" w:space="0" w:color="000000"/>
            </w:tcBorders>
            <w:shd w:val="clear" w:color="auto" w:fill="auto"/>
            <w:noWrap/>
            <w:vAlign w:val="bottom"/>
            <w:hideMark/>
          </w:tcPr>
          <w:p w14:paraId="2566567D"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56</w:t>
            </w:r>
          </w:p>
        </w:tc>
        <w:tc>
          <w:tcPr>
            <w:tcW w:w="1300" w:type="dxa"/>
            <w:tcBorders>
              <w:top w:val="nil"/>
              <w:left w:val="nil"/>
              <w:bottom w:val="single" w:sz="4" w:space="0" w:color="000000"/>
              <w:right w:val="single" w:sz="4" w:space="0" w:color="000000"/>
            </w:tcBorders>
            <w:shd w:val="clear" w:color="auto" w:fill="auto"/>
            <w:vAlign w:val="center"/>
            <w:hideMark/>
          </w:tcPr>
          <w:p w14:paraId="6210ADEF"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0.07</w:t>
            </w:r>
          </w:p>
        </w:tc>
      </w:tr>
      <w:tr w:rsidR="00E12E3D" w:rsidRPr="007144BB" w14:paraId="7203DDF3" w14:textId="77777777" w:rsidTr="002C7118">
        <w:trPr>
          <w:trHeight w:val="300"/>
        </w:trPr>
        <w:tc>
          <w:tcPr>
            <w:tcW w:w="3400" w:type="dxa"/>
            <w:tcBorders>
              <w:top w:val="nil"/>
              <w:left w:val="nil"/>
              <w:bottom w:val="nil"/>
              <w:right w:val="nil"/>
            </w:tcBorders>
            <w:shd w:val="clear" w:color="auto" w:fill="auto"/>
            <w:noWrap/>
            <w:vAlign w:val="bottom"/>
            <w:hideMark/>
          </w:tcPr>
          <w:p w14:paraId="18C6AC94" w14:textId="77777777" w:rsidR="00E12E3D" w:rsidRPr="008F58A1" w:rsidRDefault="00E12E3D" w:rsidP="002C7118">
            <w:pPr>
              <w:rPr>
                <w:rFonts w:ascii="Calibri" w:hAnsi="Calibri"/>
                <w:b/>
                <w:bCs/>
                <w:color w:val="000000"/>
                <w:sz w:val="20"/>
                <w:szCs w:val="20"/>
              </w:rPr>
            </w:pPr>
          </w:p>
        </w:tc>
        <w:tc>
          <w:tcPr>
            <w:tcW w:w="1300" w:type="dxa"/>
            <w:tcBorders>
              <w:top w:val="nil"/>
              <w:left w:val="nil"/>
              <w:bottom w:val="nil"/>
              <w:right w:val="nil"/>
            </w:tcBorders>
            <w:shd w:val="clear" w:color="auto" w:fill="auto"/>
            <w:vAlign w:val="bottom"/>
            <w:hideMark/>
          </w:tcPr>
          <w:p w14:paraId="18D756E0" w14:textId="77777777" w:rsidR="00E12E3D" w:rsidRPr="008F58A1" w:rsidRDefault="00E12E3D" w:rsidP="002C7118">
            <w:pPr>
              <w:jc w:val="center"/>
              <w:rPr>
                <w:rFonts w:ascii="Calibri" w:hAnsi="Calibri"/>
                <w:color w:val="000000"/>
                <w:sz w:val="20"/>
                <w:szCs w:val="20"/>
              </w:rPr>
            </w:pPr>
          </w:p>
        </w:tc>
        <w:tc>
          <w:tcPr>
            <w:tcW w:w="1680" w:type="dxa"/>
            <w:tcBorders>
              <w:top w:val="nil"/>
              <w:left w:val="nil"/>
              <w:bottom w:val="nil"/>
              <w:right w:val="nil"/>
            </w:tcBorders>
            <w:shd w:val="clear" w:color="auto" w:fill="auto"/>
            <w:vAlign w:val="bottom"/>
            <w:hideMark/>
          </w:tcPr>
          <w:p w14:paraId="182C9031" w14:textId="77777777" w:rsidR="00E12E3D" w:rsidRPr="008F58A1" w:rsidRDefault="00E12E3D" w:rsidP="002C7118">
            <w:pPr>
              <w:jc w:val="center"/>
              <w:rPr>
                <w:rFonts w:ascii="Calibri" w:hAnsi="Calibri"/>
                <w:color w:val="000000"/>
                <w:sz w:val="20"/>
                <w:szCs w:val="20"/>
              </w:rPr>
            </w:pPr>
          </w:p>
        </w:tc>
        <w:tc>
          <w:tcPr>
            <w:tcW w:w="2000" w:type="dxa"/>
            <w:tcBorders>
              <w:top w:val="nil"/>
              <w:left w:val="nil"/>
              <w:bottom w:val="nil"/>
              <w:right w:val="nil"/>
            </w:tcBorders>
            <w:shd w:val="clear" w:color="auto" w:fill="auto"/>
            <w:noWrap/>
            <w:vAlign w:val="bottom"/>
            <w:hideMark/>
          </w:tcPr>
          <w:p w14:paraId="00A45FDA" w14:textId="77777777" w:rsidR="00E12E3D" w:rsidRPr="008F58A1" w:rsidRDefault="00E12E3D" w:rsidP="002C7118">
            <w:pPr>
              <w:jc w:val="cente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3CFDDC94" w14:textId="77777777" w:rsidR="00E12E3D" w:rsidRPr="008F58A1" w:rsidRDefault="00E12E3D" w:rsidP="002C7118">
            <w:pPr>
              <w:rPr>
                <w:rFonts w:ascii="Calibri" w:hAnsi="Calibri"/>
                <w:color w:val="000000"/>
                <w:sz w:val="20"/>
                <w:szCs w:val="20"/>
              </w:rPr>
            </w:pPr>
          </w:p>
        </w:tc>
      </w:tr>
      <w:tr w:rsidR="00E12E3D" w:rsidRPr="007144BB" w14:paraId="779D812A" w14:textId="77777777" w:rsidTr="002C7118">
        <w:trPr>
          <w:trHeight w:val="840"/>
        </w:trPr>
        <w:tc>
          <w:tcPr>
            <w:tcW w:w="34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66A3D3"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INSTITUTIONAL MEANS</w:t>
            </w:r>
          </w:p>
        </w:tc>
        <w:tc>
          <w:tcPr>
            <w:tcW w:w="1300" w:type="dxa"/>
            <w:tcBorders>
              <w:top w:val="single" w:sz="4" w:space="0" w:color="000000"/>
              <w:left w:val="nil"/>
              <w:bottom w:val="single" w:sz="4" w:space="0" w:color="000000"/>
              <w:right w:val="single" w:sz="4" w:space="0" w:color="000000"/>
            </w:tcBorders>
            <w:shd w:val="clear" w:color="auto" w:fill="auto"/>
            <w:vAlign w:val="bottom"/>
            <w:hideMark/>
          </w:tcPr>
          <w:p w14:paraId="11A7828A"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Westmont Means</w:t>
            </w:r>
          </w:p>
        </w:tc>
        <w:tc>
          <w:tcPr>
            <w:tcW w:w="1680" w:type="dxa"/>
            <w:tcBorders>
              <w:top w:val="single" w:sz="4" w:space="0" w:color="000000"/>
              <w:left w:val="nil"/>
              <w:bottom w:val="single" w:sz="4" w:space="0" w:color="000000"/>
              <w:right w:val="single" w:sz="4" w:space="0" w:color="000000"/>
            </w:tcBorders>
            <w:shd w:val="clear" w:color="auto" w:fill="auto"/>
            <w:vAlign w:val="bottom"/>
            <w:hideMark/>
          </w:tcPr>
          <w:p w14:paraId="6247940A"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Reference School Means</w:t>
            </w:r>
          </w:p>
        </w:tc>
        <w:tc>
          <w:tcPr>
            <w:tcW w:w="2000" w:type="dxa"/>
            <w:tcBorders>
              <w:top w:val="single" w:sz="4" w:space="0" w:color="000000"/>
              <w:left w:val="nil"/>
              <w:bottom w:val="single" w:sz="4" w:space="0" w:color="000000"/>
              <w:right w:val="single" w:sz="4" w:space="0" w:color="000000"/>
            </w:tcBorders>
            <w:shd w:val="clear" w:color="auto" w:fill="auto"/>
            <w:vAlign w:val="bottom"/>
            <w:hideMark/>
          </w:tcPr>
          <w:p w14:paraId="6F072E67"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INSTITUTIONAL MEANS</w:t>
            </w:r>
          </w:p>
        </w:tc>
        <w:tc>
          <w:tcPr>
            <w:tcW w:w="1300" w:type="dxa"/>
            <w:tcBorders>
              <w:top w:val="nil"/>
              <w:left w:val="nil"/>
              <w:bottom w:val="nil"/>
              <w:right w:val="nil"/>
            </w:tcBorders>
            <w:shd w:val="clear" w:color="auto" w:fill="auto"/>
            <w:noWrap/>
            <w:vAlign w:val="bottom"/>
            <w:hideMark/>
          </w:tcPr>
          <w:p w14:paraId="018C1F68" w14:textId="77777777" w:rsidR="00E12E3D" w:rsidRPr="008F58A1" w:rsidRDefault="00E12E3D" w:rsidP="002C7118">
            <w:pPr>
              <w:rPr>
                <w:rFonts w:ascii="Calibri" w:hAnsi="Calibri"/>
                <w:color w:val="000000"/>
                <w:sz w:val="20"/>
                <w:szCs w:val="20"/>
              </w:rPr>
            </w:pPr>
          </w:p>
        </w:tc>
      </w:tr>
      <w:tr w:rsidR="00E12E3D" w:rsidRPr="007144BB" w14:paraId="2A8422DC"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707124CA" w14:textId="77777777" w:rsidR="00E12E3D" w:rsidRPr="008F58A1" w:rsidRDefault="00E12E3D" w:rsidP="002C7118">
            <w:pPr>
              <w:rPr>
                <w:rFonts w:ascii="Calibri" w:hAnsi="Calibri"/>
                <w:b/>
                <w:bCs/>
                <w:color w:val="000000"/>
                <w:sz w:val="20"/>
                <w:szCs w:val="20"/>
              </w:rPr>
            </w:pPr>
            <w:r w:rsidRPr="007144BB">
              <w:rPr>
                <w:rFonts w:ascii="Calibri" w:hAnsi="Calibri"/>
                <w:b/>
                <w:bCs/>
                <w:color w:val="000000"/>
                <w:sz w:val="20"/>
                <w:szCs w:val="20"/>
              </w:rPr>
              <w:t>TOTAL TEST SCALED SCORE</w:t>
            </w:r>
          </w:p>
        </w:tc>
        <w:tc>
          <w:tcPr>
            <w:tcW w:w="1300" w:type="dxa"/>
            <w:tcBorders>
              <w:top w:val="nil"/>
              <w:left w:val="nil"/>
              <w:bottom w:val="single" w:sz="4" w:space="0" w:color="000000"/>
              <w:right w:val="single" w:sz="4" w:space="0" w:color="000000"/>
            </w:tcBorders>
            <w:shd w:val="clear" w:color="auto" w:fill="auto"/>
            <w:vAlign w:val="bottom"/>
            <w:hideMark/>
          </w:tcPr>
          <w:p w14:paraId="3F9D3A6A"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157</w:t>
            </w:r>
          </w:p>
        </w:tc>
        <w:tc>
          <w:tcPr>
            <w:tcW w:w="1680" w:type="dxa"/>
            <w:tcBorders>
              <w:top w:val="nil"/>
              <w:left w:val="nil"/>
              <w:bottom w:val="single" w:sz="4" w:space="0" w:color="000000"/>
              <w:right w:val="single" w:sz="4" w:space="0" w:color="000000"/>
            </w:tcBorders>
            <w:shd w:val="clear" w:color="auto" w:fill="auto"/>
            <w:vAlign w:val="bottom"/>
            <w:hideMark/>
          </w:tcPr>
          <w:p w14:paraId="0DD6D70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152</w:t>
            </w:r>
          </w:p>
        </w:tc>
        <w:tc>
          <w:tcPr>
            <w:tcW w:w="2000" w:type="dxa"/>
            <w:tcBorders>
              <w:top w:val="nil"/>
              <w:left w:val="nil"/>
              <w:bottom w:val="single" w:sz="4" w:space="0" w:color="000000"/>
              <w:right w:val="single" w:sz="4" w:space="0" w:color="000000"/>
            </w:tcBorders>
            <w:shd w:val="clear" w:color="auto" w:fill="auto"/>
            <w:noWrap/>
            <w:vAlign w:val="bottom"/>
            <w:hideMark/>
          </w:tcPr>
          <w:p w14:paraId="06046F02"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69</w:t>
            </w:r>
          </w:p>
        </w:tc>
        <w:tc>
          <w:tcPr>
            <w:tcW w:w="1300" w:type="dxa"/>
            <w:tcBorders>
              <w:top w:val="nil"/>
              <w:left w:val="nil"/>
              <w:bottom w:val="nil"/>
              <w:right w:val="nil"/>
            </w:tcBorders>
            <w:shd w:val="clear" w:color="auto" w:fill="auto"/>
            <w:noWrap/>
            <w:vAlign w:val="bottom"/>
            <w:hideMark/>
          </w:tcPr>
          <w:p w14:paraId="73234111" w14:textId="77777777" w:rsidR="00E12E3D" w:rsidRPr="008F58A1" w:rsidRDefault="00E12E3D" w:rsidP="002C7118">
            <w:pPr>
              <w:rPr>
                <w:rFonts w:ascii="Calibri" w:hAnsi="Calibri"/>
                <w:color w:val="000000"/>
                <w:sz w:val="20"/>
                <w:szCs w:val="20"/>
              </w:rPr>
            </w:pPr>
          </w:p>
        </w:tc>
      </w:tr>
      <w:tr w:rsidR="00E12E3D" w:rsidRPr="007144BB" w14:paraId="2BB19548"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2A3A2B2A"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CELL BIOLOGY</w:t>
            </w:r>
          </w:p>
        </w:tc>
        <w:tc>
          <w:tcPr>
            <w:tcW w:w="1300" w:type="dxa"/>
            <w:tcBorders>
              <w:top w:val="nil"/>
              <w:left w:val="nil"/>
              <w:bottom w:val="single" w:sz="4" w:space="0" w:color="000000"/>
              <w:right w:val="single" w:sz="4" w:space="0" w:color="000000"/>
            </w:tcBorders>
            <w:shd w:val="clear" w:color="auto" w:fill="auto"/>
            <w:vAlign w:val="bottom"/>
            <w:hideMark/>
          </w:tcPr>
          <w:p w14:paraId="1496AA8D"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58</w:t>
            </w:r>
          </w:p>
        </w:tc>
        <w:tc>
          <w:tcPr>
            <w:tcW w:w="1680" w:type="dxa"/>
            <w:tcBorders>
              <w:top w:val="nil"/>
              <w:left w:val="nil"/>
              <w:bottom w:val="single" w:sz="4" w:space="0" w:color="000000"/>
              <w:right w:val="single" w:sz="4" w:space="0" w:color="000000"/>
            </w:tcBorders>
            <w:shd w:val="clear" w:color="auto" w:fill="auto"/>
            <w:vAlign w:val="bottom"/>
            <w:hideMark/>
          </w:tcPr>
          <w:p w14:paraId="731990DA"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52.4</w:t>
            </w:r>
          </w:p>
        </w:tc>
        <w:tc>
          <w:tcPr>
            <w:tcW w:w="2000" w:type="dxa"/>
            <w:tcBorders>
              <w:top w:val="nil"/>
              <w:left w:val="nil"/>
              <w:bottom w:val="single" w:sz="4" w:space="0" w:color="000000"/>
              <w:right w:val="single" w:sz="4" w:space="0" w:color="000000"/>
            </w:tcBorders>
            <w:shd w:val="clear" w:color="auto" w:fill="auto"/>
            <w:noWrap/>
            <w:vAlign w:val="bottom"/>
            <w:hideMark/>
          </w:tcPr>
          <w:p w14:paraId="36D6ECCA"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77</w:t>
            </w:r>
          </w:p>
        </w:tc>
        <w:tc>
          <w:tcPr>
            <w:tcW w:w="1300" w:type="dxa"/>
            <w:tcBorders>
              <w:top w:val="nil"/>
              <w:left w:val="nil"/>
              <w:bottom w:val="nil"/>
              <w:right w:val="nil"/>
            </w:tcBorders>
            <w:shd w:val="clear" w:color="auto" w:fill="auto"/>
            <w:noWrap/>
            <w:vAlign w:val="bottom"/>
            <w:hideMark/>
          </w:tcPr>
          <w:p w14:paraId="6E46C2F1" w14:textId="77777777" w:rsidR="00E12E3D" w:rsidRPr="008F58A1" w:rsidRDefault="00E12E3D" w:rsidP="002C7118">
            <w:pPr>
              <w:rPr>
                <w:rFonts w:ascii="Calibri" w:hAnsi="Calibri"/>
                <w:color w:val="000000"/>
                <w:sz w:val="20"/>
                <w:szCs w:val="20"/>
              </w:rPr>
            </w:pPr>
          </w:p>
        </w:tc>
      </w:tr>
      <w:tr w:rsidR="00E12E3D" w:rsidRPr="007144BB" w14:paraId="11DC6AD0"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56B8BD34"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MOLEC BIO AND GENETICS</w:t>
            </w:r>
          </w:p>
        </w:tc>
        <w:tc>
          <w:tcPr>
            <w:tcW w:w="1300" w:type="dxa"/>
            <w:tcBorders>
              <w:top w:val="nil"/>
              <w:left w:val="nil"/>
              <w:bottom w:val="single" w:sz="4" w:space="0" w:color="000000"/>
              <w:right w:val="single" w:sz="4" w:space="0" w:color="000000"/>
            </w:tcBorders>
            <w:shd w:val="clear" w:color="auto" w:fill="auto"/>
            <w:vAlign w:val="bottom"/>
            <w:hideMark/>
          </w:tcPr>
          <w:p w14:paraId="083F49C3"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56</w:t>
            </w:r>
          </w:p>
        </w:tc>
        <w:tc>
          <w:tcPr>
            <w:tcW w:w="1680" w:type="dxa"/>
            <w:tcBorders>
              <w:top w:val="nil"/>
              <w:left w:val="nil"/>
              <w:bottom w:val="single" w:sz="4" w:space="0" w:color="000000"/>
              <w:right w:val="single" w:sz="4" w:space="0" w:color="000000"/>
            </w:tcBorders>
            <w:shd w:val="clear" w:color="auto" w:fill="auto"/>
            <w:vAlign w:val="bottom"/>
            <w:hideMark/>
          </w:tcPr>
          <w:p w14:paraId="7EFD7775"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52.1</w:t>
            </w:r>
          </w:p>
        </w:tc>
        <w:tc>
          <w:tcPr>
            <w:tcW w:w="2000" w:type="dxa"/>
            <w:tcBorders>
              <w:top w:val="nil"/>
              <w:left w:val="nil"/>
              <w:bottom w:val="single" w:sz="4" w:space="0" w:color="000000"/>
              <w:right w:val="single" w:sz="4" w:space="0" w:color="000000"/>
            </w:tcBorders>
            <w:shd w:val="clear" w:color="auto" w:fill="auto"/>
            <w:noWrap/>
            <w:vAlign w:val="bottom"/>
            <w:hideMark/>
          </w:tcPr>
          <w:p w14:paraId="5CDCB77E"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70</w:t>
            </w:r>
          </w:p>
        </w:tc>
        <w:tc>
          <w:tcPr>
            <w:tcW w:w="1300" w:type="dxa"/>
            <w:tcBorders>
              <w:top w:val="nil"/>
              <w:left w:val="nil"/>
              <w:bottom w:val="nil"/>
              <w:right w:val="nil"/>
            </w:tcBorders>
            <w:shd w:val="clear" w:color="auto" w:fill="auto"/>
            <w:noWrap/>
            <w:vAlign w:val="bottom"/>
            <w:hideMark/>
          </w:tcPr>
          <w:p w14:paraId="1A783D82" w14:textId="77777777" w:rsidR="00E12E3D" w:rsidRPr="008F58A1" w:rsidRDefault="00E12E3D" w:rsidP="002C7118">
            <w:pPr>
              <w:rPr>
                <w:rFonts w:ascii="Calibri" w:hAnsi="Calibri"/>
                <w:color w:val="000000"/>
                <w:sz w:val="20"/>
                <w:szCs w:val="20"/>
              </w:rPr>
            </w:pPr>
          </w:p>
        </w:tc>
      </w:tr>
      <w:tr w:rsidR="00E12E3D" w:rsidRPr="007144BB" w14:paraId="0BC94037"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4FFA6515"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ORGANISMAL BIOLOGY</w:t>
            </w:r>
          </w:p>
        </w:tc>
        <w:tc>
          <w:tcPr>
            <w:tcW w:w="1300" w:type="dxa"/>
            <w:tcBorders>
              <w:top w:val="nil"/>
              <w:left w:val="nil"/>
              <w:bottom w:val="single" w:sz="4" w:space="0" w:color="000000"/>
              <w:right w:val="single" w:sz="4" w:space="0" w:color="000000"/>
            </w:tcBorders>
            <w:shd w:val="clear" w:color="auto" w:fill="auto"/>
            <w:vAlign w:val="bottom"/>
            <w:hideMark/>
          </w:tcPr>
          <w:p w14:paraId="5404C752"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56</w:t>
            </w:r>
          </w:p>
        </w:tc>
        <w:tc>
          <w:tcPr>
            <w:tcW w:w="1680" w:type="dxa"/>
            <w:tcBorders>
              <w:top w:val="nil"/>
              <w:left w:val="nil"/>
              <w:bottom w:val="single" w:sz="4" w:space="0" w:color="000000"/>
              <w:right w:val="single" w:sz="4" w:space="0" w:color="000000"/>
            </w:tcBorders>
            <w:shd w:val="clear" w:color="auto" w:fill="auto"/>
            <w:vAlign w:val="bottom"/>
            <w:hideMark/>
          </w:tcPr>
          <w:p w14:paraId="565F75D2"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52.2</w:t>
            </w:r>
          </w:p>
        </w:tc>
        <w:tc>
          <w:tcPr>
            <w:tcW w:w="2000" w:type="dxa"/>
            <w:tcBorders>
              <w:top w:val="nil"/>
              <w:left w:val="nil"/>
              <w:bottom w:val="single" w:sz="4" w:space="0" w:color="000000"/>
              <w:right w:val="single" w:sz="4" w:space="0" w:color="000000"/>
            </w:tcBorders>
            <w:shd w:val="clear" w:color="auto" w:fill="auto"/>
            <w:noWrap/>
            <w:vAlign w:val="bottom"/>
            <w:hideMark/>
          </w:tcPr>
          <w:p w14:paraId="2737DBBF"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64</w:t>
            </w:r>
          </w:p>
        </w:tc>
        <w:tc>
          <w:tcPr>
            <w:tcW w:w="1300" w:type="dxa"/>
            <w:tcBorders>
              <w:top w:val="nil"/>
              <w:left w:val="nil"/>
              <w:bottom w:val="nil"/>
              <w:right w:val="nil"/>
            </w:tcBorders>
            <w:shd w:val="clear" w:color="auto" w:fill="auto"/>
            <w:noWrap/>
            <w:vAlign w:val="bottom"/>
            <w:hideMark/>
          </w:tcPr>
          <w:p w14:paraId="24F5FBCA" w14:textId="77777777" w:rsidR="00E12E3D" w:rsidRPr="008F58A1" w:rsidRDefault="00E12E3D" w:rsidP="002C7118">
            <w:pPr>
              <w:rPr>
                <w:rFonts w:ascii="Calibri" w:hAnsi="Calibri"/>
                <w:color w:val="000000"/>
                <w:sz w:val="20"/>
                <w:szCs w:val="20"/>
              </w:rPr>
            </w:pPr>
          </w:p>
        </w:tc>
      </w:tr>
      <w:tr w:rsidR="00E12E3D" w:rsidRPr="007144BB" w14:paraId="097E9EEF"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noWrap/>
            <w:vAlign w:val="bottom"/>
            <w:hideMark/>
          </w:tcPr>
          <w:p w14:paraId="42B12A90"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POP BIOL, EVOLUTION, ECOLOGY</w:t>
            </w:r>
          </w:p>
        </w:tc>
        <w:tc>
          <w:tcPr>
            <w:tcW w:w="1300" w:type="dxa"/>
            <w:tcBorders>
              <w:top w:val="nil"/>
              <w:left w:val="nil"/>
              <w:bottom w:val="single" w:sz="4" w:space="0" w:color="000000"/>
              <w:right w:val="single" w:sz="4" w:space="0" w:color="000000"/>
            </w:tcBorders>
            <w:shd w:val="clear" w:color="auto" w:fill="auto"/>
            <w:vAlign w:val="bottom"/>
            <w:hideMark/>
          </w:tcPr>
          <w:p w14:paraId="21BAB313"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57</w:t>
            </w:r>
          </w:p>
        </w:tc>
        <w:tc>
          <w:tcPr>
            <w:tcW w:w="1680" w:type="dxa"/>
            <w:tcBorders>
              <w:top w:val="nil"/>
              <w:left w:val="nil"/>
              <w:bottom w:val="single" w:sz="4" w:space="0" w:color="000000"/>
              <w:right w:val="single" w:sz="4" w:space="0" w:color="000000"/>
            </w:tcBorders>
            <w:shd w:val="clear" w:color="auto" w:fill="auto"/>
            <w:vAlign w:val="bottom"/>
            <w:hideMark/>
          </w:tcPr>
          <w:p w14:paraId="1274B4CD"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51.6</w:t>
            </w:r>
          </w:p>
        </w:tc>
        <w:tc>
          <w:tcPr>
            <w:tcW w:w="2000" w:type="dxa"/>
            <w:tcBorders>
              <w:top w:val="nil"/>
              <w:left w:val="nil"/>
              <w:bottom w:val="single" w:sz="4" w:space="0" w:color="000000"/>
              <w:right w:val="single" w:sz="4" w:space="0" w:color="000000"/>
            </w:tcBorders>
            <w:shd w:val="clear" w:color="auto" w:fill="auto"/>
            <w:noWrap/>
            <w:vAlign w:val="bottom"/>
            <w:hideMark/>
          </w:tcPr>
          <w:p w14:paraId="2248C83C"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75</w:t>
            </w:r>
          </w:p>
        </w:tc>
        <w:tc>
          <w:tcPr>
            <w:tcW w:w="1300" w:type="dxa"/>
            <w:tcBorders>
              <w:top w:val="nil"/>
              <w:left w:val="nil"/>
              <w:bottom w:val="nil"/>
              <w:right w:val="nil"/>
            </w:tcBorders>
            <w:shd w:val="clear" w:color="auto" w:fill="auto"/>
            <w:noWrap/>
            <w:vAlign w:val="bottom"/>
            <w:hideMark/>
          </w:tcPr>
          <w:p w14:paraId="5D365C45" w14:textId="77777777" w:rsidR="00E12E3D" w:rsidRPr="008F58A1" w:rsidRDefault="00E12E3D" w:rsidP="002C7118">
            <w:pPr>
              <w:rPr>
                <w:rFonts w:ascii="Calibri" w:hAnsi="Calibri"/>
                <w:color w:val="000000"/>
                <w:sz w:val="20"/>
                <w:szCs w:val="20"/>
              </w:rPr>
            </w:pPr>
          </w:p>
        </w:tc>
      </w:tr>
      <w:tr w:rsidR="00E12E3D" w:rsidRPr="007144BB" w14:paraId="46AE68D5" w14:textId="77777777" w:rsidTr="002C7118">
        <w:trPr>
          <w:trHeight w:val="300"/>
        </w:trPr>
        <w:tc>
          <w:tcPr>
            <w:tcW w:w="3400" w:type="dxa"/>
            <w:tcBorders>
              <w:top w:val="nil"/>
              <w:left w:val="nil"/>
              <w:bottom w:val="nil"/>
              <w:right w:val="nil"/>
            </w:tcBorders>
            <w:shd w:val="clear" w:color="auto" w:fill="auto"/>
            <w:noWrap/>
            <w:vAlign w:val="bottom"/>
            <w:hideMark/>
          </w:tcPr>
          <w:p w14:paraId="59A3DE76"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7E9A3213" w14:textId="77777777" w:rsidR="00E12E3D" w:rsidRPr="008F58A1" w:rsidRDefault="00E12E3D" w:rsidP="002C7118">
            <w:pPr>
              <w:rPr>
                <w:rFonts w:ascii="Calibri" w:hAnsi="Calibri"/>
                <w:color w:val="000000"/>
                <w:sz w:val="20"/>
                <w:szCs w:val="20"/>
              </w:rPr>
            </w:pPr>
          </w:p>
        </w:tc>
        <w:tc>
          <w:tcPr>
            <w:tcW w:w="1680" w:type="dxa"/>
            <w:tcBorders>
              <w:top w:val="nil"/>
              <w:left w:val="nil"/>
              <w:bottom w:val="nil"/>
              <w:right w:val="nil"/>
            </w:tcBorders>
            <w:shd w:val="clear" w:color="auto" w:fill="auto"/>
            <w:noWrap/>
            <w:vAlign w:val="bottom"/>
            <w:hideMark/>
          </w:tcPr>
          <w:p w14:paraId="7C80019A" w14:textId="77777777" w:rsidR="00E12E3D" w:rsidRPr="008F58A1" w:rsidRDefault="00E12E3D" w:rsidP="002C7118">
            <w:pPr>
              <w:rPr>
                <w:rFonts w:ascii="Calibri" w:hAnsi="Calibri"/>
                <w:color w:val="000000"/>
                <w:sz w:val="20"/>
                <w:szCs w:val="20"/>
              </w:rPr>
            </w:pPr>
          </w:p>
        </w:tc>
        <w:tc>
          <w:tcPr>
            <w:tcW w:w="2000" w:type="dxa"/>
            <w:tcBorders>
              <w:top w:val="nil"/>
              <w:left w:val="nil"/>
              <w:bottom w:val="nil"/>
              <w:right w:val="nil"/>
            </w:tcBorders>
            <w:shd w:val="clear" w:color="auto" w:fill="auto"/>
            <w:noWrap/>
            <w:vAlign w:val="bottom"/>
            <w:hideMark/>
          </w:tcPr>
          <w:p w14:paraId="55CA7724"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53498634" w14:textId="77777777" w:rsidR="00E12E3D" w:rsidRPr="008F58A1" w:rsidRDefault="00E12E3D" w:rsidP="002C7118">
            <w:pPr>
              <w:rPr>
                <w:rFonts w:ascii="Calibri" w:hAnsi="Calibri"/>
                <w:color w:val="000000"/>
                <w:sz w:val="20"/>
                <w:szCs w:val="20"/>
              </w:rPr>
            </w:pPr>
          </w:p>
        </w:tc>
      </w:tr>
      <w:tr w:rsidR="00E12E3D" w:rsidRPr="007144BB" w14:paraId="7867E3F6" w14:textId="77777777" w:rsidTr="002C7118">
        <w:trPr>
          <w:trHeight w:val="1120"/>
        </w:trPr>
        <w:tc>
          <w:tcPr>
            <w:tcW w:w="34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F89B75"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ASSESSMENT INDICATOR TITLE</w:t>
            </w:r>
          </w:p>
        </w:tc>
        <w:tc>
          <w:tcPr>
            <w:tcW w:w="1300" w:type="dxa"/>
            <w:tcBorders>
              <w:top w:val="single" w:sz="4" w:space="0" w:color="000000"/>
              <w:left w:val="nil"/>
              <w:bottom w:val="single" w:sz="4" w:space="0" w:color="000000"/>
              <w:right w:val="single" w:sz="4" w:space="0" w:color="000000"/>
            </w:tcBorders>
            <w:shd w:val="clear" w:color="auto" w:fill="auto"/>
            <w:vAlign w:val="bottom"/>
            <w:hideMark/>
          </w:tcPr>
          <w:p w14:paraId="7B709671"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Westmont Mean Percent Correct</w:t>
            </w:r>
          </w:p>
        </w:tc>
        <w:tc>
          <w:tcPr>
            <w:tcW w:w="1680" w:type="dxa"/>
            <w:tcBorders>
              <w:top w:val="single" w:sz="4" w:space="0" w:color="000000"/>
              <w:left w:val="nil"/>
              <w:bottom w:val="single" w:sz="4" w:space="0" w:color="000000"/>
              <w:right w:val="single" w:sz="4" w:space="0" w:color="000000"/>
            </w:tcBorders>
            <w:shd w:val="clear" w:color="auto" w:fill="auto"/>
            <w:vAlign w:val="bottom"/>
            <w:hideMark/>
          </w:tcPr>
          <w:p w14:paraId="29485D12"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Mean Percent Correct for Reference Schools</w:t>
            </w:r>
          </w:p>
        </w:tc>
        <w:tc>
          <w:tcPr>
            <w:tcW w:w="2000" w:type="dxa"/>
            <w:tcBorders>
              <w:top w:val="single" w:sz="4" w:space="0" w:color="000000"/>
              <w:left w:val="nil"/>
              <w:bottom w:val="single" w:sz="4" w:space="0" w:color="000000"/>
              <w:right w:val="single" w:sz="4" w:space="0" w:color="000000"/>
            </w:tcBorders>
            <w:shd w:val="clear" w:color="auto" w:fill="auto"/>
            <w:vAlign w:val="bottom"/>
            <w:hideMark/>
          </w:tcPr>
          <w:p w14:paraId="5827444B"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Institutional Means Compared to Reference Schools</w:t>
            </w:r>
          </w:p>
        </w:tc>
        <w:tc>
          <w:tcPr>
            <w:tcW w:w="1300" w:type="dxa"/>
            <w:tcBorders>
              <w:top w:val="nil"/>
              <w:left w:val="nil"/>
              <w:bottom w:val="nil"/>
              <w:right w:val="nil"/>
            </w:tcBorders>
            <w:shd w:val="clear" w:color="auto" w:fill="auto"/>
            <w:noWrap/>
            <w:vAlign w:val="bottom"/>
            <w:hideMark/>
          </w:tcPr>
          <w:p w14:paraId="7573D965" w14:textId="77777777" w:rsidR="00E12E3D" w:rsidRPr="008F58A1" w:rsidRDefault="00E12E3D" w:rsidP="002C7118">
            <w:pPr>
              <w:rPr>
                <w:rFonts w:ascii="Calibri" w:hAnsi="Calibri"/>
                <w:color w:val="000000"/>
                <w:sz w:val="20"/>
                <w:szCs w:val="20"/>
              </w:rPr>
            </w:pPr>
          </w:p>
        </w:tc>
      </w:tr>
      <w:tr w:rsidR="00E12E3D" w:rsidRPr="007144BB" w14:paraId="18D79EAC"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vAlign w:val="center"/>
            <w:hideMark/>
          </w:tcPr>
          <w:p w14:paraId="44A14057"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Biochemistry and Cell Energetics</w:t>
            </w:r>
          </w:p>
        </w:tc>
        <w:tc>
          <w:tcPr>
            <w:tcW w:w="1300" w:type="dxa"/>
            <w:tcBorders>
              <w:top w:val="nil"/>
              <w:left w:val="nil"/>
              <w:bottom w:val="single" w:sz="4" w:space="0" w:color="000000"/>
              <w:right w:val="single" w:sz="4" w:space="0" w:color="000000"/>
            </w:tcBorders>
            <w:shd w:val="clear" w:color="auto" w:fill="auto"/>
            <w:vAlign w:val="bottom"/>
            <w:hideMark/>
          </w:tcPr>
          <w:p w14:paraId="792E19B3"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54</w:t>
            </w:r>
          </w:p>
        </w:tc>
        <w:tc>
          <w:tcPr>
            <w:tcW w:w="1680" w:type="dxa"/>
            <w:tcBorders>
              <w:top w:val="nil"/>
              <w:left w:val="nil"/>
              <w:bottom w:val="single" w:sz="4" w:space="0" w:color="000000"/>
              <w:right w:val="single" w:sz="4" w:space="0" w:color="000000"/>
            </w:tcBorders>
            <w:shd w:val="clear" w:color="auto" w:fill="auto"/>
            <w:noWrap/>
            <w:vAlign w:val="bottom"/>
            <w:hideMark/>
          </w:tcPr>
          <w:p w14:paraId="789CEEE5"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46.6</w:t>
            </w:r>
          </w:p>
        </w:tc>
        <w:tc>
          <w:tcPr>
            <w:tcW w:w="2000" w:type="dxa"/>
            <w:tcBorders>
              <w:top w:val="nil"/>
              <w:left w:val="nil"/>
              <w:bottom w:val="single" w:sz="4" w:space="0" w:color="000000"/>
              <w:right w:val="single" w:sz="4" w:space="0" w:color="000000"/>
            </w:tcBorders>
            <w:shd w:val="clear" w:color="auto" w:fill="auto"/>
            <w:noWrap/>
            <w:vAlign w:val="bottom"/>
            <w:hideMark/>
          </w:tcPr>
          <w:p w14:paraId="3785C599"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80</w:t>
            </w:r>
          </w:p>
        </w:tc>
        <w:tc>
          <w:tcPr>
            <w:tcW w:w="1300" w:type="dxa"/>
            <w:tcBorders>
              <w:top w:val="nil"/>
              <w:left w:val="nil"/>
              <w:bottom w:val="nil"/>
              <w:right w:val="nil"/>
            </w:tcBorders>
            <w:shd w:val="clear" w:color="auto" w:fill="auto"/>
            <w:noWrap/>
            <w:vAlign w:val="bottom"/>
            <w:hideMark/>
          </w:tcPr>
          <w:p w14:paraId="21FA428B" w14:textId="77777777" w:rsidR="00E12E3D" w:rsidRPr="008F58A1" w:rsidRDefault="00E12E3D" w:rsidP="002C7118">
            <w:pPr>
              <w:rPr>
                <w:rFonts w:ascii="Calibri" w:hAnsi="Calibri"/>
                <w:color w:val="000000"/>
                <w:sz w:val="20"/>
                <w:szCs w:val="20"/>
              </w:rPr>
            </w:pPr>
          </w:p>
        </w:tc>
      </w:tr>
      <w:tr w:rsidR="00E12E3D" w:rsidRPr="007144BB" w14:paraId="48E74476" w14:textId="77777777" w:rsidTr="002C7118">
        <w:trPr>
          <w:trHeight w:val="56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22EEED99"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Cellular Structure, Organization, Function</w:t>
            </w:r>
          </w:p>
        </w:tc>
        <w:tc>
          <w:tcPr>
            <w:tcW w:w="1300" w:type="dxa"/>
            <w:tcBorders>
              <w:top w:val="nil"/>
              <w:left w:val="nil"/>
              <w:bottom w:val="single" w:sz="4" w:space="0" w:color="000000"/>
              <w:right w:val="single" w:sz="4" w:space="0" w:color="000000"/>
            </w:tcBorders>
            <w:shd w:val="clear" w:color="auto" w:fill="auto"/>
            <w:vAlign w:val="bottom"/>
            <w:hideMark/>
          </w:tcPr>
          <w:p w14:paraId="431DDA80"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56</w:t>
            </w:r>
          </w:p>
        </w:tc>
        <w:tc>
          <w:tcPr>
            <w:tcW w:w="1680" w:type="dxa"/>
            <w:tcBorders>
              <w:top w:val="nil"/>
              <w:left w:val="nil"/>
              <w:bottom w:val="single" w:sz="4" w:space="0" w:color="000000"/>
              <w:right w:val="single" w:sz="4" w:space="0" w:color="000000"/>
            </w:tcBorders>
            <w:shd w:val="clear" w:color="auto" w:fill="auto"/>
            <w:noWrap/>
            <w:vAlign w:val="bottom"/>
            <w:hideMark/>
          </w:tcPr>
          <w:p w14:paraId="6B544B1F"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50.4</w:t>
            </w:r>
          </w:p>
        </w:tc>
        <w:tc>
          <w:tcPr>
            <w:tcW w:w="2000" w:type="dxa"/>
            <w:tcBorders>
              <w:top w:val="nil"/>
              <w:left w:val="nil"/>
              <w:bottom w:val="single" w:sz="4" w:space="0" w:color="000000"/>
              <w:right w:val="single" w:sz="4" w:space="0" w:color="000000"/>
            </w:tcBorders>
            <w:shd w:val="clear" w:color="auto" w:fill="auto"/>
            <w:noWrap/>
            <w:vAlign w:val="bottom"/>
            <w:hideMark/>
          </w:tcPr>
          <w:p w14:paraId="1BD2D050"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70</w:t>
            </w:r>
          </w:p>
        </w:tc>
        <w:tc>
          <w:tcPr>
            <w:tcW w:w="1300" w:type="dxa"/>
            <w:tcBorders>
              <w:top w:val="nil"/>
              <w:left w:val="nil"/>
              <w:bottom w:val="nil"/>
              <w:right w:val="nil"/>
            </w:tcBorders>
            <w:shd w:val="clear" w:color="auto" w:fill="auto"/>
            <w:noWrap/>
            <w:vAlign w:val="bottom"/>
            <w:hideMark/>
          </w:tcPr>
          <w:p w14:paraId="018E3DD8" w14:textId="77777777" w:rsidR="00E12E3D" w:rsidRPr="008F58A1" w:rsidRDefault="00E12E3D" w:rsidP="002C7118">
            <w:pPr>
              <w:rPr>
                <w:rFonts w:ascii="Calibri" w:hAnsi="Calibri"/>
                <w:color w:val="000000"/>
                <w:sz w:val="20"/>
                <w:szCs w:val="20"/>
              </w:rPr>
            </w:pPr>
          </w:p>
        </w:tc>
      </w:tr>
      <w:tr w:rsidR="00E12E3D" w:rsidRPr="007144BB" w14:paraId="2ABEC528" w14:textId="77777777" w:rsidTr="002C7118">
        <w:trPr>
          <w:trHeight w:val="56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6B3A3729"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Molecular Biology and Molecular Genetics</w:t>
            </w:r>
          </w:p>
        </w:tc>
        <w:tc>
          <w:tcPr>
            <w:tcW w:w="1300" w:type="dxa"/>
            <w:tcBorders>
              <w:top w:val="nil"/>
              <w:left w:val="nil"/>
              <w:bottom w:val="single" w:sz="4" w:space="0" w:color="000000"/>
              <w:right w:val="single" w:sz="4" w:space="0" w:color="000000"/>
            </w:tcBorders>
            <w:shd w:val="clear" w:color="auto" w:fill="auto"/>
            <w:vAlign w:val="bottom"/>
            <w:hideMark/>
          </w:tcPr>
          <w:p w14:paraId="33631276"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52</w:t>
            </w:r>
          </w:p>
        </w:tc>
        <w:tc>
          <w:tcPr>
            <w:tcW w:w="1680" w:type="dxa"/>
            <w:tcBorders>
              <w:top w:val="nil"/>
              <w:left w:val="nil"/>
              <w:bottom w:val="single" w:sz="4" w:space="0" w:color="000000"/>
              <w:right w:val="single" w:sz="4" w:space="0" w:color="000000"/>
            </w:tcBorders>
            <w:shd w:val="clear" w:color="auto" w:fill="auto"/>
            <w:noWrap/>
            <w:vAlign w:val="bottom"/>
            <w:hideMark/>
          </w:tcPr>
          <w:p w14:paraId="7AC8085D"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47.1</w:t>
            </w:r>
          </w:p>
        </w:tc>
        <w:tc>
          <w:tcPr>
            <w:tcW w:w="2000" w:type="dxa"/>
            <w:tcBorders>
              <w:top w:val="nil"/>
              <w:left w:val="nil"/>
              <w:bottom w:val="single" w:sz="4" w:space="0" w:color="000000"/>
              <w:right w:val="single" w:sz="4" w:space="0" w:color="000000"/>
            </w:tcBorders>
            <w:shd w:val="clear" w:color="auto" w:fill="auto"/>
            <w:noWrap/>
            <w:vAlign w:val="bottom"/>
            <w:hideMark/>
          </w:tcPr>
          <w:p w14:paraId="66F5CD45"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70</w:t>
            </w:r>
          </w:p>
        </w:tc>
        <w:tc>
          <w:tcPr>
            <w:tcW w:w="1300" w:type="dxa"/>
            <w:tcBorders>
              <w:top w:val="nil"/>
              <w:left w:val="nil"/>
              <w:bottom w:val="nil"/>
              <w:right w:val="nil"/>
            </w:tcBorders>
            <w:shd w:val="clear" w:color="auto" w:fill="auto"/>
            <w:noWrap/>
            <w:vAlign w:val="bottom"/>
            <w:hideMark/>
          </w:tcPr>
          <w:p w14:paraId="7ED0C912" w14:textId="77777777" w:rsidR="00E12E3D" w:rsidRPr="008F58A1" w:rsidRDefault="00E12E3D" w:rsidP="002C7118">
            <w:pPr>
              <w:rPr>
                <w:rFonts w:ascii="Calibri" w:hAnsi="Calibri"/>
                <w:color w:val="000000"/>
                <w:sz w:val="20"/>
                <w:szCs w:val="20"/>
              </w:rPr>
            </w:pPr>
          </w:p>
        </w:tc>
      </w:tr>
      <w:tr w:rsidR="00E12E3D" w:rsidRPr="007144BB" w14:paraId="525ADBAA"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739E4EB1"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Diversity of Organisms</w:t>
            </w:r>
          </w:p>
        </w:tc>
        <w:tc>
          <w:tcPr>
            <w:tcW w:w="1300" w:type="dxa"/>
            <w:tcBorders>
              <w:top w:val="nil"/>
              <w:left w:val="nil"/>
              <w:bottom w:val="single" w:sz="4" w:space="0" w:color="000000"/>
              <w:right w:val="single" w:sz="4" w:space="0" w:color="000000"/>
            </w:tcBorders>
            <w:shd w:val="clear" w:color="auto" w:fill="auto"/>
            <w:vAlign w:val="bottom"/>
            <w:hideMark/>
          </w:tcPr>
          <w:p w14:paraId="1B3DE13A"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45</w:t>
            </w:r>
          </w:p>
        </w:tc>
        <w:tc>
          <w:tcPr>
            <w:tcW w:w="1680" w:type="dxa"/>
            <w:tcBorders>
              <w:top w:val="nil"/>
              <w:left w:val="nil"/>
              <w:bottom w:val="single" w:sz="4" w:space="0" w:color="000000"/>
              <w:right w:val="single" w:sz="4" w:space="0" w:color="000000"/>
            </w:tcBorders>
            <w:shd w:val="clear" w:color="auto" w:fill="auto"/>
            <w:noWrap/>
            <w:vAlign w:val="bottom"/>
            <w:hideMark/>
          </w:tcPr>
          <w:p w14:paraId="2FF62A8A"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42.3</w:t>
            </w:r>
          </w:p>
        </w:tc>
        <w:tc>
          <w:tcPr>
            <w:tcW w:w="2000" w:type="dxa"/>
            <w:tcBorders>
              <w:top w:val="nil"/>
              <w:left w:val="nil"/>
              <w:bottom w:val="single" w:sz="4" w:space="0" w:color="000000"/>
              <w:right w:val="single" w:sz="4" w:space="0" w:color="000000"/>
            </w:tcBorders>
            <w:shd w:val="clear" w:color="auto" w:fill="auto"/>
            <w:noWrap/>
            <w:vAlign w:val="bottom"/>
            <w:hideMark/>
          </w:tcPr>
          <w:p w14:paraId="11CABA04"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58</w:t>
            </w:r>
          </w:p>
        </w:tc>
        <w:tc>
          <w:tcPr>
            <w:tcW w:w="1300" w:type="dxa"/>
            <w:tcBorders>
              <w:top w:val="nil"/>
              <w:left w:val="nil"/>
              <w:bottom w:val="nil"/>
              <w:right w:val="nil"/>
            </w:tcBorders>
            <w:shd w:val="clear" w:color="auto" w:fill="auto"/>
            <w:noWrap/>
            <w:vAlign w:val="bottom"/>
            <w:hideMark/>
          </w:tcPr>
          <w:p w14:paraId="294EE2AD" w14:textId="77777777" w:rsidR="00E12E3D" w:rsidRPr="008F58A1" w:rsidRDefault="00E12E3D" w:rsidP="002C7118">
            <w:pPr>
              <w:rPr>
                <w:rFonts w:ascii="Calibri" w:hAnsi="Calibri"/>
                <w:color w:val="000000"/>
                <w:sz w:val="20"/>
                <w:szCs w:val="20"/>
              </w:rPr>
            </w:pPr>
          </w:p>
        </w:tc>
      </w:tr>
      <w:tr w:rsidR="00E12E3D" w:rsidRPr="007144BB" w14:paraId="10B4AB85"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02A9FA47"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lastRenderedPageBreak/>
              <w:t>Organismal - Animals</w:t>
            </w:r>
          </w:p>
        </w:tc>
        <w:tc>
          <w:tcPr>
            <w:tcW w:w="1300" w:type="dxa"/>
            <w:tcBorders>
              <w:top w:val="nil"/>
              <w:left w:val="nil"/>
              <w:bottom w:val="single" w:sz="4" w:space="0" w:color="000000"/>
              <w:right w:val="single" w:sz="4" w:space="0" w:color="000000"/>
            </w:tcBorders>
            <w:shd w:val="clear" w:color="auto" w:fill="auto"/>
            <w:vAlign w:val="bottom"/>
            <w:hideMark/>
          </w:tcPr>
          <w:p w14:paraId="4DF33063"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50</w:t>
            </w:r>
          </w:p>
        </w:tc>
        <w:tc>
          <w:tcPr>
            <w:tcW w:w="1680" w:type="dxa"/>
            <w:tcBorders>
              <w:top w:val="nil"/>
              <w:left w:val="nil"/>
              <w:bottom w:val="single" w:sz="4" w:space="0" w:color="000000"/>
              <w:right w:val="single" w:sz="4" w:space="0" w:color="000000"/>
            </w:tcBorders>
            <w:shd w:val="clear" w:color="auto" w:fill="auto"/>
            <w:noWrap/>
            <w:vAlign w:val="bottom"/>
            <w:hideMark/>
          </w:tcPr>
          <w:p w14:paraId="05942175"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41.2</w:t>
            </w:r>
          </w:p>
        </w:tc>
        <w:tc>
          <w:tcPr>
            <w:tcW w:w="2000" w:type="dxa"/>
            <w:tcBorders>
              <w:top w:val="nil"/>
              <w:left w:val="nil"/>
              <w:bottom w:val="single" w:sz="4" w:space="0" w:color="000000"/>
              <w:right w:val="single" w:sz="4" w:space="0" w:color="000000"/>
            </w:tcBorders>
            <w:shd w:val="clear" w:color="auto" w:fill="auto"/>
            <w:noWrap/>
            <w:vAlign w:val="bottom"/>
            <w:hideMark/>
          </w:tcPr>
          <w:p w14:paraId="1ED447A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88</w:t>
            </w:r>
          </w:p>
        </w:tc>
        <w:tc>
          <w:tcPr>
            <w:tcW w:w="1300" w:type="dxa"/>
            <w:tcBorders>
              <w:top w:val="nil"/>
              <w:left w:val="nil"/>
              <w:bottom w:val="nil"/>
              <w:right w:val="nil"/>
            </w:tcBorders>
            <w:shd w:val="clear" w:color="auto" w:fill="auto"/>
            <w:noWrap/>
            <w:vAlign w:val="bottom"/>
            <w:hideMark/>
          </w:tcPr>
          <w:p w14:paraId="50CE2D82" w14:textId="77777777" w:rsidR="00E12E3D" w:rsidRPr="008F58A1" w:rsidRDefault="00E12E3D" w:rsidP="002C7118">
            <w:pPr>
              <w:rPr>
                <w:rFonts w:ascii="Calibri" w:hAnsi="Calibri"/>
                <w:color w:val="000000"/>
                <w:sz w:val="20"/>
                <w:szCs w:val="20"/>
              </w:rPr>
            </w:pPr>
          </w:p>
        </w:tc>
      </w:tr>
      <w:tr w:rsidR="00E12E3D" w:rsidRPr="007144BB" w14:paraId="4045A2EF"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7E24D83E"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Organismal - Plants</w:t>
            </w:r>
          </w:p>
        </w:tc>
        <w:tc>
          <w:tcPr>
            <w:tcW w:w="1300" w:type="dxa"/>
            <w:tcBorders>
              <w:top w:val="nil"/>
              <w:left w:val="nil"/>
              <w:bottom w:val="single" w:sz="4" w:space="0" w:color="000000"/>
              <w:right w:val="single" w:sz="4" w:space="0" w:color="000000"/>
            </w:tcBorders>
            <w:shd w:val="clear" w:color="auto" w:fill="auto"/>
            <w:vAlign w:val="bottom"/>
            <w:hideMark/>
          </w:tcPr>
          <w:p w14:paraId="6688B4F0"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30</w:t>
            </w:r>
          </w:p>
        </w:tc>
        <w:tc>
          <w:tcPr>
            <w:tcW w:w="1680" w:type="dxa"/>
            <w:tcBorders>
              <w:top w:val="nil"/>
              <w:left w:val="nil"/>
              <w:bottom w:val="single" w:sz="4" w:space="0" w:color="000000"/>
              <w:right w:val="single" w:sz="4" w:space="0" w:color="000000"/>
            </w:tcBorders>
            <w:shd w:val="clear" w:color="auto" w:fill="auto"/>
            <w:noWrap/>
            <w:vAlign w:val="bottom"/>
            <w:hideMark/>
          </w:tcPr>
          <w:p w14:paraId="2592431D"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32.7</w:t>
            </w:r>
          </w:p>
        </w:tc>
        <w:tc>
          <w:tcPr>
            <w:tcW w:w="2000" w:type="dxa"/>
            <w:tcBorders>
              <w:top w:val="nil"/>
              <w:left w:val="nil"/>
              <w:bottom w:val="single" w:sz="4" w:space="0" w:color="000000"/>
              <w:right w:val="single" w:sz="4" w:space="0" w:color="000000"/>
            </w:tcBorders>
            <w:shd w:val="clear" w:color="auto" w:fill="auto"/>
            <w:noWrap/>
            <w:vAlign w:val="bottom"/>
            <w:hideMark/>
          </w:tcPr>
          <w:p w14:paraId="772586E6"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32</w:t>
            </w:r>
          </w:p>
        </w:tc>
        <w:tc>
          <w:tcPr>
            <w:tcW w:w="1300" w:type="dxa"/>
            <w:tcBorders>
              <w:top w:val="nil"/>
              <w:left w:val="nil"/>
              <w:bottom w:val="nil"/>
              <w:right w:val="nil"/>
            </w:tcBorders>
            <w:shd w:val="clear" w:color="auto" w:fill="auto"/>
            <w:noWrap/>
            <w:vAlign w:val="bottom"/>
            <w:hideMark/>
          </w:tcPr>
          <w:p w14:paraId="75B51DD0" w14:textId="77777777" w:rsidR="00E12E3D" w:rsidRPr="008F58A1" w:rsidRDefault="00E12E3D" w:rsidP="002C7118">
            <w:pPr>
              <w:rPr>
                <w:rFonts w:ascii="Calibri" w:hAnsi="Calibri"/>
                <w:color w:val="000000"/>
                <w:sz w:val="20"/>
                <w:szCs w:val="20"/>
              </w:rPr>
            </w:pPr>
          </w:p>
        </w:tc>
      </w:tr>
      <w:tr w:rsidR="00E12E3D" w:rsidRPr="007144BB" w14:paraId="78B6F76B"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4A8873B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Population Genetics and Evolution</w:t>
            </w:r>
          </w:p>
        </w:tc>
        <w:tc>
          <w:tcPr>
            <w:tcW w:w="1300" w:type="dxa"/>
            <w:tcBorders>
              <w:top w:val="nil"/>
              <w:left w:val="nil"/>
              <w:bottom w:val="single" w:sz="4" w:space="0" w:color="000000"/>
              <w:right w:val="single" w:sz="4" w:space="0" w:color="000000"/>
            </w:tcBorders>
            <w:shd w:val="clear" w:color="auto" w:fill="auto"/>
            <w:vAlign w:val="bottom"/>
            <w:hideMark/>
          </w:tcPr>
          <w:p w14:paraId="6FCC9CA8"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58</w:t>
            </w:r>
          </w:p>
        </w:tc>
        <w:tc>
          <w:tcPr>
            <w:tcW w:w="1680" w:type="dxa"/>
            <w:tcBorders>
              <w:top w:val="nil"/>
              <w:left w:val="nil"/>
              <w:bottom w:val="single" w:sz="4" w:space="0" w:color="000000"/>
              <w:right w:val="single" w:sz="4" w:space="0" w:color="000000"/>
            </w:tcBorders>
            <w:shd w:val="clear" w:color="auto" w:fill="auto"/>
            <w:noWrap/>
            <w:vAlign w:val="bottom"/>
            <w:hideMark/>
          </w:tcPr>
          <w:p w14:paraId="17A2BD10"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50.6</w:t>
            </w:r>
          </w:p>
        </w:tc>
        <w:tc>
          <w:tcPr>
            <w:tcW w:w="2000" w:type="dxa"/>
            <w:tcBorders>
              <w:top w:val="nil"/>
              <w:left w:val="nil"/>
              <w:bottom w:val="single" w:sz="4" w:space="0" w:color="000000"/>
              <w:right w:val="single" w:sz="4" w:space="0" w:color="000000"/>
            </w:tcBorders>
            <w:shd w:val="clear" w:color="auto" w:fill="auto"/>
            <w:noWrap/>
            <w:vAlign w:val="bottom"/>
            <w:hideMark/>
          </w:tcPr>
          <w:p w14:paraId="593BD52B"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78</w:t>
            </w:r>
          </w:p>
        </w:tc>
        <w:tc>
          <w:tcPr>
            <w:tcW w:w="1300" w:type="dxa"/>
            <w:tcBorders>
              <w:top w:val="nil"/>
              <w:left w:val="nil"/>
              <w:bottom w:val="nil"/>
              <w:right w:val="nil"/>
            </w:tcBorders>
            <w:shd w:val="clear" w:color="auto" w:fill="auto"/>
            <w:noWrap/>
            <w:vAlign w:val="bottom"/>
            <w:hideMark/>
          </w:tcPr>
          <w:p w14:paraId="676DC1F6" w14:textId="77777777" w:rsidR="00E12E3D" w:rsidRPr="008F58A1" w:rsidRDefault="00E12E3D" w:rsidP="002C7118">
            <w:pPr>
              <w:rPr>
                <w:rFonts w:ascii="Calibri" w:hAnsi="Calibri"/>
                <w:color w:val="000000"/>
                <w:sz w:val="20"/>
                <w:szCs w:val="20"/>
              </w:rPr>
            </w:pPr>
          </w:p>
        </w:tc>
      </w:tr>
      <w:tr w:rsidR="00E12E3D" w:rsidRPr="007144BB" w14:paraId="75BD79E3"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1E3ECA25"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Ecology</w:t>
            </w:r>
          </w:p>
        </w:tc>
        <w:tc>
          <w:tcPr>
            <w:tcW w:w="1300" w:type="dxa"/>
            <w:tcBorders>
              <w:top w:val="nil"/>
              <w:left w:val="nil"/>
              <w:bottom w:val="single" w:sz="4" w:space="0" w:color="000000"/>
              <w:right w:val="single" w:sz="4" w:space="0" w:color="000000"/>
            </w:tcBorders>
            <w:shd w:val="clear" w:color="auto" w:fill="auto"/>
            <w:vAlign w:val="bottom"/>
            <w:hideMark/>
          </w:tcPr>
          <w:p w14:paraId="69DDB419"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55</w:t>
            </w:r>
          </w:p>
        </w:tc>
        <w:tc>
          <w:tcPr>
            <w:tcW w:w="1680" w:type="dxa"/>
            <w:tcBorders>
              <w:top w:val="nil"/>
              <w:left w:val="nil"/>
              <w:bottom w:val="single" w:sz="4" w:space="0" w:color="000000"/>
              <w:right w:val="single" w:sz="4" w:space="0" w:color="000000"/>
            </w:tcBorders>
            <w:shd w:val="clear" w:color="auto" w:fill="auto"/>
            <w:noWrap/>
            <w:vAlign w:val="bottom"/>
            <w:hideMark/>
          </w:tcPr>
          <w:p w14:paraId="795307EF"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51.2</w:t>
            </w:r>
          </w:p>
        </w:tc>
        <w:tc>
          <w:tcPr>
            <w:tcW w:w="2000" w:type="dxa"/>
            <w:tcBorders>
              <w:top w:val="nil"/>
              <w:left w:val="nil"/>
              <w:bottom w:val="single" w:sz="4" w:space="0" w:color="000000"/>
              <w:right w:val="single" w:sz="4" w:space="0" w:color="000000"/>
            </w:tcBorders>
            <w:shd w:val="clear" w:color="auto" w:fill="auto"/>
            <w:noWrap/>
            <w:vAlign w:val="bottom"/>
            <w:hideMark/>
          </w:tcPr>
          <w:p w14:paraId="01644866"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63</w:t>
            </w:r>
          </w:p>
        </w:tc>
        <w:tc>
          <w:tcPr>
            <w:tcW w:w="1300" w:type="dxa"/>
            <w:tcBorders>
              <w:top w:val="nil"/>
              <w:left w:val="nil"/>
              <w:bottom w:val="nil"/>
              <w:right w:val="nil"/>
            </w:tcBorders>
            <w:shd w:val="clear" w:color="auto" w:fill="auto"/>
            <w:noWrap/>
            <w:vAlign w:val="bottom"/>
            <w:hideMark/>
          </w:tcPr>
          <w:p w14:paraId="7F3A2C2B" w14:textId="77777777" w:rsidR="00E12E3D" w:rsidRPr="008F58A1" w:rsidRDefault="00E12E3D" w:rsidP="002C7118">
            <w:pPr>
              <w:rPr>
                <w:rFonts w:ascii="Calibri" w:hAnsi="Calibri"/>
                <w:color w:val="000000"/>
                <w:sz w:val="20"/>
                <w:szCs w:val="20"/>
              </w:rPr>
            </w:pPr>
          </w:p>
        </w:tc>
      </w:tr>
      <w:tr w:rsidR="00E12E3D" w:rsidRPr="007144BB" w14:paraId="629BEFC7" w14:textId="77777777" w:rsidTr="002C7118">
        <w:trPr>
          <w:trHeight w:val="300"/>
        </w:trPr>
        <w:tc>
          <w:tcPr>
            <w:tcW w:w="3400" w:type="dxa"/>
            <w:tcBorders>
              <w:top w:val="nil"/>
              <w:left w:val="single" w:sz="4" w:space="0" w:color="000000"/>
              <w:bottom w:val="single" w:sz="4" w:space="0" w:color="000000"/>
              <w:right w:val="single" w:sz="4" w:space="0" w:color="000000"/>
            </w:tcBorders>
            <w:shd w:val="clear" w:color="auto" w:fill="auto"/>
            <w:vAlign w:val="bottom"/>
            <w:hideMark/>
          </w:tcPr>
          <w:p w14:paraId="00F9E00C"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Analytical Skills</w:t>
            </w:r>
          </w:p>
        </w:tc>
        <w:tc>
          <w:tcPr>
            <w:tcW w:w="1300" w:type="dxa"/>
            <w:tcBorders>
              <w:top w:val="nil"/>
              <w:left w:val="nil"/>
              <w:bottom w:val="single" w:sz="4" w:space="0" w:color="000000"/>
              <w:right w:val="single" w:sz="4" w:space="0" w:color="000000"/>
            </w:tcBorders>
            <w:shd w:val="clear" w:color="auto" w:fill="auto"/>
            <w:vAlign w:val="bottom"/>
            <w:hideMark/>
          </w:tcPr>
          <w:p w14:paraId="0D14D31A"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52</w:t>
            </w:r>
          </w:p>
        </w:tc>
        <w:tc>
          <w:tcPr>
            <w:tcW w:w="1680" w:type="dxa"/>
            <w:tcBorders>
              <w:top w:val="nil"/>
              <w:left w:val="nil"/>
              <w:bottom w:val="single" w:sz="4" w:space="0" w:color="000000"/>
              <w:right w:val="single" w:sz="4" w:space="0" w:color="000000"/>
            </w:tcBorders>
            <w:shd w:val="clear" w:color="auto" w:fill="auto"/>
            <w:noWrap/>
            <w:vAlign w:val="bottom"/>
            <w:hideMark/>
          </w:tcPr>
          <w:p w14:paraId="72F33C66" w14:textId="77777777" w:rsidR="00E12E3D" w:rsidRPr="008F58A1" w:rsidRDefault="00E12E3D" w:rsidP="002C7118">
            <w:pPr>
              <w:jc w:val="right"/>
              <w:rPr>
                <w:rFonts w:ascii="Calibri" w:hAnsi="Calibri"/>
                <w:color w:val="000000"/>
                <w:sz w:val="20"/>
                <w:szCs w:val="20"/>
              </w:rPr>
            </w:pPr>
            <w:r w:rsidRPr="008F58A1">
              <w:rPr>
                <w:rFonts w:ascii="Calibri" w:hAnsi="Calibri"/>
                <w:color w:val="000000"/>
                <w:sz w:val="20"/>
                <w:szCs w:val="20"/>
              </w:rPr>
              <w:t>46.8</w:t>
            </w:r>
          </w:p>
        </w:tc>
        <w:tc>
          <w:tcPr>
            <w:tcW w:w="2000" w:type="dxa"/>
            <w:tcBorders>
              <w:top w:val="nil"/>
              <w:left w:val="nil"/>
              <w:bottom w:val="single" w:sz="4" w:space="0" w:color="000000"/>
              <w:right w:val="single" w:sz="4" w:space="0" w:color="000000"/>
            </w:tcBorders>
            <w:shd w:val="clear" w:color="auto" w:fill="auto"/>
            <w:noWrap/>
            <w:vAlign w:val="bottom"/>
            <w:hideMark/>
          </w:tcPr>
          <w:p w14:paraId="786103FC"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69</w:t>
            </w:r>
          </w:p>
        </w:tc>
        <w:tc>
          <w:tcPr>
            <w:tcW w:w="1300" w:type="dxa"/>
            <w:tcBorders>
              <w:top w:val="nil"/>
              <w:left w:val="nil"/>
              <w:bottom w:val="nil"/>
              <w:right w:val="nil"/>
            </w:tcBorders>
            <w:shd w:val="clear" w:color="auto" w:fill="auto"/>
            <w:noWrap/>
            <w:vAlign w:val="bottom"/>
            <w:hideMark/>
          </w:tcPr>
          <w:p w14:paraId="3CE2C492" w14:textId="77777777" w:rsidR="00E12E3D" w:rsidRPr="008F58A1" w:rsidRDefault="00E12E3D" w:rsidP="002C7118">
            <w:pPr>
              <w:rPr>
                <w:rFonts w:ascii="Calibri" w:hAnsi="Calibri"/>
                <w:color w:val="000000"/>
                <w:sz w:val="20"/>
                <w:szCs w:val="20"/>
              </w:rPr>
            </w:pPr>
          </w:p>
        </w:tc>
      </w:tr>
      <w:tr w:rsidR="00E12E3D" w:rsidRPr="007144BB" w14:paraId="2B022E13" w14:textId="77777777" w:rsidTr="002C7118">
        <w:trPr>
          <w:trHeight w:val="300"/>
        </w:trPr>
        <w:tc>
          <w:tcPr>
            <w:tcW w:w="3400" w:type="dxa"/>
            <w:tcBorders>
              <w:top w:val="nil"/>
              <w:left w:val="nil"/>
              <w:bottom w:val="nil"/>
              <w:right w:val="nil"/>
            </w:tcBorders>
            <w:shd w:val="clear" w:color="auto" w:fill="auto"/>
            <w:noWrap/>
            <w:vAlign w:val="bottom"/>
            <w:hideMark/>
          </w:tcPr>
          <w:p w14:paraId="134A7DDC"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2BCB2F39" w14:textId="77777777" w:rsidR="00E12E3D" w:rsidRPr="008F58A1" w:rsidRDefault="00E12E3D" w:rsidP="002C7118">
            <w:pPr>
              <w:rPr>
                <w:rFonts w:ascii="Calibri" w:hAnsi="Calibri"/>
                <w:color w:val="000000"/>
                <w:sz w:val="20"/>
                <w:szCs w:val="20"/>
              </w:rPr>
            </w:pPr>
          </w:p>
        </w:tc>
        <w:tc>
          <w:tcPr>
            <w:tcW w:w="1680" w:type="dxa"/>
            <w:tcBorders>
              <w:top w:val="nil"/>
              <w:left w:val="nil"/>
              <w:bottom w:val="nil"/>
              <w:right w:val="nil"/>
            </w:tcBorders>
            <w:shd w:val="clear" w:color="auto" w:fill="auto"/>
            <w:noWrap/>
            <w:vAlign w:val="bottom"/>
            <w:hideMark/>
          </w:tcPr>
          <w:p w14:paraId="2CDF706E" w14:textId="77777777" w:rsidR="00E12E3D" w:rsidRPr="008F58A1" w:rsidRDefault="00E12E3D" w:rsidP="002C7118">
            <w:pPr>
              <w:rPr>
                <w:rFonts w:ascii="Calibri" w:hAnsi="Calibri"/>
                <w:color w:val="000000"/>
                <w:sz w:val="20"/>
                <w:szCs w:val="20"/>
              </w:rPr>
            </w:pPr>
          </w:p>
        </w:tc>
        <w:tc>
          <w:tcPr>
            <w:tcW w:w="2000" w:type="dxa"/>
            <w:tcBorders>
              <w:top w:val="nil"/>
              <w:left w:val="nil"/>
              <w:bottom w:val="nil"/>
              <w:right w:val="nil"/>
            </w:tcBorders>
            <w:shd w:val="clear" w:color="auto" w:fill="auto"/>
            <w:noWrap/>
            <w:vAlign w:val="bottom"/>
            <w:hideMark/>
          </w:tcPr>
          <w:p w14:paraId="12E8F3D2"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0DDE7A30" w14:textId="77777777" w:rsidR="00E12E3D" w:rsidRPr="008F58A1" w:rsidRDefault="00E12E3D" w:rsidP="002C7118">
            <w:pPr>
              <w:rPr>
                <w:rFonts w:ascii="Calibri" w:hAnsi="Calibri"/>
                <w:color w:val="000000"/>
                <w:sz w:val="20"/>
                <w:szCs w:val="20"/>
              </w:rPr>
            </w:pPr>
          </w:p>
        </w:tc>
      </w:tr>
      <w:tr w:rsidR="00E12E3D" w:rsidRPr="007144BB" w14:paraId="4C36C6A7" w14:textId="77777777" w:rsidTr="002C7118">
        <w:trPr>
          <w:trHeight w:val="300"/>
        </w:trPr>
        <w:tc>
          <w:tcPr>
            <w:tcW w:w="3400" w:type="dxa"/>
            <w:tcBorders>
              <w:top w:val="nil"/>
              <w:left w:val="nil"/>
              <w:bottom w:val="nil"/>
              <w:right w:val="nil"/>
            </w:tcBorders>
            <w:shd w:val="clear" w:color="auto" w:fill="auto"/>
            <w:vAlign w:val="bottom"/>
            <w:hideMark/>
          </w:tcPr>
          <w:p w14:paraId="0DAE4FF2" w14:textId="77777777" w:rsidR="00E12E3D" w:rsidRPr="008F58A1" w:rsidRDefault="00E12E3D" w:rsidP="002C7118">
            <w:pPr>
              <w:rPr>
                <w:rFonts w:ascii="Calibri" w:hAnsi="Calibri"/>
                <w:color w:val="000000"/>
                <w:sz w:val="20"/>
                <w:szCs w:val="20"/>
              </w:rPr>
            </w:pPr>
            <w:r w:rsidRPr="008F58A1">
              <w:rPr>
                <w:rFonts w:ascii="Calibri" w:hAnsi="Calibri"/>
                <w:color w:val="000000"/>
                <w:sz w:val="20"/>
                <w:szCs w:val="20"/>
              </w:rPr>
              <w:t>WESTMONT 75th %ile SAT</w:t>
            </w:r>
          </w:p>
        </w:tc>
        <w:tc>
          <w:tcPr>
            <w:tcW w:w="1300" w:type="dxa"/>
            <w:tcBorders>
              <w:top w:val="nil"/>
              <w:left w:val="nil"/>
              <w:bottom w:val="nil"/>
              <w:right w:val="nil"/>
            </w:tcBorders>
            <w:shd w:val="clear" w:color="auto" w:fill="auto"/>
            <w:noWrap/>
            <w:vAlign w:val="bottom"/>
            <w:hideMark/>
          </w:tcPr>
          <w:p w14:paraId="733D9D80" w14:textId="77777777" w:rsidR="00E12E3D" w:rsidRPr="008F58A1" w:rsidRDefault="00E12E3D" w:rsidP="002C7118">
            <w:pPr>
              <w:rPr>
                <w:rFonts w:ascii="Calibri" w:hAnsi="Calibri"/>
                <w:color w:val="000000"/>
                <w:sz w:val="20"/>
                <w:szCs w:val="20"/>
              </w:rPr>
            </w:pPr>
          </w:p>
        </w:tc>
        <w:tc>
          <w:tcPr>
            <w:tcW w:w="1680" w:type="dxa"/>
            <w:tcBorders>
              <w:top w:val="nil"/>
              <w:left w:val="nil"/>
              <w:bottom w:val="nil"/>
              <w:right w:val="nil"/>
            </w:tcBorders>
            <w:shd w:val="clear" w:color="auto" w:fill="auto"/>
            <w:vAlign w:val="bottom"/>
            <w:hideMark/>
          </w:tcPr>
          <w:p w14:paraId="1DD0263F"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1310</w:t>
            </w:r>
          </w:p>
        </w:tc>
        <w:tc>
          <w:tcPr>
            <w:tcW w:w="2000" w:type="dxa"/>
            <w:tcBorders>
              <w:top w:val="nil"/>
              <w:left w:val="nil"/>
              <w:bottom w:val="nil"/>
              <w:right w:val="nil"/>
            </w:tcBorders>
            <w:shd w:val="clear" w:color="auto" w:fill="auto"/>
            <w:noWrap/>
            <w:vAlign w:val="bottom"/>
            <w:hideMark/>
          </w:tcPr>
          <w:p w14:paraId="55580458"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2CAB8C6C" w14:textId="77777777" w:rsidR="00E12E3D" w:rsidRPr="008F58A1" w:rsidRDefault="00E12E3D" w:rsidP="002C7118">
            <w:pPr>
              <w:rPr>
                <w:rFonts w:ascii="Calibri" w:hAnsi="Calibri"/>
                <w:color w:val="000000"/>
                <w:sz w:val="20"/>
                <w:szCs w:val="20"/>
              </w:rPr>
            </w:pPr>
          </w:p>
        </w:tc>
      </w:tr>
      <w:tr w:rsidR="00E12E3D" w:rsidRPr="007144BB" w14:paraId="5E6A4978" w14:textId="77777777" w:rsidTr="002C7118">
        <w:trPr>
          <w:trHeight w:val="300"/>
        </w:trPr>
        <w:tc>
          <w:tcPr>
            <w:tcW w:w="4700" w:type="dxa"/>
            <w:gridSpan w:val="2"/>
            <w:tcBorders>
              <w:top w:val="nil"/>
              <w:left w:val="nil"/>
              <w:bottom w:val="nil"/>
              <w:right w:val="nil"/>
            </w:tcBorders>
            <w:shd w:val="clear" w:color="auto" w:fill="auto"/>
            <w:noWrap/>
            <w:vAlign w:val="bottom"/>
            <w:hideMark/>
          </w:tcPr>
          <w:p w14:paraId="6C6FD014" w14:textId="77777777" w:rsidR="00E12E3D" w:rsidRPr="008F58A1" w:rsidRDefault="00E12E3D" w:rsidP="002C7118">
            <w:pPr>
              <w:rPr>
                <w:rFonts w:ascii="Calibri" w:hAnsi="Calibri"/>
                <w:color w:val="000000"/>
                <w:sz w:val="20"/>
                <w:szCs w:val="20"/>
              </w:rPr>
            </w:pPr>
            <w:r w:rsidRPr="008F58A1">
              <w:rPr>
                <w:rFonts w:ascii="Calibri" w:hAnsi="Calibri"/>
                <w:color w:val="000000"/>
                <w:sz w:val="20"/>
                <w:szCs w:val="20"/>
              </w:rPr>
              <w:t>MEAN 75th %ile SAT FOR REFERENCE SCHOOLS</w:t>
            </w:r>
          </w:p>
        </w:tc>
        <w:tc>
          <w:tcPr>
            <w:tcW w:w="1680" w:type="dxa"/>
            <w:tcBorders>
              <w:top w:val="nil"/>
              <w:left w:val="nil"/>
              <w:bottom w:val="nil"/>
              <w:right w:val="nil"/>
            </w:tcBorders>
            <w:shd w:val="clear" w:color="auto" w:fill="auto"/>
            <w:vAlign w:val="bottom"/>
            <w:hideMark/>
          </w:tcPr>
          <w:p w14:paraId="188E802F"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1157</w:t>
            </w:r>
          </w:p>
        </w:tc>
        <w:tc>
          <w:tcPr>
            <w:tcW w:w="2000" w:type="dxa"/>
            <w:tcBorders>
              <w:top w:val="nil"/>
              <w:left w:val="nil"/>
              <w:bottom w:val="nil"/>
              <w:right w:val="nil"/>
            </w:tcBorders>
            <w:shd w:val="clear" w:color="auto" w:fill="auto"/>
            <w:noWrap/>
            <w:vAlign w:val="bottom"/>
            <w:hideMark/>
          </w:tcPr>
          <w:p w14:paraId="2DD85AB9"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601D4844" w14:textId="77777777" w:rsidR="00E12E3D" w:rsidRPr="008F58A1" w:rsidRDefault="00E12E3D" w:rsidP="002C7118">
            <w:pPr>
              <w:rPr>
                <w:rFonts w:ascii="Calibri" w:hAnsi="Calibri"/>
                <w:color w:val="000000"/>
                <w:sz w:val="20"/>
                <w:szCs w:val="20"/>
              </w:rPr>
            </w:pPr>
          </w:p>
        </w:tc>
      </w:tr>
      <w:tr w:rsidR="00E12E3D" w:rsidRPr="007144BB" w14:paraId="7280CD0E" w14:textId="77777777" w:rsidTr="002C7118">
        <w:trPr>
          <w:trHeight w:val="300"/>
        </w:trPr>
        <w:tc>
          <w:tcPr>
            <w:tcW w:w="4700" w:type="dxa"/>
            <w:gridSpan w:val="2"/>
            <w:tcBorders>
              <w:top w:val="nil"/>
              <w:left w:val="nil"/>
              <w:bottom w:val="nil"/>
              <w:right w:val="nil"/>
            </w:tcBorders>
            <w:shd w:val="clear" w:color="auto" w:fill="auto"/>
            <w:noWrap/>
            <w:vAlign w:val="bottom"/>
            <w:hideMark/>
          </w:tcPr>
          <w:p w14:paraId="2E916898" w14:textId="77777777" w:rsidR="00E12E3D" w:rsidRPr="008F58A1" w:rsidRDefault="00E12E3D" w:rsidP="002C7118">
            <w:pPr>
              <w:rPr>
                <w:rFonts w:ascii="Calibri" w:hAnsi="Calibri"/>
                <w:color w:val="000000"/>
                <w:sz w:val="20"/>
                <w:szCs w:val="20"/>
              </w:rPr>
            </w:pPr>
            <w:r w:rsidRPr="008F58A1">
              <w:rPr>
                <w:rFonts w:ascii="Calibri" w:hAnsi="Calibri"/>
                <w:color w:val="000000"/>
                <w:sz w:val="20"/>
                <w:szCs w:val="20"/>
              </w:rPr>
              <w:t>WESTMONT SAT %ILE IN REFERENCE GROUP</w:t>
            </w:r>
          </w:p>
        </w:tc>
        <w:tc>
          <w:tcPr>
            <w:tcW w:w="1680" w:type="dxa"/>
            <w:tcBorders>
              <w:top w:val="nil"/>
              <w:left w:val="nil"/>
              <w:bottom w:val="nil"/>
              <w:right w:val="nil"/>
            </w:tcBorders>
            <w:shd w:val="clear" w:color="auto" w:fill="auto"/>
            <w:vAlign w:val="bottom"/>
            <w:hideMark/>
          </w:tcPr>
          <w:p w14:paraId="1B666D8E" w14:textId="77777777" w:rsidR="00E12E3D" w:rsidRPr="008F58A1" w:rsidRDefault="00E12E3D" w:rsidP="002C7118">
            <w:pPr>
              <w:jc w:val="center"/>
              <w:rPr>
                <w:rFonts w:ascii="Calibri" w:hAnsi="Calibri"/>
                <w:color w:val="000000"/>
                <w:sz w:val="20"/>
                <w:szCs w:val="20"/>
              </w:rPr>
            </w:pPr>
            <w:r w:rsidRPr="008F58A1">
              <w:rPr>
                <w:rFonts w:ascii="Calibri" w:hAnsi="Calibri"/>
                <w:color w:val="000000"/>
                <w:sz w:val="20"/>
                <w:szCs w:val="20"/>
              </w:rPr>
              <w:t>90</w:t>
            </w:r>
          </w:p>
        </w:tc>
        <w:tc>
          <w:tcPr>
            <w:tcW w:w="2000" w:type="dxa"/>
            <w:tcBorders>
              <w:top w:val="nil"/>
              <w:left w:val="nil"/>
              <w:bottom w:val="nil"/>
              <w:right w:val="nil"/>
            </w:tcBorders>
            <w:shd w:val="clear" w:color="auto" w:fill="auto"/>
            <w:noWrap/>
            <w:vAlign w:val="bottom"/>
            <w:hideMark/>
          </w:tcPr>
          <w:p w14:paraId="4385AE5D" w14:textId="77777777" w:rsidR="00E12E3D" w:rsidRPr="008F58A1" w:rsidRDefault="00E12E3D" w:rsidP="002C7118">
            <w:pPr>
              <w:rPr>
                <w:rFonts w:ascii="Calibri" w:hAnsi="Calibri"/>
                <w:color w:val="000000"/>
                <w:sz w:val="20"/>
                <w:szCs w:val="20"/>
              </w:rPr>
            </w:pPr>
          </w:p>
        </w:tc>
        <w:tc>
          <w:tcPr>
            <w:tcW w:w="1300" w:type="dxa"/>
            <w:tcBorders>
              <w:top w:val="nil"/>
              <w:left w:val="nil"/>
              <w:bottom w:val="nil"/>
              <w:right w:val="nil"/>
            </w:tcBorders>
            <w:shd w:val="clear" w:color="auto" w:fill="auto"/>
            <w:noWrap/>
            <w:vAlign w:val="bottom"/>
            <w:hideMark/>
          </w:tcPr>
          <w:p w14:paraId="7A7EEE16" w14:textId="77777777" w:rsidR="00E12E3D" w:rsidRPr="008F58A1" w:rsidRDefault="00E12E3D" w:rsidP="002C7118">
            <w:pPr>
              <w:rPr>
                <w:rFonts w:ascii="Calibri" w:hAnsi="Calibri"/>
                <w:color w:val="000000"/>
                <w:sz w:val="20"/>
                <w:szCs w:val="20"/>
              </w:rPr>
            </w:pPr>
          </w:p>
        </w:tc>
      </w:tr>
    </w:tbl>
    <w:p w14:paraId="52479715" w14:textId="77777777" w:rsidR="00E12E3D" w:rsidRDefault="00E12E3D" w:rsidP="00E12E3D">
      <w:pPr>
        <w:ind w:left="360"/>
        <w:rPr>
          <w:rFonts w:ascii="Calibri" w:hAnsi="Calibri"/>
        </w:rPr>
      </w:pPr>
    </w:p>
    <w:p w14:paraId="1F7BEA5B" w14:textId="77777777" w:rsidR="00E12E3D" w:rsidRDefault="00E12E3D" w:rsidP="00E12E3D">
      <w:pPr>
        <w:ind w:left="360"/>
        <w:rPr>
          <w:rFonts w:ascii="Calibri" w:hAnsi="Calibri"/>
        </w:rPr>
      </w:pPr>
      <w:r>
        <w:rPr>
          <w:rFonts w:ascii="Calibri" w:hAnsi="Calibri"/>
        </w:rPr>
        <w:br w:type="page"/>
      </w:r>
    </w:p>
    <w:tbl>
      <w:tblPr>
        <w:tblW w:w="8475" w:type="dxa"/>
        <w:tblInd w:w="93" w:type="dxa"/>
        <w:tblLayout w:type="fixed"/>
        <w:tblLook w:val="04A0" w:firstRow="1" w:lastRow="0" w:firstColumn="1" w:lastColumn="0" w:noHBand="0" w:noVBand="1"/>
      </w:tblPr>
      <w:tblGrid>
        <w:gridCol w:w="2805"/>
        <w:gridCol w:w="1170"/>
        <w:gridCol w:w="270"/>
        <w:gridCol w:w="535"/>
        <w:gridCol w:w="725"/>
        <w:gridCol w:w="450"/>
        <w:gridCol w:w="505"/>
        <w:gridCol w:w="755"/>
        <w:gridCol w:w="900"/>
        <w:gridCol w:w="360"/>
      </w:tblGrid>
      <w:tr w:rsidR="006C7E85" w:rsidRPr="008732ED" w14:paraId="4FFB2827" w14:textId="77777777" w:rsidTr="006C7E85">
        <w:trPr>
          <w:trHeight w:val="300"/>
        </w:trPr>
        <w:tc>
          <w:tcPr>
            <w:tcW w:w="5955" w:type="dxa"/>
            <w:gridSpan w:val="6"/>
            <w:tcBorders>
              <w:top w:val="nil"/>
              <w:left w:val="nil"/>
              <w:bottom w:val="nil"/>
              <w:right w:val="nil"/>
            </w:tcBorders>
            <w:shd w:val="clear" w:color="auto" w:fill="auto"/>
            <w:noWrap/>
            <w:vAlign w:val="bottom"/>
            <w:hideMark/>
          </w:tcPr>
          <w:p w14:paraId="28355DEA" w14:textId="77777777" w:rsidR="00E12E3D" w:rsidRPr="008732ED" w:rsidRDefault="00E12E3D" w:rsidP="002C7118">
            <w:pPr>
              <w:ind w:right="-1493"/>
              <w:rPr>
                <w:rFonts w:ascii="Calibri" w:hAnsi="Calibri"/>
                <w:b/>
                <w:bCs/>
                <w:color w:val="000000"/>
              </w:rPr>
            </w:pPr>
            <w:r w:rsidRPr="008732ED">
              <w:rPr>
                <w:rFonts w:ascii="Calibri" w:hAnsi="Calibri"/>
                <w:b/>
                <w:bCs/>
                <w:color w:val="000000"/>
              </w:rPr>
              <w:lastRenderedPageBreak/>
              <w:t>2014 MAJOR FIELD TEST RESULTS - COMPARISON TO USNWR</w:t>
            </w:r>
          </w:p>
        </w:tc>
        <w:tc>
          <w:tcPr>
            <w:tcW w:w="1260" w:type="dxa"/>
            <w:gridSpan w:val="2"/>
            <w:tcBorders>
              <w:top w:val="nil"/>
              <w:left w:val="nil"/>
              <w:bottom w:val="nil"/>
              <w:right w:val="nil"/>
            </w:tcBorders>
            <w:shd w:val="clear" w:color="auto" w:fill="auto"/>
            <w:noWrap/>
            <w:vAlign w:val="bottom"/>
            <w:hideMark/>
          </w:tcPr>
          <w:p w14:paraId="2260AB02"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718D2CC3" w14:textId="77777777" w:rsidR="00E12E3D" w:rsidRPr="008732ED" w:rsidRDefault="00E12E3D" w:rsidP="002C7118">
            <w:pPr>
              <w:rPr>
                <w:rFonts w:ascii="Calibri" w:hAnsi="Calibri"/>
                <w:color w:val="000000"/>
                <w:sz w:val="22"/>
                <w:szCs w:val="22"/>
              </w:rPr>
            </w:pPr>
          </w:p>
        </w:tc>
      </w:tr>
      <w:tr w:rsidR="006C7E85" w:rsidRPr="008732ED" w14:paraId="7AD2DB6D" w14:textId="77777777" w:rsidTr="006C7E85">
        <w:trPr>
          <w:trHeight w:val="300"/>
        </w:trPr>
        <w:tc>
          <w:tcPr>
            <w:tcW w:w="4780" w:type="dxa"/>
            <w:gridSpan w:val="4"/>
            <w:tcBorders>
              <w:top w:val="nil"/>
              <w:left w:val="nil"/>
              <w:bottom w:val="nil"/>
              <w:right w:val="nil"/>
            </w:tcBorders>
            <w:shd w:val="clear" w:color="auto" w:fill="auto"/>
            <w:noWrap/>
            <w:vAlign w:val="bottom"/>
            <w:hideMark/>
          </w:tcPr>
          <w:p w14:paraId="71404EFC" w14:textId="77777777" w:rsidR="00E12E3D" w:rsidRPr="008732ED" w:rsidRDefault="00E12E3D" w:rsidP="002C7118">
            <w:pPr>
              <w:rPr>
                <w:rFonts w:ascii="Calibri" w:hAnsi="Calibri"/>
                <w:b/>
                <w:bCs/>
                <w:color w:val="000000"/>
              </w:rPr>
            </w:pPr>
            <w:r w:rsidRPr="008732ED">
              <w:rPr>
                <w:rFonts w:ascii="Calibri" w:hAnsi="Calibri"/>
                <w:b/>
                <w:bCs/>
                <w:color w:val="000000"/>
              </w:rPr>
              <w:t>"NATIONAL LIBERAL ARTS COLLEGES" TAKING THE MFT</w:t>
            </w:r>
          </w:p>
        </w:tc>
        <w:tc>
          <w:tcPr>
            <w:tcW w:w="1175" w:type="dxa"/>
            <w:gridSpan w:val="2"/>
            <w:tcBorders>
              <w:top w:val="nil"/>
              <w:left w:val="nil"/>
              <w:bottom w:val="nil"/>
              <w:right w:val="nil"/>
            </w:tcBorders>
            <w:shd w:val="clear" w:color="auto" w:fill="auto"/>
            <w:noWrap/>
            <w:vAlign w:val="bottom"/>
            <w:hideMark/>
          </w:tcPr>
          <w:p w14:paraId="4B230C30"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1A9763FB"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3CE36628" w14:textId="77777777" w:rsidR="00E12E3D" w:rsidRPr="008732ED" w:rsidRDefault="00E12E3D" w:rsidP="002C7118">
            <w:pPr>
              <w:rPr>
                <w:rFonts w:ascii="Calibri" w:hAnsi="Calibri"/>
                <w:color w:val="000000"/>
                <w:sz w:val="22"/>
                <w:szCs w:val="22"/>
              </w:rPr>
            </w:pPr>
          </w:p>
        </w:tc>
      </w:tr>
      <w:tr w:rsidR="006C7E85" w:rsidRPr="008732ED" w14:paraId="5CD7C762" w14:textId="77777777" w:rsidTr="006C7E85">
        <w:trPr>
          <w:trHeight w:val="300"/>
        </w:trPr>
        <w:tc>
          <w:tcPr>
            <w:tcW w:w="5955" w:type="dxa"/>
            <w:gridSpan w:val="6"/>
            <w:tcBorders>
              <w:top w:val="nil"/>
              <w:left w:val="nil"/>
              <w:bottom w:val="nil"/>
              <w:right w:val="nil"/>
            </w:tcBorders>
            <w:shd w:val="clear" w:color="auto" w:fill="auto"/>
            <w:noWrap/>
            <w:vAlign w:val="bottom"/>
            <w:hideMark/>
          </w:tcPr>
          <w:p w14:paraId="0638EF12"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(Percentile rankings from comparison to data for Sept 2010 - Apr 2014)</w:t>
            </w:r>
          </w:p>
        </w:tc>
        <w:tc>
          <w:tcPr>
            <w:tcW w:w="1260" w:type="dxa"/>
            <w:gridSpan w:val="2"/>
            <w:tcBorders>
              <w:top w:val="nil"/>
              <w:left w:val="nil"/>
              <w:bottom w:val="nil"/>
              <w:right w:val="nil"/>
            </w:tcBorders>
            <w:shd w:val="clear" w:color="auto" w:fill="auto"/>
            <w:noWrap/>
            <w:vAlign w:val="bottom"/>
            <w:hideMark/>
          </w:tcPr>
          <w:p w14:paraId="51382C6D"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730D35D9" w14:textId="77777777" w:rsidR="00E12E3D" w:rsidRPr="008732ED" w:rsidRDefault="00E12E3D" w:rsidP="002C7118">
            <w:pPr>
              <w:rPr>
                <w:rFonts w:ascii="Calibri" w:hAnsi="Calibri"/>
                <w:color w:val="000000"/>
                <w:sz w:val="22"/>
                <w:szCs w:val="22"/>
              </w:rPr>
            </w:pPr>
          </w:p>
        </w:tc>
      </w:tr>
      <w:tr w:rsidR="006C7E85" w:rsidRPr="008732ED" w14:paraId="0C5574D1" w14:textId="77777777" w:rsidTr="006C7E85">
        <w:trPr>
          <w:trHeight w:val="300"/>
        </w:trPr>
        <w:tc>
          <w:tcPr>
            <w:tcW w:w="2805" w:type="dxa"/>
            <w:tcBorders>
              <w:top w:val="nil"/>
              <w:left w:val="nil"/>
              <w:bottom w:val="nil"/>
              <w:right w:val="nil"/>
            </w:tcBorders>
            <w:shd w:val="clear" w:color="auto" w:fill="auto"/>
            <w:noWrap/>
            <w:vAlign w:val="bottom"/>
            <w:hideMark/>
          </w:tcPr>
          <w:p w14:paraId="5D08D6B0" w14:textId="77777777" w:rsidR="00E12E3D" w:rsidRPr="008732ED" w:rsidRDefault="00E12E3D" w:rsidP="002C7118">
            <w:pPr>
              <w:rPr>
                <w:rFonts w:ascii="Calibri" w:hAnsi="Calibri"/>
                <w:color w:val="000000"/>
                <w:sz w:val="20"/>
                <w:szCs w:val="20"/>
              </w:rPr>
            </w:pPr>
          </w:p>
        </w:tc>
        <w:tc>
          <w:tcPr>
            <w:tcW w:w="1440" w:type="dxa"/>
            <w:gridSpan w:val="2"/>
            <w:tcBorders>
              <w:top w:val="nil"/>
              <w:left w:val="nil"/>
              <w:bottom w:val="nil"/>
              <w:right w:val="nil"/>
            </w:tcBorders>
            <w:shd w:val="clear" w:color="auto" w:fill="auto"/>
            <w:noWrap/>
            <w:vAlign w:val="bottom"/>
            <w:hideMark/>
          </w:tcPr>
          <w:p w14:paraId="372100D8" w14:textId="77777777" w:rsidR="00E12E3D" w:rsidRPr="008732ED" w:rsidRDefault="00E12E3D" w:rsidP="002C7118">
            <w:pPr>
              <w:rPr>
                <w:rFonts w:ascii="Calibri" w:hAnsi="Calibri"/>
                <w:color w:val="000000"/>
                <w:sz w:val="20"/>
                <w:szCs w:val="20"/>
              </w:rPr>
            </w:pPr>
          </w:p>
        </w:tc>
        <w:tc>
          <w:tcPr>
            <w:tcW w:w="1710" w:type="dxa"/>
            <w:gridSpan w:val="3"/>
            <w:tcBorders>
              <w:top w:val="nil"/>
              <w:left w:val="nil"/>
              <w:bottom w:val="nil"/>
              <w:right w:val="nil"/>
            </w:tcBorders>
            <w:shd w:val="clear" w:color="auto" w:fill="auto"/>
            <w:noWrap/>
            <w:vAlign w:val="bottom"/>
            <w:hideMark/>
          </w:tcPr>
          <w:p w14:paraId="082A2F52"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55660FE4"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477C7305" w14:textId="77777777" w:rsidR="00E12E3D" w:rsidRPr="008732ED" w:rsidRDefault="00E12E3D" w:rsidP="002C7118">
            <w:pPr>
              <w:rPr>
                <w:rFonts w:ascii="Calibri" w:hAnsi="Calibri"/>
                <w:color w:val="000000"/>
                <w:sz w:val="22"/>
                <w:szCs w:val="22"/>
              </w:rPr>
            </w:pPr>
          </w:p>
        </w:tc>
      </w:tr>
      <w:tr w:rsidR="006C7E85" w:rsidRPr="008732ED" w14:paraId="2AC7E234" w14:textId="77777777" w:rsidTr="006C7E85">
        <w:trPr>
          <w:trHeight w:val="560"/>
        </w:trPr>
        <w:tc>
          <w:tcPr>
            <w:tcW w:w="28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6F1BEA"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INDIVIDUAL STUDENT SCALED SCORES</w:t>
            </w:r>
          </w:p>
        </w:tc>
        <w:tc>
          <w:tcPr>
            <w:tcW w:w="1440" w:type="dxa"/>
            <w:gridSpan w:val="2"/>
            <w:tcBorders>
              <w:top w:val="single" w:sz="4" w:space="0" w:color="000000"/>
              <w:left w:val="nil"/>
              <w:bottom w:val="single" w:sz="4" w:space="0" w:color="000000"/>
              <w:right w:val="single" w:sz="4" w:space="0" w:color="000000"/>
            </w:tcBorders>
            <w:shd w:val="clear" w:color="auto" w:fill="auto"/>
            <w:vAlign w:val="bottom"/>
            <w:hideMark/>
          </w:tcPr>
          <w:p w14:paraId="528EBD5E"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Westmont Means</w:t>
            </w:r>
          </w:p>
        </w:tc>
        <w:tc>
          <w:tcPr>
            <w:tcW w:w="1710" w:type="dxa"/>
            <w:gridSpan w:val="3"/>
            <w:tcBorders>
              <w:top w:val="single" w:sz="4" w:space="0" w:color="000000"/>
              <w:left w:val="nil"/>
              <w:bottom w:val="single" w:sz="4" w:space="0" w:color="000000"/>
              <w:right w:val="single" w:sz="4" w:space="0" w:color="000000"/>
            </w:tcBorders>
            <w:shd w:val="clear" w:color="auto" w:fill="auto"/>
            <w:vAlign w:val="bottom"/>
            <w:hideMark/>
          </w:tcPr>
          <w:p w14:paraId="4903A56D"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Reference School Means</w:t>
            </w:r>
          </w:p>
        </w:tc>
        <w:tc>
          <w:tcPr>
            <w:tcW w:w="1260" w:type="dxa"/>
            <w:gridSpan w:val="2"/>
            <w:tcBorders>
              <w:top w:val="single" w:sz="4" w:space="0" w:color="000000"/>
              <w:left w:val="nil"/>
              <w:bottom w:val="single" w:sz="4" w:space="0" w:color="000000"/>
              <w:right w:val="single" w:sz="4" w:space="0" w:color="000000"/>
            </w:tcBorders>
            <w:shd w:val="clear" w:color="auto" w:fill="auto"/>
            <w:vAlign w:val="bottom"/>
            <w:hideMark/>
          </w:tcPr>
          <w:p w14:paraId="2BEE1E1E"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%ILE INDIVIDUAL MEANS</w:t>
            </w:r>
          </w:p>
        </w:tc>
        <w:tc>
          <w:tcPr>
            <w:tcW w:w="1260" w:type="dxa"/>
            <w:gridSpan w:val="2"/>
            <w:tcBorders>
              <w:top w:val="single" w:sz="4" w:space="0" w:color="000000"/>
              <w:left w:val="nil"/>
              <w:bottom w:val="single" w:sz="4" w:space="0" w:color="000000"/>
              <w:right w:val="single" w:sz="4" w:space="0" w:color="000000"/>
            </w:tcBorders>
            <w:shd w:val="clear" w:color="auto" w:fill="auto"/>
            <w:vAlign w:val="center"/>
            <w:hideMark/>
          </w:tcPr>
          <w:p w14:paraId="69061E5E" w14:textId="77777777" w:rsidR="00E12E3D" w:rsidRPr="008732ED" w:rsidRDefault="00E12E3D" w:rsidP="002C7118">
            <w:pPr>
              <w:jc w:val="center"/>
              <w:rPr>
                <w:rFonts w:ascii="Calibri" w:hAnsi="Calibri"/>
                <w:b/>
                <w:bCs/>
                <w:color w:val="000000"/>
                <w:sz w:val="22"/>
                <w:szCs w:val="22"/>
              </w:rPr>
            </w:pPr>
            <w:r w:rsidRPr="008732ED">
              <w:rPr>
                <w:rFonts w:ascii="Calibri" w:hAnsi="Calibri"/>
                <w:b/>
                <w:bCs/>
                <w:color w:val="000000"/>
                <w:sz w:val="22"/>
                <w:szCs w:val="22"/>
              </w:rPr>
              <w:t>Z TEST P</w:t>
            </w:r>
          </w:p>
        </w:tc>
      </w:tr>
      <w:tr w:rsidR="006C7E85" w:rsidRPr="008732ED" w14:paraId="5DDBD721"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513DA780"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Total Test Scaled Score</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454FC5B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157</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20602298"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158.3</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231BEE6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43</w:t>
            </w:r>
          </w:p>
        </w:tc>
        <w:tc>
          <w:tcPr>
            <w:tcW w:w="1260" w:type="dxa"/>
            <w:gridSpan w:val="2"/>
            <w:tcBorders>
              <w:top w:val="nil"/>
              <w:left w:val="nil"/>
              <w:bottom w:val="single" w:sz="4" w:space="0" w:color="000000"/>
              <w:right w:val="single" w:sz="4" w:space="0" w:color="000000"/>
            </w:tcBorders>
            <w:shd w:val="clear" w:color="auto" w:fill="auto"/>
            <w:vAlign w:val="center"/>
            <w:hideMark/>
          </w:tcPr>
          <w:p w14:paraId="019575FB"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0.668</w:t>
            </w:r>
          </w:p>
        </w:tc>
      </w:tr>
      <w:tr w:rsidR="006C7E85" w:rsidRPr="008732ED" w14:paraId="75092842"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55D8E8A0"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CELL BIOLOGY</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7D612D0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58</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140A06E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57.3</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5FB82C0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51</w:t>
            </w:r>
          </w:p>
        </w:tc>
        <w:tc>
          <w:tcPr>
            <w:tcW w:w="1260" w:type="dxa"/>
            <w:gridSpan w:val="2"/>
            <w:tcBorders>
              <w:top w:val="nil"/>
              <w:left w:val="nil"/>
              <w:bottom w:val="single" w:sz="4" w:space="0" w:color="000000"/>
              <w:right w:val="single" w:sz="4" w:space="0" w:color="000000"/>
            </w:tcBorders>
            <w:shd w:val="clear" w:color="auto" w:fill="auto"/>
            <w:vAlign w:val="center"/>
            <w:hideMark/>
          </w:tcPr>
          <w:p w14:paraId="377DED66"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0.814</w:t>
            </w:r>
          </w:p>
        </w:tc>
      </w:tr>
      <w:tr w:rsidR="006C7E85" w:rsidRPr="008732ED" w14:paraId="406C9959"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7B5A73BE"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MOLEC BIO AND GENETICS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5817455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0FCB3A0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57.2</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027DCCD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45</w:t>
            </w:r>
          </w:p>
        </w:tc>
        <w:tc>
          <w:tcPr>
            <w:tcW w:w="1260" w:type="dxa"/>
            <w:gridSpan w:val="2"/>
            <w:tcBorders>
              <w:top w:val="nil"/>
              <w:left w:val="nil"/>
              <w:bottom w:val="single" w:sz="4" w:space="0" w:color="000000"/>
              <w:right w:val="single" w:sz="4" w:space="0" w:color="000000"/>
            </w:tcBorders>
            <w:shd w:val="clear" w:color="auto" w:fill="auto"/>
            <w:vAlign w:val="center"/>
            <w:hideMark/>
          </w:tcPr>
          <w:p w14:paraId="2F28846A"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0.472</w:t>
            </w:r>
          </w:p>
        </w:tc>
      </w:tr>
      <w:tr w:rsidR="006C7E85" w:rsidRPr="008732ED" w14:paraId="08B55DCD"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2143B6B6"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ORGANISMAL BIOLOGY</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3DC5339E"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515A038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57.6</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0545FE54"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42</w:t>
            </w:r>
          </w:p>
        </w:tc>
        <w:tc>
          <w:tcPr>
            <w:tcW w:w="1260" w:type="dxa"/>
            <w:gridSpan w:val="2"/>
            <w:tcBorders>
              <w:top w:val="nil"/>
              <w:left w:val="nil"/>
              <w:bottom w:val="single" w:sz="4" w:space="0" w:color="000000"/>
              <w:right w:val="single" w:sz="4" w:space="0" w:color="000000"/>
            </w:tcBorders>
            <w:shd w:val="clear" w:color="auto" w:fill="auto"/>
            <w:vAlign w:val="center"/>
            <w:hideMark/>
          </w:tcPr>
          <w:p w14:paraId="693A9D67"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0.513</w:t>
            </w:r>
          </w:p>
        </w:tc>
      </w:tr>
      <w:tr w:rsidR="006C7E85" w:rsidRPr="008732ED" w14:paraId="3723487A"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30DC2BBC"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POP BIOL, EVOLUTION, ECOLOGY</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09868FDC"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0A49A61E"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57.6</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46769368"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42</w:t>
            </w:r>
          </w:p>
        </w:tc>
        <w:tc>
          <w:tcPr>
            <w:tcW w:w="1260" w:type="dxa"/>
            <w:gridSpan w:val="2"/>
            <w:tcBorders>
              <w:top w:val="nil"/>
              <w:left w:val="nil"/>
              <w:bottom w:val="single" w:sz="4" w:space="0" w:color="000000"/>
              <w:right w:val="single" w:sz="4" w:space="0" w:color="000000"/>
            </w:tcBorders>
            <w:shd w:val="clear" w:color="auto" w:fill="auto"/>
            <w:vAlign w:val="center"/>
            <w:hideMark/>
          </w:tcPr>
          <w:p w14:paraId="4E01D3B3"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0.742</w:t>
            </w:r>
          </w:p>
        </w:tc>
      </w:tr>
      <w:tr w:rsidR="006C7E85" w:rsidRPr="008732ED" w14:paraId="286E8173" w14:textId="77777777" w:rsidTr="006C7E85">
        <w:trPr>
          <w:trHeight w:val="300"/>
        </w:trPr>
        <w:tc>
          <w:tcPr>
            <w:tcW w:w="2805" w:type="dxa"/>
            <w:tcBorders>
              <w:top w:val="nil"/>
              <w:left w:val="nil"/>
              <w:bottom w:val="nil"/>
              <w:right w:val="nil"/>
            </w:tcBorders>
            <w:shd w:val="clear" w:color="auto" w:fill="auto"/>
            <w:noWrap/>
            <w:vAlign w:val="bottom"/>
            <w:hideMark/>
          </w:tcPr>
          <w:p w14:paraId="5FA050FA" w14:textId="77777777" w:rsidR="00E12E3D" w:rsidRPr="008732ED" w:rsidRDefault="00E12E3D" w:rsidP="002C7118">
            <w:pPr>
              <w:rPr>
                <w:rFonts w:ascii="Calibri" w:hAnsi="Calibri"/>
                <w:b/>
                <w:bCs/>
                <w:color w:val="000000"/>
                <w:sz w:val="20"/>
                <w:szCs w:val="20"/>
              </w:rPr>
            </w:pPr>
          </w:p>
        </w:tc>
        <w:tc>
          <w:tcPr>
            <w:tcW w:w="1440" w:type="dxa"/>
            <w:gridSpan w:val="2"/>
            <w:tcBorders>
              <w:top w:val="nil"/>
              <w:left w:val="nil"/>
              <w:bottom w:val="nil"/>
              <w:right w:val="nil"/>
            </w:tcBorders>
            <w:shd w:val="clear" w:color="auto" w:fill="auto"/>
            <w:vAlign w:val="bottom"/>
            <w:hideMark/>
          </w:tcPr>
          <w:p w14:paraId="244F6CCD" w14:textId="77777777" w:rsidR="00E12E3D" w:rsidRPr="008732ED" w:rsidRDefault="00E12E3D" w:rsidP="002C7118">
            <w:pPr>
              <w:jc w:val="center"/>
              <w:rPr>
                <w:rFonts w:ascii="Calibri" w:hAnsi="Calibri"/>
                <w:color w:val="000000"/>
                <w:sz w:val="20"/>
                <w:szCs w:val="20"/>
              </w:rPr>
            </w:pPr>
          </w:p>
        </w:tc>
        <w:tc>
          <w:tcPr>
            <w:tcW w:w="1710" w:type="dxa"/>
            <w:gridSpan w:val="3"/>
            <w:tcBorders>
              <w:top w:val="nil"/>
              <w:left w:val="nil"/>
              <w:bottom w:val="nil"/>
              <w:right w:val="nil"/>
            </w:tcBorders>
            <w:shd w:val="clear" w:color="auto" w:fill="auto"/>
            <w:vAlign w:val="bottom"/>
            <w:hideMark/>
          </w:tcPr>
          <w:p w14:paraId="160DB01E" w14:textId="77777777" w:rsidR="00E12E3D" w:rsidRPr="008732ED" w:rsidRDefault="00E12E3D" w:rsidP="002C7118">
            <w:pPr>
              <w:jc w:val="cente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262A38DB" w14:textId="77777777" w:rsidR="00E12E3D" w:rsidRPr="008732ED" w:rsidRDefault="00E12E3D" w:rsidP="002C7118">
            <w:pPr>
              <w:jc w:val="cente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3CD3E7C0" w14:textId="77777777" w:rsidR="00E12E3D" w:rsidRPr="008732ED" w:rsidRDefault="00E12E3D" w:rsidP="002C7118">
            <w:pPr>
              <w:rPr>
                <w:rFonts w:ascii="Calibri" w:hAnsi="Calibri"/>
                <w:color w:val="000000"/>
                <w:sz w:val="20"/>
                <w:szCs w:val="20"/>
              </w:rPr>
            </w:pPr>
          </w:p>
        </w:tc>
      </w:tr>
      <w:tr w:rsidR="006C7E85" w:rsidRPr="008732ED" w14:paraId="785581ED" w14:textId="77777777" w:rsidTr="006C7E85">
        <w:trPr>
          <w:trHeight w:val="560"/>
        </w:trPr>
        <w:tc>
          <w:tcPr>
            <w:tcW w:w="28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68E44E"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INSTITUTIONAL SCALED SCORE MEANS</w:t>
            </w:r>
          </w:p>
        </w:tc>
        <w:tc>
          <w:tcPr>
            <w:tcW w:w="1440" w:type="dxa"/>
            <w:gridSpan w:val="2"/>
            <w:tcBorders>
              <w:top w:val="single" w:sz="4" w:space="0" w:color="000000"/>
              <w:left w:val="nil"/>
              <w:bottom w:val="single" w:sz="4" w:space="0" w:color="000000"/>
              <w:right w:val="single" w:sz="4" w:space="0" w:color="000000"/>
            </w:tcBorders>
            <w:shd w:val="clear" w:color="auto" w:fill="auto"/>
            <w:vAlign w:val="bottom"/>
            <w:hideMark/>
          </w:tcPr>
          <w:p w14:paraId="7D0B61C5"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Westmont Means</w:t>
            </w:r>
          </w:p>
        </w:tc>
        <w:tc>
          <w:tcPr>
            <w:tcW w:w="1710" w:type="dxa"/>
            <w:gridSpan w:val="3"/>
            <w:tcBorders>
              <w:top w:val="single" w:sz="4" w:space="0" w:color="000000"/>
              <w:left w:val="nil"/>
              <w:bottom w:val="single" w:sz="4" w:space="0" w:color="000000"/>
              <w:right w:val="single" w:sz="4" w:space="0" w:color="000000"/>
            </w:tcBorders>
            <w:shd w:val="clear" w:color="auto" w:fill="auto"/>
            <w:vAlign w:val="bottom"/>
            <w:hideMark/>
          </w:tcPr>
          <w:p w14:paraId="38B2AFD0"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Reference School Means</w:t>
            </w:r>
          </w:p>
        </w:tc>
        <w:tc>
          <w:tcPr>
            <w:tcW w:w="1260" w:type="dxa"/>
            <w:gridSpan w:val="2"/>
            <w:tcBorders>
              <w:top w:val="single" w:sz="4" w:space="0" w:color="000000"/>
              <w:left w:val="nil"/>
              <w:bottom w:val="single" w:sz="4" w:space="0" w:color="000000"/>
              <w:right w:val="single" w:sz="4" w:space="0" w:color="000000"/>
            </w:tcBorders>
            <w:shd w:val="clear" w:color="auto" w:fill="auto"/>
            <w:vAlign w:val="bottom"/>
            <w:hideMark/>
          </w:tcPr>
          <w:p w14:paraId="3A0F921C"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%ILE  INSTITUTIONAL MEANS</w:t>
            </w:r>
          </w:p>
        </w:tc>
        <w:tc>
          <w:tcPr>
            <w:tcW w:w="1260" w:type="dxa"/>
            <w:gridSpan w:val="2"/>
            <w:tcBorders>
              <w:top w:val="nil"/>
              <w:left w:val="nil"/>
              <w:bottom w:val="nil"/>
              <w:right w:val="nil"/>
            </w:tcBorders>
            <w:shd w:val="clear" w:color="auto" w:fill="auto"/>
            <w:noWrap/>
            <w:vAlign w:val="bottom"/>
            <w:hideMark/>
          </w:tcPr>
          <w:p w14:paraId="026503F5" w14:textId="77777777" w:rsidR="00E12E3D" w:rsidRPr="008732ED" w:rsidRDefault="00E12E3D" w:rsidP="002C7118">
            <w:pPr>
              <w:rPr>
                <w:rFonts w:ascii="Calibri" w:hAnsi="Calibri"/>
                <w:color w:val="000000"/>
                <w:sz w:val="22"/>
                <w:szCs w:val="22"/>
              </w:rPr>
            </w:pPr>
          </w:p>
        </w:tc>
      </w:tr>
      <w:tr w:rsidR="006C7E85" w:rsidRPr="008732ED" w14:paraId="0A473BD7"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03665C96"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Total Test Scaled Score</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08FA97E0"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157</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10A11464"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157.5</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0E97F3A8"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40</w:t>
            </w:r>
          </w:p>
        </w:tc>
        <w:tc>
          <w:tcPr>
            <w:tcW w:w="1260" w:type="dxa"/>
            <w:gridSpan w:val="2"/>
            <w:tcBorders>
              <w:top w:val="nil"/>
              <w:left w:val="nil"/>
              <w:bottom w:val="nil"/>
              <w:right w:val="nil"/>
            </w:tcBorders>
            <w:shd w:val="clear" w:color="auto" w:fill="auto"/>
            <w:noWrap/>
            <w:vAlign w:val="bottom"/>
            <w:hideMark/>
          </w:tcPr>
          <w:p w14:paraId="766B37C3" w14:textId="77777777" w:rsidR="00E12E3D" w:rsidRPr="008732ED" w:rsidRDefault="00E12E3D" w:rsidP="002C7118">
            <w:pPr>
              <w:rPr>
                <w:rFonts w:ascii="Calibri" w:hAnsi="Calibri"/>
                <w:color w:val="000000"/>
                <w:sz w:val="22"/>
                <w:szCs w:val="22"/>
              </w:rPr>
            </w:pPr>
          </w:p>
        </w:tc>
      </w:tr>
      <w:tr w:rsidR="006C7E85" w:rsidRPr="008732ED" w14:paraId="1D9B605E"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69CF4E4A"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CELL BIOLOGY</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50FB6D0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58</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5891D6C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56.8</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6DEA074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53</w:t>
            </w:r>
          </w:p>
        </w:tc>
        <w:tc>
          <w:tcPr>
            <w:tcW w:w="1260" w:type="dxa"/>
            <w:gridSpan w:val="2"/>
            <w:tcBorders>
              <w:top w:val="nil"/>
              <w:left w:val="nil"/>
              <w:bottom w:val="nil"/>
              <w:right w:val="nil"/>
            </w:tcBorders>
            <w:shd w:val="clear" w:color="auto" w:fill="auto"/>
            <w:noWrap/>
            <w:vAlign w:val="bottom"/>
            <w:hideMark/>
          </w:tcPr>
          <w:p w14:paraId="46253CD4" w14:textId="77777777" w:rsidR="00E12E3D" w:rsidRPr="008732ED" w:rsidRDefault="00E12E3D" w:rsidP="002C7118">
            <w:pPr>
              <w:rPr>
                <w:rFonts w:ascii="Calibri" w:hAnsi="Calibri"/>
                <w:color w:val="000000"/>
                <w:sz w:val="22"/>
                <w:szCs w:val="22"/>
              </w:rPr>
            </w:pPr>
          </w:p>
        </w:tc>
      </w:tr>
      <w:tr w:rsidR="006C7E85" w:rsidRPr="008732ED" w14:paraId="128CA237"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6CCCB755"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MOLEC BIO AND GENETICS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04A2392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5E768D90"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56.4</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0521C0B5"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43</w:t>
            </w:r>
          </w:p>
        </w:tc>
        <w:tc>
          <w:tcPr>
            <w:tcW w:w="1260" w:type="dxa"/>
            <w:gridSpan w:val="2"/>
            <w:tcBorders>
              <w:top w:val="nil"/>
              <w:left w:val="nil"/>
              <w:bottom w:val="nil"/>
              <w:right w:val="nil"/>
            </w:tcBorders>
            <w:shd w:val="clear" w:color="auto" w:fill="auto"/>
            <w:noWrap/>
            <w:vAlign w:val="bottom"/>
            <w:hideMark/>
          </w:tcPr>
          <w:p w14:paraId="7AEA88BD" w14:textId="77777777" w:rsidR="00E12E3D" w:rsidRPr="008732ED" w:rsidRDefault="00E12E3D" w:rsidP="002C7118">
            <w:pPr>
              <w:rPr>
                <w:rFonts w:ascii="Calibri" w:hAnsi="Calibri"/>
                <w:color w:val="000000"/>
                <w:sz w:val="22"/>
                <w:szCs w:val="22"/>
              </w:rPr>
            </w:pPr>
          </w:p>
        </w:tc>
      </w:tr>
      <w:tr w:rsidR="006C7E85" w:rsidRPr="008732ED" w14:paraId="67576AD2"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3837CCA8"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ORGANISMAL BIOLOGY</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4FB3171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248A4AF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686BA02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33</w:t>
            </w:r>
          </w:p>
        </w:tc>
        <w:tc>
          <w:tcPr>
            <w:tcW w:w="1260" w:type="dxa"/>
            <w:gridSpan w:val="2"/>
            <w:tcBorders>
              <w:top w:val="nil"/>
              <w:left w:val="nil"/>
              <w:bottom w:val="nil"/>
              <w:right w:val="nil"/>
            </w:tcBorders>
            <w:shd w:val="clear" w:color="auto" w:fill="auto"/>
            <w:noWrap/>
            <w:vAlign w:val="bottom"/>
            <w:hideMark/>
          </w:tcPr>
          <w:p w14:paraId="03EAF220" w14:textId="77777777" w:rsidR="00E12E3D" w:rsidRPr="008732ED" w:rsidRDefault="00E12E3D" w:rsidP="002C7118">
            <w:pPr>
              <w:rPr>
                <w:rFonts w:ascii="Calibri" w:hAnsi="Calibri"/>
                <w:color w:val="000000"/>
                <w:sz w:val="22"/>
                <w:szCs w:val="22"/>
              </w:rPr>
            </w:pPr>
          </w:p>
        </w:tc>
      </w:tr>
      <w:tr w:rsidR="006C7E85" w:rsidRPr="008732ED" w14:paraId="2A20AF57"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1FA9F925"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POP BIOL, EVOLUTION, ECOLOGY</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56C7C7C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w:t>
            </w:r>
          </w:p>
        </w:tc>
        <w:tc>
          <w:tcPr>
            <w:tcW w:w="1710" w:type="dxa"/>
            <w:gridSpan w:val="3"/>
            <w:tcBorders>
              <w:top w:val="nil"/>
              <w:left w:val="nil"/>
              <w:bottom w:val="single" w:sz="4" w:space="0" w:color="000000"/>
              <w:right w:val="single" w:sz="4" w:space="0" w:color="000000"/>
            </w:tcBorders>
            <w:shd w:val="clear" w:color="auto" w:fill="auto"/>
            <w:vAlign w:val="bottom"/>
            <w:hideMark/>
          </w:tcPr>
          <w:p w14:paraId="4947CDC5"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56.7</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62ADEC6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44</w:t>
            </w:r>
          </w:p>
        </w:tc>
        <w:tc>
          <w:tcPr>
            <w:tcW w:w="1260" w:type="dxa"/>
            <w:gridSpan w:val="2"/>
            <w:tcBorders>
              <w:top w:val="nil"/>
              <w:left w:val="nil"/>
              <w:bottom w:val="nil"/>
              <w:right w:val="nil"/>
            </w:tcBorders>
            <w:shd w:val="clear" w:color="auto" w:fill="auto"/>
            <w:noWrap/>
            <w:vAlign w:val="bottom"/>
            <w:hideMark/>
          </w:tcPr>
          <w:p w14:paraId="45535CEC" w14:textId="77777777" w:rsidR="00E12E3D" w:rsidRPr="008732ED" w:rsidRDefault="00E12E3D" w:rsidP="002C7118">
            <w:pPr>
              <w:rPr>
                <w:rFonts w:ascii="Calibri" w:hAnsi="Calibri"/>
                <w:color w:val="000000"/>
                <w:sz w:val="22"/>
                <w:szCs w:val="22"/>
              </w:rPr>
            </w:pPr>
          </w:p>
        </w:tc>
      </w:tr>
      <w:tr w:rsidR="006C7E85" w:rsidRPr="008732ED" w14:paraId="690349D9" w14:textId="77777777" w:rsidTr="006C7E85">
        <w:trPr>
          <w:trHeight w:val="300"/>
        </w:trPr>
        <w:tc>
          <w:tcPr>
            <w:tcW w:w="2805" w:type="dxa"/>
            <w:tcBorders>
              <w:top w:val="nil"/>
              <w:left w:val="nil"/>
              <w:bottom w:val="nil"/>
              <w:right w:val="nil"/>
            </w:tcBorders>
            <w:shd w:val="clear" w:color="auto" w:fill="auto"/>
            <w:noWrap/>
            <w:vAlign w:val="bottom"/>
            <w:hideMark/>
          </w:tcPr>
          <w:p w14:paraId="42F35BC5" w14:textId="77777777" w:rsidR="00E12E3D" w:rsidRPr="008732ED" w:rsidRDefault="00E12E3D" w:rsidP="002C7118">
            <w:pPr>
              <w:rPr>
                <w:rFonts w:ascii="Calibri" w:hAnsi="Calibri"/>
                <w:color w:val="000000"/>
                <w:sz w:val="20"/>
                <w:szCs w:val="20"/>
              </w:rPr>
            </w:pPr>
          </w:p>
        </w:tc>
        <w:tc>
          <w:tcPr>
            <w:tcW w:w="1440" w:type="dxa"/>
            <w:gridSpan w:val="2"/>
            <w:tcBorders>
              <w:top w:val="nil"/>
              <w:left w:val="nil"/>
              <w:bottom w:val="nil"/>
              <w:right w:val="nil"/>
            </w:tcBorders>
            <w:shd w:val="clear" w:color="auto" w:fill="auto"/>
            <w:noWrap/>
            <w:vAlign w:val="bottom"/>
            <w:hideMark/>
          </w:tcPr>
          <w:p w14:paraId="0D147321" w14:textId="77777777" w:rsidR="00E12E3D" w:rsidRPr="008732ED" w:rsidRDefault="00E12E3D" w:rsidP="002C7118">
            <w:pPr>
              <w:rPr>
                <w:rFonts w:ascii="Calibri" w:hAnsi="Calibri"/>
                <w:color w:val="000000"/>
                <w:sz w:val="20"/>
                <w:szCs w:val="20"/>
              </w:rPr>
            </w:pPr>
          </w:p>
        </w:tc>
        <w:tc>
          <w:tcPr>
            <w:tcW w:w="1710" w:type="dxa"/>
            <w:gridSpan w:val="3"/>
            <w:tcBorders>
              <w:top w:val="nil"/>
              <w:left w:val="nil"/>
              <w:bottom w:val="nil"/>
              <w:right w:val="nil"/>
            </w:tcBorders>
            <w:shd w:val="clear" w:color="auto" w:fill="auto"/>
            <w:noWrap/>
            <w:vAlign w:val="bottom"/>
            <w:hideMark/>
          </w:tcPr>
          <w:p w14:paraId="6491754E"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3B4E13A4"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3D546068" w14:textId="77777777" w:rsidR="00E12E3D" w:rsidRPr="008732ED" w:rsidRDefault="00E12E3D" w:rsidP="002C7118">
            <w:pPr>
              <w:rPr>
                <w:rFonts w:ascii="Calibri" w:hAnsi="Calibri"/>
                <w:color w:val="000000"/>
                <w:sz w:val="22"/>
                <w:szCs w:val="22"/>
              </w:rPr>
            </w:pPr>
          </w:p>
        </w:tc>
      </w:tr>
      <w:tr w:rsidR="006C7E85" w:rsidRPr="008732ED" w14:paraId="2A3432E2" w14:textId="77777777" w:rsidTr="006C7E85">
        <w:trPr>
          <w:trHeight w:val="1120"/>
        </w:trPr>
        <w:tc>
          <w:tcPr>
            <w:tcW w:w="2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350264"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ASSESSMENT INDICATOR TITLE</w:t>
            </w:r>
          </w:p>
        </w:tc>
        <w:tc>
          <w:tcPr>
            <w:tcW w:w="1440" w:type="dxa"/>
            <w:gridSpan w:val="2"/>
            <w:tcBorders>
              <w:top w:val="single" w:sz="4" w:space="0" w:color="000000"/>
              <w:left w:val="nil"/>
              <w:bottom w:val="single" w:sz="4" w:space="0" w:color="000000"/>
              <w:right w:val="single" w:sz="4" w:space="0" w:color="000000"/>
            </w:tcBorders>
            <w:shd w:val="clear" w:color="auto" w:fill="auto"/>
            <w:vAlign w:val="bottom"/>
            <w:hideMark/>
          </w:tcPr>
          <w:p w14:paraId="12A99A23"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Westmont Mean Percent Correct</w:t>
            </w:r>
          </w:p>
        </w:tc>
        <w:tc>
          <w:tcPr>
            <w:tcW w:w="1710" w:type="dxa"/>
            <w:gridSpan w:val="3"/>
            <w:tcBorders>
              <w:top w:val="single" w:sz="4" w:space="0" w:color="000000"/>
              <w:left w:val="nil"/>
              <w:bottom w:val="single" w:sz="4" w:space="0" w:color="000000"/>
              <w:right w:val="single" w:sz="4" w:space="0" w:color="000000"/>
            </w:tcBorders>
            <w:shd w:val="clear" w:color="auto" w:fill="auto"/>
            <w:vAlign w:val="bottom"/>
            <w:hideMark/>
          </w:tcPr>
          <w:p w14:paraId="0F8AE219"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Mean Percent Correct for Reference Schools</w:t>
            </w:r>
          </w:p>
        </w:tc>
        <w:tc>
          <w:tcPr>
            <w:tcW w:w="1260" w:type="dxa"/>
            <w:gridSpan w:val="2"/>
            <w:tcBorders>
              <w:top w:val="single" w:sz="4" w:space="0" w:color="000000"/>
              <w:left w:val="nil"/>
              <w:bottom w:val="single" w:sz="4" w:space="0" w:color="000000"/>
              <w:right w:val="single" w:sz="4" w:space="0" w:color="000000"/>
            </w:tcBorders>
            <w:shd w:val="clear" w:color="auto" w:fill="auto"/>
            <w:vAlign w:val="bottom"/>
            <w:hideMark/>
          </w:tcPr>
          <w:p w14:paraId="5E108118"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%ile Institutional Means Compared to Reference Schools</w:t>
            </w:r>
          </w:p>
        </w:tc>
        <w:tc>
          <w:tcPr>
            <w:tcW w:w="1260" w:type="dxa"/>
            <w:gridSpan w:val="2"/>
            <w:tcBorders>
              <w:top w:val="nil"/>
              <w:left w:val="nil"/>
              <w:bottom w:val="nil"/>
              <w:right w:val="nil"/>
            </w:tcBorders>
            <w:shd w:val="clear" w:color="auto" w:fill="auto"/>
            <w:noWrap/>
            <w:vAlign w:val="bottom"/>
            <w:hideMark/>
          </w:tcPr>
          <w:p w14:paraId="3A354F69" w14:textId="77777777" w:rsidR="00E12E3D" w:rsidRPr="008732ED" w:rsidRDefault="00E12E3D" w:rsidP="002C7118">
            <w:pPr>
              <w:rPr>
                <w:rFonts w:ascii="Calibri" w:hAnsi="Calibri"/>
                <w:color w:val="000000"/>
                <w:sz w:val="22"/>
                <w:szCs w:val="22"/>
              </w:rPr>
            </w:pPr>
          </w:p>
        </w:tc>
      </w:tr>
      <w:tr w:rsidR="006C7E85" w:rsidRPr="008732ED" w14:paraId="2C3D7B4B"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2F90C35F"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Biochemistry and Cell Energetics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5FA3E0FC"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54</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2CFB1CB5"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51.8</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38891A94"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60</w:t>
            </w:r>
          </w:p>
        </w:tc>
        <w:tc>
          <w:tcPr>
            <w:tcW w:w="1260" w:type="dxa"/>
            <w:gridSpan w:val="2"/>
            <w:tcBorders>
              <w:top w:val="nil"/>
              <w:left w:val="nil"/>
              <w:bottom w:val="nil"/>
              <w:right w:val="nil"/>
            </w:tcBorders>
            <w:shd w:val="clear" w:color="auto" w:fill="auto"/>
            <w:noWrap/>
            <w:vAlign w:val="bottom"/>
            <w:hideMark/>
          </w:tcPr>
          <w:p w14:paraId="7ECD7CE6" w14:textId="77777777" w:rsidR="00E12E3D" w:rsidRPr="008732ED" w:rsidRDefault="00E12E3D" w:rsidP="002C7118">
            <w:pPr>
              <w:rPr>
                <w:rFonts w:ascii="Calibri" w:hAnsi="Calibri"/>
                <w:color w:val="000000"/>
                <w:sz w:val="22"/>
                <w:szCs w:val="22"/>
              </w:rPr>
            </w:pPr>
          </w:p>
        </w:tc>
      </w:tr>
      <w:tr w:rsidR="006C7E85" w:rsidRPr="008732ED" w14:paraId="41503A8D" w14:textId="77777777" w:rsidTr="006C7E85">
        <w:trPr>
          <w:trHeight w:val="56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4DAFA9E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Cellular Structure, Organization, Function</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67163C4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5B13CB4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55.9</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21697DC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44</w:t>
            </w:r>
          </w:p>
        </w:tc>
        <w:tc>
          <w:tcPr>
            <w:tcW w:w="1260" w:type="dxa"/>
            <w:gridSpan w:val="2"/>
            <w:tcBorders>
              <w:top w:val="nil"/>
              <w:left w:val="nil"/>
              <w:bottom w:val="nil"/>
              <w:right w:val="nil"/>
            </w:tcBorders>
            <w:shd w:val="clear" w:color="auto" w:fill="auto"/>
            <w:noWrap/>
            <w:vAlign w:val="bottom"/>
            <w:hideMark/>
          </w:tcPr>
          <w:p w14:paraId="670B8DEA" w14:textId="77777777" w:rsidR="00E12E3D" w:rsidRPr="008732ED" w:rsidRDefault="00E12E3D" w:rsidP="002C7118">
            <w:pPr>
              <w:rPr>
                <w:rFonts w:ascii="Calibri" w:hAnsi="Calibri"/>
                <w:color w:val="000000"/>
                <w:sz w:val="22"/>
                <w:szCs w:val="22"/>
              </w:rPr>
            </w:pPr>
          </w:p>
        </w:tc>
      </w:tr>
      <w:tr w:rsidR="006C7E85" w:rsidRPr="008732ED" w14:paraId="6313473C" w14:textId="77777777" w:rsidTr="006C7E85">
        <w:trPr>
          <w:trHeight w:val="56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3DE3065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Molecular Biology and Molecular Genetics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49763C20"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52</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57ED644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52.8</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492CCAA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41</w:t>
            </w:r>
          </w:p>
        </w:tc>
        <w:tc>
          <w:tcPr>
            <w:tcW w:w="1260" w:type="dxa"/>
            <w:gridSpan w:val="2"/>
            <w:tcBorders>
              <w:top w:val="nil"/>
              <w:left w:val="nil"/>
              <w:bottom w:val="nil"/>
              <w:right w:val="nil"/>
            </w:tcBorders>
            <w:shd w:val="clear" w:color="auto" w:fill="auto"/>
            <w:noWrap/>
            <w:vAlign w:val="bottom"/>
            <w:hideMark/>
          </w:tcPr>
          <w:p w14:paraId="5667B18D" w14:textId="77777777" w:rsidR="00E12E3D" w:rsidRPr="008732ED" w:rsidRDefault="00E12E3D" w:rsidP="002C7118">
            <w:pPr>
              <w:rPr>
                <w:rFonts w:ascii="Calibri" w:hAnsi="Calibri"/>
                <w:color w:val="000000"/>
                <w:sz w:val="22"/>
                <w:szCs w:val="22"/>
              </w:rPr>
            </w:pPr>
          </w:p>
        </w:tc>
      </w:tr>
      <w:tr w:rsidR="006C7E85" w:rsidRPr="008732ED" w14:paraId="70467083"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75A0C0E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Diversity of Organisms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331564A4"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45</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56C2B1D5"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47.7</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062D127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27</w:t>
            </w:r>
          </w:p>
        </w:tc>
        <w:tc>
          <w:tcPr>
            <w:tcW w:w="1260" w:type="dxa"/>
            <w:gridSpan w:val="2"/>
            <w:tcBorders>
              <w:top w:val="nil"/>
              <w:left w:val="nil"/>
              <w:bottom w:val="nil"/>
              <w:right w:val="nil"/>
            </w:tcBorders>
            <w:shd w:val="clear" w:color="auto" w:fill="auto"/>
            <w:noWrap/>
            <w:vAlign w:val="bottom"/>
            <w:hideMark/>
          </w:tcPr>
          <w:p w14:paraId="0A295FA2" w14:textId="77777777" w:rsidR="00E12E3D" w:rsidRPr="008732ED" w:rsidRDefault="00E12E3D" w:rsidP="002C7118">
            <w:pPr>
              <w:rPr>
                <w:rFonts w:ascii="Calibri" w:hAnsi="Calibri"/>
                <w:color w:val="000000"/>
                <w:sz w:val="22"/>
                <w:szCs w:val="22"/>
              </w:rPr>
            </w:pPr>
          </w:p>
        </w:tc>
      </w:tr>
      <w:tr w:rsidR="006C7E85" w:rsidRPr="008732ED" w14:paraId="44F20268"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5957474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Organismal - Animals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04573C9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50</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21BC9B7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45.6</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5BA3FA1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80</w:t>
            </w:r>
          </w:p>
        </w:tc>
        <w:tc>
          <w:tcPr>
            <w:tcW w:w="1260" w:type="dxa"/>
            <w:gridSpan w:val="2"/>
            <w:tcBorders>
              <w:top w:val="nil"/>
              <w:left w:val="nil"/>
              <w:bottom w:val="nil"/>
              <w:right w:val="nil"/>
            </w:tcBorders>
            <w:shd w:val="clear" w:color="auto" w:fill="auto"/>
            <w:noWrap/>
            <w:vAlign w:val="bottom"/>
            <w:hideMark/>
          </w:tcPr>
          <w:p w14:paraId="3CBD4AF9" w14:textId="77777777" w:rsidR="00E12E3D" w:rsidRPr="008732ED" w:rsidRDefault="00E12E3D" w:rsidP="002C7118">
            <w:pPr>
              <w:rPr>
                <w:rFonts w:ascii="Calibri" w:hAnsi="Calibri"/>
                <w:color w:val="000000"/>
                <w:sz w:val="22"/>
                <w:szCs w:val="22"/>
              </w:rPr>
            </w:pPr>
          </w:p>
        </w:tc>
      </w:tr>
      <w:tr w:rsidR="006C7E85" w:rsidRPr="008732ED" w14:paraId="0E3CE748"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1353225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Organismal - Plants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7759B6F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30</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47CD7E5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36.3</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3173E00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18</w:t>
            </w:r>
          </w:p>
        </w:tc>
        <w:tc>
          <w:tcPr>
            <w:tcW w:w="1260" w:type="dxa"/>
            <w:gridSpan w:val="2"/>
            <w:tcBorders>
              <w:top w:val="nil"/>
              <w:left w:val="nil"/>
              <w:bottom w:val="nil"/>
              <w:right w:val="nil"/>
            </w:tcBorders>
            <w:shd w:val="clear" w:color="auto" w:fill="auto"/>
            <w:noWrap/>
            <w:vAlign w:val="bottom"/>
            <w:hideMark/>
          </w:tcPr>
          <w:p w14:paraId="4566A7B7" w14:textId="77777777" w:rsidR="00E12E3D" w:rsidRPr="008732ED" w:rsidRDefault="00E12E3D" w:rsidP="002C7118">
            <w:pPr>
              <w:rPr>
                <w:rFonts w:ascii="Calibri" w:hAnsi="Calibri"/>
                <w:color w:val="000000"/>
                <w:sz w:val="22"/>
                <w:szCs w:val="22"/>
              </w:rPr>
            </w:pPr>
          </w:p>
        </w:tc>
      </w:tr>
      <w:tr w:rsidR="006C7E85" w:rsidRPr="008732ED" w14:paraId="3B237857"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518179C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Population Genetics and Evolution</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6F2A22E8"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58</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3E8A0708"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56.2</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503C955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55</w:t>
            </w:r>
          </w:p>
        </w:tc>
        <w:tc>
          <w:tcPr>
            <w:tcW w:w="1260" w:type="dxa"/>
            <w:gridSpan w:val="2"/>
            <w:tcBorders>
              <w:top w:val="nil"/>
              <w:left w:val="nil"/>
              <w:bottom w:val="nil"/>
              <w:right w:val="nil"/>
            </w:tcBorders>
            <w:shd w:val="clear" w:color="auto" w:fill="auto"/>
            <w:noWrap/>
            <w:vAlign w:val="bottom"/>
            <w:hideMark/>
          </w:tcPr>
          <w:p w14:paraId="3F3A5033" w14:textId="77777777" w:rsidR="00E12E3D" w:rsidRPr="008732ED" w:rsidRDefault="00E12E3D" w:rsidP="002C7118">
            <w:pPr>
              <w:rPr>
                <w:rFonts w:ascii="Calibri" w:hAnsi="Calibri"/>
                <w:color w:val="000000"/>
                <w:sz w:val="22"/>
                <w:szCs w:val="22"/>
              </w:rPr>
            </w:pPr>
          </w:p>
        </w:tc>
      </w:tr>
      <w:tr w:rsidR="006C7E85" w:rsidRPr="008732ED" w14:paraId="378675CC"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5ACC63D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Ecology</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6E1F1ED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55</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3AEE57D3"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57.1</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64AC051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29</w:t>
            </w:r>
          </w:p>
        </w:tc>
        <w:tc>
          <w:tcPr>
            <w:tcW w:w="1260" w:type="dxa"/>
            <w:gridSpan w:val="2"/>
            <w:tcBorders>
              <w:top w:val="nil"/>
              <w:left w:val="nil"/>
              <w:bottom w:val="nil"/>
              <w:right w:val="nil"/>
            </w:tcBorders>
            <w:shd w:val="clear" w:color="auto" w:fill="auto"/>
            <w:noWrap/>
            <w:vAlign w:val="bottom"/>
            <w:hideMark/>
          </w:tcPr>
          <w:p w14:paraId="364CB347" w14:textId="77777777" w:rsidR="00E12E3D" w:rsidRPr="008732ED" w:rsidRDefault="00E12E3D" w:rsidP="002C7118">
            <w:pPr>
              <w:rPr>
                <w:rFonts w:ascii="Calibri" w:hAnsi="Calibri"/>
                <w:color w:val="000000"/>
                <w:sz w:val="22"/>
                <w:szCs w:val="22"/>
              </w:rPr>
            </w:pPr>
          </w:p>
        </w:tc>
      </w:tr>
      <w:tr w:rsidR="006C7E85" w:rsidRPr="008732ED" w14:paraId="31D6FD7C" w14:textId="77777777" w:rsidTr="006C7E85">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3C61E62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Analytical Skills</w:t>
            </w:r>
          </w:p>
        </w:tc>
        <w:tc>
          <w:tcPr>
            <w:tcW w:w="1440" w:type="dxa"/>
            <w:gridSpan w:val="2"/>
            <w:tcBorders>
              <w:top w:val="nil"/>
              <w:left w:val="nil"/>
              <w:bottom w:val="single" w:sz="4" w:space="0" w:color="000000"/>
              <w:right w:val="single" w:sz="4" w:space="0" w:color="000000"/>
            </w:tcBorders>
            <w:shd w:val="clear" w:color="auto" w:fill="auto"/>
            <w:vAlign w:val="bottom"/>
            <w:hideMark/>
          </w:tcPr>
          <w:p w14:paraId="12C663B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52</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5FEC5A9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53.1</w:t>
            </w:r>
          </w:p>
        </w:tc>
        <w:tc>
          <w:tcPr>
            <w:tcW w:w="1260" w:type="dxa"/>
            <w:gridSpan w:val="2"/>
            <w:tcBorders>
              <w:top w:val="nil"/>
              <w:left w:val="nil"/>
              <w:bottom w:val="single" w:sz="4" w:space="0" w:color="000000"/>
              <w:right w:val="single" w:sz="4" w:space="0" w:color="000000"/>
            </w:tcBorders>
            <w:shd w:val="clear" w:color="auto" w:fill="auto"/>
            <w:noWrap/>
            <w:vAlign w:val="bottom"/>
            <w:hideMark/>
          </w:tcPr>
          <w:p w14:paraId="095D31E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40</w:t>
            </w:r>
          </w:p>
        </w:tc>
        <w:tc>
          <w:tcPr>
            <w:tcW w:w="1260" w:type="dxa"/>
            <w:gridSpan w:val="2"/>
            <w:tcBorders>
              <w:top w:val="nil"/>
              <w:left w:val="nil"/>
              <w:bottom w:val="nil"/>
              <w:right w:val="nil"/>
            </w:tcBorders>
            <w:shd w:val="clear" w:color="auto" w:fill="auto"/>
            <w:noWrap/>
            <w:vAlign w:val="bottom"/>
            <w:hideMark/>
          </w:tcPr>
          <w:p w14:paraId="574FF781" w14:textId="77777777" w:rsidR="00E12E3D" w:rsidRPr="008732ED" w:rsidRDefault="00E12E3D" w:rsidP="002C7118">
            <w:pPr>
              <w:rPr>
                <w:rFonts w:ascii="Calibri" w:hAnsi="Calibri"/>
                <w:color w:val="000000"/>
                <w:sz w:val="22"/>
                <w:szCs w:val="22"/>
              </w:rPr>
            </w:pPr>
          </w:p>
        </w:tc>
      </w:tr>
      <w:tr w:rsidR="006C7E85" w:rsidRPr="008732ED" w14:paraId="6F9C4399" w14:textId="77777777" w:rsidTr="006C7E85">
        <w:trPr>
          <w:trHeight w:val="300"/>
        </w:trPr>
        <w:tc>
          <w:tcPr>
            <w:tcW w:w="2805" w:type="dxa"/>
            <w:tcBorders>
              <w:top w:val="nil"/>
              <w:left w:val="nil"/>
              <w:bottom w:val="nil"/>
              <w:right w:val="nil"/>
            </w:tcBorders>
            <w:shd w:val="clear" w:color="auto" w:fill="auto"/>
            <w:noWrap/>
            <w:vAlign w:val="bottom"/>
            <w:hideMark/>
          </w:tcPr>
          <w:p w14:paraId="1FC74DEC" w14:textId="77777777" w:rsidR="00E12E3D" w:rsidRPr="008732ED" w:rsidRDefault="00E12E3D" w:rsidP="002C7118">
            <w:pPr>
              <w:rPr>
                <w:rFonts w:ascii="Calibri" w:hAnsi="Calibri"/>
                <w:color w:val="000000"/>
                <w:sz w:val="20"/>
                <w:szCs w:val="20"/>
              </w:rPr>
            </w:pPr>
          </w:p>
        </w:tc>
        <w:tc>
          <w:tcPr>
            <w:tcW w:w="1440" w:type="dxa"/>
            <w:gridSpan w:val="2"/>
            <w:tcBorders>
              <w:top w:val="nil"/>
              <w:left w:val="nil"/>
              <w:bottom w:val="nil"/>
              <w:right w:val="nil"/>
            </w:tcBorders>
            <w:shd w:val="clear" w:color="auto" w:fill="auto"/>
            <w:noWrap/>
            <w:vAlign w:val="bottom"/>
            <w:hideMark/>
          </w:tcPr>
          <w:p w14:paraId="3C052256" w14:textId="77777777" w:rsidR="00E12E3D" w:rsidRPr="008732ED" w:rsidRDefault="00E12E3D" w:rsidP="002C7118">
            <w:pPr>
              <w:rPr>
                <w:rFonts w:ascii="Calibri" w:hAnsi="Calibri"/>
                <w:color w:val="000000"/>
                <w:sz w:val="20"/>
                <w:szCs w:val="20"/>
              </w:rPr>
            </w:pPr>
          </w:p>
        </w:tc>
        <w:tc>
          <w:tcPr>
            <w:tcW w:w="1710" w:type="dxa"/>
            <w:gridSpan w:val="3"/>
            <w:tcBorders>
              <w:top w:val="nil"/>
              <w:left w:val="nil"/>
              <w:bottom w:val="nil"/>
              <w:right w:val="nil"/>
            </w:tcBorders>
            <w:shd w:val="clear" w:color="auto" w:fill="auto"/>
            <w:noWrap/>
            <w:vAlign w:val="bottom"/>
            <w:hideMark/>
          </w:tcPr>
          <w:p w14:paraId="2C0321A6"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0F2EA012"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0ABF7FF3" w14:textId="77777777" w:rsidR="00E12E3D" w:rsidRPr="008732ED" w:rsidRDefault="00E12E3D" w:rsidP="002C7118">
            <w:pPr>
              <w:rPr>
                <w:rFonts w:ascii="Calibri" w:hAnsi="Calibri"/>
                <w:color w:val="000000"/>
                <w:sz w:val="22"/>
                <w:szCs w:val="22"/>
              </w:rPr>
            </w:pPr>
          </w:p>
        </w:tc>
      </w:tr>
      <w:tr w:rsidR="006C7E85" w:rsidRPr="008732ED" w14:paraId="3C0E90D5" w14:textId="77777777" w:rsidTr="006C7E85">
        <w:trPr>
          <w:trHeight w:val="300"/>
        </w:trPr>
        <w:tc>
          <w:tcPr>
            <w:tcW w:w="2805" w:type="dxa"/>
            <w:tcBorders>
              <w:top w:val="nil"/>
              <w:left w:val="nil"/>
              <w:bottom w:val="nil"/>
              <w:right w:val="nil"/>
            </w:tcBorders>
            <w:shd w:val="clear" w:color="auto" w:fill="auto"/>
            <w:vAlign w:val="bottom"/>
            <w:hideMark/>
          </w:tcPr>
          <w:p w14:paraId="58DA38DF"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WESTMONT 75th %ile SAT</w:t>
            </w:r>
          </w:p>
        </w:tc>
        <w:tc>
          <w:tcPr>
            <w:tcW w:w="1440" w:type="dxa"/>
            <w:gridSpan w:val="2"/>
            <w:tcBorders>
              <w:top w:val="nil"/>
              <w:left w:val="nil"/>
              <w:bottom w:val="nil"/>
              <w:right w:val="nil"/>
            </w:tcBorders>
            <w:shd w:val="clear" w:color="auto" w:fill="auto"/>
            <w:noWrap/>
            <w:vAlign w:val="bottom"/>
            <w:hideMark/>
          </w:tcPr>
          <w:p w14:paraId="46C49941" w14:textId="77777777" w:rsidR="00E12E3D" w:rsidRPr="008732ED" w:rsidRDefault="00E12E3D" w:rsidP="002C7118">
            <w:pPr>
              <w:rPr>
                <w:rFonts w:ascii="Calibri" w:hAnsi="Calibri"/>
                <w:color w:val="000000"/>
                <w:sz w:val="20"/>
                <w:szCs w:val="20"/>
              </w:rPr>
            </w:pPr>
          </w:p>
        </w:tc>
        <w:tc>
          <w:tcPr>
            <w:tcW w:w="1710" w:type="dxa"/>
            <w:gridSpan w:val="3"/>
            <w:tcBorders>
              <w:top w:val="nil"/>
              <w:left w:val="nil"/>
              <w:bottom w:val="nil"/>
              <w:right w:val="nil"/>
            </w:tcBorders>
            <w:shd w:val="clear" w:color="auto" w:fill="auto"/>
            <w:vAlign w:val="bottom"/>
            <w:hideMark/>
          </w:tcPr>
          <w:p w14:paraId="7F382F1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1310</w:t>
            </w:r>
          </w:p>
        </w:tc>
        <w:tc>
          <w:tcPr>
            <w:tcW w:w="1260" w:type="dxa"/>
            <w:gridSpan w:val="2"/>
            <w:tcBorders>
              <w:top w:val="nil"/>
              <w:left w:val="nil"/>
              <w:bottom w:val="nil"/>
              <w:right w:val="nil"/>
            </w:tcBorders>
            <w:shd w:val="clear" w:color="auto" w:fill="auto"/>
            <w:noWrap/>
            <w:vAlign w:val="bottom"/>
            <w:hideMark/>
          </w:tcPr>
          <w:p w14:paraId="2972CB4A"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33ED9233" w14:textId="77777777" w:rsidR="00E12E3D" w:rsidRPr="008732ED" w:rsidRDefault="00E12E3D" w:rsidP="002C7118">
            <w:pPr>
              <w:rPr>
                <w:rFonts w:ascii="Calibri" w:hAnsi="Calibri"/>
                <w:color w:val="000000"/>
                <w:sz w:val="22"/>
                <w:szCs w:val="22"/>
              </w:rPr>
            </w:pPr>
          </w:p>
        </w:tc>
      </w:tr>
      <w:tr w:rsidR="006C7E85" w:rsidRPr="008732ED" w14:paraId="25FFA454" w14:textId="77777777" w:rsidTr="006C7E85">
        <w:trPr>
          <w:trHeight w:val="300"/>
        </w:trPr>
        <w:tc>
          <w:tcPr>
            <w:tcW w:w="4245" w:type="dxa"/>
            <w:gridSpan w:val="3"/>
            <w:tcBorders>
              <w:top w:val="nil"/>
              <w:left w:val="nil"/>
              <w:bottom w:val="nil"/>
              <w:right w:val="nil"/>
            </w:tcBorders>
            <w:shd w:val="clear" w:color="auto" w:fill="auto"/>
            <w:noWrap/>
            <w:vAlign w:val="bottom"/>
            <w:hideMark/>
          </w:tcPr>
          <w:p w14:paraId="15D72136"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MEAN 75th %ile SAT FOR REFERENCE SCHOOLS</w:t>
            </w:r>
          </w:p>
        </w:tc>
        <w:tc>
          <w:tcPr>
            <w:tcW w:w="1710" w:type="dxa"/>
            <w:gridSpan w:val="3"/>
            <w:tcBorders>
              <w:top w:val="nil"/>
              <w:left w:val="nil"/>
              <w:bottom w:val="nil"/>
              <w:right w:val="nil"/>
            </w:tcBorders>
            <w:shd w:val="clear" w:color="auto" w:fill="auto"/>
            <w:vAlign w:val="bottom"/>
            <w:hideMark/>
          </w:tcPr>
          <w:p w14:paraId="7921C25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1268</w:t>
            </w:r>
          </w:p>
        </w:tc>
        <w:tc>
          <w:tcPr>
            <w:tcW w:w="1260" w:type="dxa"/>
            <w:gridSpan w:val="2"/>
            <w:tcBorders>
              <w:top w:val="nil"/>
              <w:left w:val="nil"/>
              <w:bottom w:val="nil"/>
              <w:right w:val="nil"/>
            </w:tcBorders>
            <w:shd w:val="clear" w:color="auto" w:fill="auto"/>
            <w:noWrap/>
            <w:vAlign w:val="bottom"/>
            <w:hideMark/>
          </w:tcPr>
          <w:p w14:paraId="1F28BC5A"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78CE8635" w14:textId="77777777" w:rsidR="00E12E3D" w:rsidRPr="008732ED" w:rsidRDefault="00E12E3D" w:rsidP="002C7118">
            <w:pPr>
              <w:rPr>
                <w:rFonts w:ascii="Calibri" w:hAnsi="Calibri"/>
                <w:color w:val="000000"/>
                <w:sz w:val="22"/>
                <w:szCs w:val="22"/>
              </w:rPr>
            </w:pPr>
          </w:p>
        </w:tc>
      </w:tr>
      <w:tr w:rsidR="006C7E85" w:rsidRPr="008732ED" w14:paraId="3C997D3D" w14:textId="77777777" w:rsidTr="006C7E85">
        <w:trPr>
          <w:trHeight w:val="300"/>
        </w:trPr>
        <w:tc>
          <w:tcPr>
            <w:tcW w:w="4245" w:type="dxa"/>
            <w:gridSpan w:val="3"/>
            <w:tcBorders>
              <w:top w:val="nil"/>
              <w:left w:val="nil"/>
              <w:bottom w:val="nil"/>
              <w:right w:val="nil"/>
            </w:tcBorders>
            <w:shd w:val="clear" w:color="auto" w:fill="auto"/>
            <w:noWrap/>
            <w:vAlign w:val="bottom"/>
            <w:hideMark/>
          </w:tcPr>
          <w:p w14:paraId="5B4FF4C5"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WESTMONT SAT %ILE IN REFERENCE GROUP</w:t>
            </w:r>
          </w:p>
        </w:tc>
        <w:tc>
          <w:tcPr>
            <w:tcW w:w="1710" w:type="dxa"/>
            <w:gridSpan w:val="3"/>
            <w:tcBorders>
              <w:top w:val="nil"/>
              <w:left w:val="nil"/>
              <w:bottom w:val="nil"/>
              <w:right w:val="nil"/>
            </w:tcBorders>
            <w:shd w:val="clear" w:color="auto" w:fill="auto"/>
            <w:vAlign w:val="bottom"/>
            <w:hideMark/>
          </w:tcPr>
          <w:p w14:paraId="256E03A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64</w:t>
            </w:r>
          </w:p>
        </w:tc>
        <w:tc>
          <w:tcPr>
            <w:tcW w:w="1260" w:type="dxa"/>
            <w:gridSpan w:val="2"/>
            <w:tcBorders>
              <w:top w:val="nil"/>
              <w:left w:val="nil"/>
              <w:bottom w:val="nil"/>
              <w:right w:val="nil"/>
            </w:tcBorders>
            <w:shd w:val="clear" w:color="auto" w:fill="auto"/>
            <w:noWrap/>
            <w:vAlign w:val="bottom"/>
            <w:hideMark/>
          </w:tcPr>
          <w:p w14:paraId="088E1E12" w14:textId="77777777" w:rsidR="00E12E3D" w:rsidRPr="008732ED" w:rsidRDefault="00E12E3D" w:rsidP="002C7118">
            <w:pPr>
              <w:rPr>
                <w:rFonts w:ascii="Calibri" w:hAnsi="Calibri"/>
                <w:color w:val="000000"/>
                <w:sz w:val="20"/>
                <w:szCs w:val="20"/>
              </w:rPr>
            </w:pPr>
          </w:p>
        </w:tc>
        <w:tc>
          <w:tcPr>
            <w:tcW w:w="1260" w:type="dxa"/>
            <w:gridSpan w:val="2"/>
            <w:tcBorders>
              <w:top w:val="nil"/>
              <w:left w:val="nil"/>
              <w:bottom w:val="nil"/>
              <w:right w:val="nil"/>
            </w:tcBorders>
            <w:shd w:val="clear" w:color="auto" w:fill="auto"/>
            <w:noWrap/>
            <w:vAlign w:val="bottom"/>
            <w:hideMark/>
          </w:tcPr>
          <w:p w14:paraId="4F243F34" w14:textId="77777777" w:rsidR="00E12E3D" w:rsidRPr="008732ED" w:rsidRDefault="00E12E3D" w:rsidP="002C7118">
            <w:pPr>
              <w:rPr>
                <w:rFonts w:ascii="Calibri" w:hAnsi="Calibri"/>
                <w:color w:val="000000"/>
                <w:sz w:val="22"/>
                <w:szCs w:val="22"/>
              </w:rPr>
            </w:pPr>
          </w:p>
        </w:tc>
      </w:tr>
      <w:tr w:rsidR="006C7E85" w:rsidRPr="008732ED" w14:paraId="0DE723E3" w14:textId="77777777" w:rsidTr="006C7E85">
        <w:trPr>
          <w:gridAfter w:val="1"/>
          <w:wAfter w:w="360" w:type="dxa"/>
          <w:trHeight w:val="300"/>
        </w:trPr>
        <w:tc>
          <w:tcPr>
            <w:tcW w:w="6460" w:type="dxa"/>
            <w:gridSpan w:val="7"/>
            <w:tcBorders>
              <w:top w:val="nil"/>
              <w:left w:val="nil"/>
              <w:bottom w:val="nil"/>
              <w:right w:val="nil"/>
            </w:tcBorders>
            <w:shd w:val="clear" w:color="auto" w:fill="auto"/>
            <w:noWrap/>
            <w:vAlign w:val="bottom"/>
            <w:hideMark/>
          </w:tcPr>
          <w:p w14:paraId="676674B5" w14:textId="77777777" w:rsidR="00E12E3D" w:rsidRDefault="00E12E3D" w:rsidP="002C7118">
            <w:pPr>
              <w:rPr>
                <w:rFonts w:ascii="Calibri" w:hAnsi="Calibri"/>
                <w:b/>
                <w:bCs/>
                <w:color w:val="000000"/>
                <w:sz w:val="28"/>
                <w:szCs w:val="28"/>
              </w:rPr>
            </w:pPr>
          </w:p>
          <w:p w14:paraId="60984501" w14:textId="77777777" w:rsidR="00E12E3D" w:rsidRPr="008732ED" w:rsidRDefault="00E12E3D" w:rsidP="002C7118">
            <w:pPr>
              <w:rPr>
                <w:rFonts w:ascii="Calibri" w:hAnsi="Calibri"/>
                <w:b/>
                <w:bCs/>
                <w:color w:val="000000"/>
              </w:rPr>
            </w:pPr>
          </w:p>
          <w:p w14:paraId="4C9C1DDD" w14:textId="77777777" w:rsidR="00E12E3D" w:rsidRPr="008732ED" w:rsidRDefault="00E12E3D" w:rsidP="002C7118">
            <w:pPr>
              <w:rPr>
                <w:rFonts w:ascii="Calibri" w:hAnsi="Calibri"/>
                <w:b/>
                <w:bCs/>
                <w:color w:val="000000"/>
              </w:rPr>
            </w:pPr>
            <w:r w:rsidRPr="008732ED">
              <w:rPr>
                <w:rFonts w:ascii="Calibri" w:hAnsi="Calibri"/>
                <w:b/>
                <w:bCs/>
                <w:color w:val="000000"/>
              </w:rPr>
              <w:t>2014 MAJOR FIELD TEST RESULTS - COMPARISON TO USNWR</w:t>
            </w:r>
          </w:p>
        </w:tc>
        <w:tc>
          <w:tcPr>
            <w:tcW w:w="755" w:type="dxa"/>
            <w:tcBorders>
              <w:top w:val="nil"/>
              <w:left w:val="nil"/>
              <w:bottom w:val="nil"/>
              <w:right w:val="nil"/>
            </w:tcBorders>
            <w:shd w:val="clear" w:color="auto" w:fill="auto"/>
            <w:noWrap/>
            <w:vAlign w:val="bottom"/>
            <w:hideMark/>
          </w:tcPr>
          <w:p w14:paraId="1C3293B5" w14:textId="77777777" w:rsidR="00E12E3D" w:rsidRPr="008732ED" w:rsidRDefault="00E12E3D" w:rsidP="002C7118">
            <w:pPr>
              <w:rPr>
                <w:rFonts w:ascii="Calibri" w:hAnsi="Calibri"/>
                <w:color w:val="000000"/>
              </w:rPr>
            </w:pPr>
          </w:p>
        </w:tc>
        <w:tc>
          <w:tcPr>
            <w:tcW w:w="900" w:type="dxa"/>
            <w:tcBorders>
              <w:top w:val="nil"/>
              <w:left w:val="nil"/>
              <w:bottom w:val="nil"/>
              <w:right w:val="nil"/>
            </w:tcBorders>
            <w:shd w:val="clear" w:color="auto" w:fill="auto"/>
            <w:noWrap/>
            <w:vAlign w:val="bottom"/>
            <w:hideMark/>
          </w:tcPr>
          <w:p w14:paraId="5B595A39" w14:textId="77777777" w:rsidR="00E12E3D" w:rsidRPr="008732ED" w:rsidRDefault="00E12E3D" w:rsidP="002C7118">
            <w:pPr>
              <w:rPr>
                <w:rFonts w:ascii="Calibri" w:hAnsi="Calibri"/>
                <w:color w:val="000000"/>
              </w:rPr>
            </w:pPr>
          </w:p>
        </w:tc>
      </w:tr>
      <w:tr w:rsidR="006C7E85" w:rsidRPr="008732ED" w14:paraId="15C1D081" w14:textId="77777777" w:rsidTr="006C7E85">
        <w:trPr>
          <w:gridAfter w:val="1"/>
          <w:wAfter w:w="360" w:type="dxa"/>
          <w:trHeight w:val="300"/>
        </w:trPr>
        <w:tc>
          <w:tcPr>
            <w:tcW w:w="7215" w:type="dxa"/>
            <w:gridSpan w:val="8"/>
            <w:tcBorders>
              <w:top w:val="nil"/>
              <w:left w:val="nil"/>
              <w:bottom w:val="nil"/>
              <w:right w:val="nil"/>
            </w:tcBorders>
            <w:shd w:val="clear" w:color="auto" w:fill="auto"/>
            <w:noWrap/>
            <w:vAlign w:val="bottom"/>
            <w:hideMark/>
          </w:tcPr>
          <w:p w14:paraId="77587382" w14:textId="77777777" w:rsidR="00E12E3D" w:rsidRPr="008732ED" w:rsidRDefault="00E12E3D" w:rsidP="002C7118">
            <w:pPr>
              <w:rPr>
                <w:rFonts w:ascii="Calibri" w:hAnsi="Calibri"/>
                <w:b/>
                <w:bCs/>
                <w:color w:val="000000"/>
              </w:rPr>
            </w:pPr>
            <w:r w:rsidRPr="008732ED">
              <w:rPr>
                <w:rFonts w:ascii="Calibri" w:hAnsi="Calibri"/>
                <w:b/>
                <w:bCs/>
                <w:color w:val="000000"/>
              </w:rPr>
              <w:t>"NATIONAL LIBERAL ARTS COLLEGES" TAKING THE MFT BUT NOT GRADING INDIVIDUAL STUDENTS</w:t>
            </w:r>
          </w:p>
        </w:tc>
        <w:tc>
          <w:tcPr>
            <w:tcW w:w="900" w:type="dxa"/>
            <w:tcBorders>
              <w:top w:val="nil"/>
              <w:left w:val="nil"/>
              <w:bottom w:val="nil"/>
              <w:right w:val="nil"/>
            </w:tcBorders>
            <w:shd w:val="clear" w:color="auto" w:fill="auto"/>
            <w:noWrap/>
            <w:vAlign w:val="bottom"/>
            <w:hideMark/>
          </w:tcPr>
          <w:p w14:paraId="17543D56" w14:textId="77777777" w:rsidR="00E12E3D" w:rsidRPr="008732ED" w:rsidRDefault="00E12E3D" w:rsidP="002C7118">
            <w:pPr>
              <w:rPr>
                <w:rFonts w:ascii="Calibri" w:hAnsi="Calibri"/>
                <w:color w:val="000000"/>
              </w:rPr>
            </w:pPr>
          </w:p>
        </w:tc>
      </w:tr>
      <w:tr w:rsidR="006C7E85" w:rsidRPr="008732ED" w14:paraId="37614E93" w14:textId="77777777" w:rsidTr="006C7E85">
        <w:trPr>
          <w:gridAfter w:val="1"/>
          <w:wAfter w:w="360" w:type="dxa"/>
          <w:trHeight w:val="300"/>
        </w:trPr>
        <w:tc>
          <w:tcPr>
            <w:tcW w:w="5505" w:type="dxa"/>
            <w:gridSpan w:val="5"/>
            <w:tcBorders>
              <w:top w:val="nil"/>
              <w:left w:val="nil"/>
              <w:bottom w:val="nil"/>
              <w:right w:val="nil"/>
            </w:tcBorders>
            <w:shd w:val="clear" w:color="auto" w:fill="auto"/>
            <w:noWrap/>
            <w:vAlign w:val="bottom"/>
            <w:hideMark/>
          </w:tcPr>
          <w:p w14:paraId="4768AA8C"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(Percentile rankings from comparison to data for Sept 2010 - July 2014)</w:t>
            </w:r>
          </w:p>
        </w:tc>
        <w:tc>
          <w:tcPr>
            <w:tcW w:w="1710" w:type="dxa"/>
            <w:gridSpan w:val="3"/>
            <w:tcBorders>
              <w:top w:val="nil"/>
              <w:left w:val="nil"/>
              <w:bottom w:val="nil"/>
              <w:right w:val="nil"/>
            </w:tcBorders>
            <w:shd w:val="clear" w:color="auto" w:fill="auto"/>
            <w:noWrap/>
            <w:vAlign w:val="bottom"/>
            <w:hideMark/>
          </w:tcPr>
          <w:p w14:paraId="156393DB" w14:textId="77777777" w:rsidR="00E12E3D" w:rsidRPr="008732ED" w:rsidRDefault="00E12E3D" w:rsidP="002C7118">
            <w:pP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282BE79E" w14:textId="77777777" w:rsidR="00E12E3D" w:rsidRPr="008732ED" w:rsidRDefault="00E12E3D" w:rsidP="002C7118">
            <w:pPr>
              <w:rPr>
                <w:rFonts w:ascii="Calibri" w:hAnsi="Calibri"/>
                <w:color w:val="000000"/>
                <w:sz w:val="22"/>
                <w:szCs w:val="22"/>
              </w:rPr>
            </w:pPr>
          </w:p>
        </w:tc>
      </w:tr>
      <w:tr w:rsidR="006C7E85" w:rsidRPr="008732ED" w14:paraId="5C47568D" w14:textId="77777777" w:rsidTr="006C7E85">
        <w:trPr>
          <w:gridAfter w:val="1"/>
          <w:wAfter w:w="360" w:type="dxa"/>
          <w:trHeight w:val="300"/>
        </w:trPr>
        <w:tc>
          <w:tcPr>
            <w:tcW w:w="2805" w:type="dxa"/>
            <w:tcBorders>
              <w:top w:val="nil"/>
              <w:left w:val="nil"/>
              <w:bottom w:val="nil"/>
              <w:right w:val="nil"/>
            </w:tcBorders>
            <w:shd w:val="clear" w:color="auto" w:fill="auto"/>
            <w:noWrap/>
            <w:vAlign w:val="bottom"/>
            <w:hideMark/>
          </w:tcPr>
          <w:p w14:paraId="2B101D65" w14:textId="77777777" w:rsidR="00E12E3D" w:rsidRPr="008732ED" w:rsidRDefault="00E12E3D" w:rsidP="002C7118">
            <w:pPr>
              <w:rPr>
                <w:rFonts w:ascii="Calibri" w:hAnsi="Calibri"/>
                <w:color w:val="000000"/>
                <w:sz w:val="20"/>
                <w:szCs w:val="20"/>
              </w:rPr>
            </w:pPr>
          </w:p>
        </w:tc>
        <w:tc>
          <w:tcPr>
            <w:tcW w:w="1170" w:type="dxa"/>
            <w:tcBorders>
              <w:top w:val="nil"/>
              <w:left w:val="nil"/>
              <w:bottom w:val="nil"/>
              <w:right w:val="nil"/>
            </w:tcBorders>
            <w:shd w:val="clear" w:color="auto" w:fill="auto"/>
            <w:noWrap/>
            <w:vAlign w:val="bottom"/>
            <w:hideMark/>
          </w:tcPr>
          <w:p w14:paraId="244463D1" w14:textId="77777777" w:rsidR="00E12E3D" w:rsidRPr="008732ED" w:rsidRDefault="00E12E3D" w:rsidP="002C7118">
            <w:pPr>
              <w:rPr>
                <w:rFonts w:ascii="Calibri" w:hAnsi="Calibri"/>
                <w:color w:val="000000"/>
                <w:sz w:val="20"/>
                <w:szCs w:val="20"/>
              </w:rPr>
            </w:pPr>
          </w:p>
        </w:tc>
        <w:tc>
          <w:tcPr>
            <w:tcW w:w="1530" w:type="dxa"/>
            <w:gridSpan w:val="3"/>
            <w:tcBorders>
              <w:top w:val="nil"/>
              <w:left w:val="nil"/>
              <w:bottom w:val="nil"/>
              <w:right w:val="nil"/>
            </w:tcBorders>
            <w:shd w:val="clear" w:color="auto" w:fill="auto"/>
            <w:noWrap/>
            <w:vAlign w:val="bottom"/>
            <w:hideMark/>
          </w:tcPr>
          <w:p w14:paraId="6EB5FE46" w14:textId="77777777" w:rsidR="00E12E3D" w:rsidRPr="008732ED" w:rsidRDefault="00E12E3D" w:rsidP="002C7118">
            <w:pPr>
              <w:rPr>
                <w:rFonts w:ascii="Calibri" w:hAnsi="Calibri"/>
                <w:color w:val="000000"/>
                <w:sz w:val="20"/>
                <w:szCs w:val="20"/>
              </w:rPr>
            </w:pPr>
          </w:p>
        </w:tc>
        <w:tc>
          <w:tcPr>
            <w:tcW w:w="1710" w:type="dxa"/>
            <w:gridSpan w:val="3"/>
            <w:tcBorders>
              <w:top w:val="nil"/>
              <w:left w:val="nil"/>
              <w:bottom w:val="nil"/>
              <w:right w:val="nil"/>
            </w:tcBorders>
            <w:shd w:val="clear" w:color="auto" w:fill="auto"/>
            <w:noWrap/>
            <w:vAlign w:val="bottom"/>
            <w:hideMark/>
          </w:tcPr>
          <w:p w14:paraId="56E8A9DB" w14:textId="77777777" w:rsidR="00E12E3D" w:rsidRPr="008732ED" w:rsidRDefault="00E12E3D" w:rsidP="002C7118">
            <w:pP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36C91C16" w14:textId="77777777" w:rsidR="00E12E3D" w:rsidRPr="008732ED" w:rsidRDefault="00E12E3D" w:rsidP="002C7118">
            <w:pPr>
              <w:rPr>
                <w:rFonts w:ascii="Calibri" w:hAnsi="Calibri"/>
                <w:color w:val="000000"/>
                <w:sz w:val="22"/>
                <w:szCs w:val="22"/>
              </w:rPr>
            </w:pPr>
          </w:p>
        </w:tc>
      </w:tr>
      <w:tr w:rsidR="006C7E85" w:rsidRPr="008732ED" w14:paraId="2B0B5FC7" w14:textId="77777777" w:rsidTr="006C7E85">
        <w:trPr>
          <w:gridAfter w:val="1"/>
          <w:wAfter w:w="360" w:type="dxa"/>
          <w:trHeight w:val="560"/>
        </w:trPr>
        <w:tc>
          <w:tcPr>
            <w:tcW w:w="28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D041E7"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INDIVIDUAL STUDENT SCALED SCORES</w:t>
            </w:r>
          </w:p>
        </w:tc>
        <w:tc>
          <w:tcPr>
            <w:tcW w:w="1170" w:type="dxa"/>
            <w:tcBorders>
              <w:top w:val="single" w:sz="4" w:space="0" w:color="000000"/>
              <w:left w:val="nil"/>
              <w:bottom w:val="single" w:sz="4" w:space="0" w:color="000000"/>
              <w:right w:val="single" w:sz="4" w:space="0" w:color="000000"/>
            </w:tcBorders>
            <w:shd w:val="clear" w:color="auto" w:fill="auto"/>
            <w:vAlign w:val="bottom"/>
            <w:hideMark/>
          </w:tcPr>
          <w:p w14:paraId="4B7D1D39"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Westmont Means</w:t>
            </w:r>
          </w:p>
        </w:tc>
        <w:tc>
          <w:tcPr>
            <w:tcW w:w="1530" w:type="dxa"/>
            <w:gridSpan w:val="3"/>
            <w:tcBorders>
              <w:top w:val="single" w:sz="4" w:space="0" w:color="000000"/>
              <w:left w:val="nil"/>
              <w:bottom w:val="single" w:sz="4" w:space="0" w:color="000000"/>
              <w:right w:val="single" w:sz="4" w:space="0" w:color="000000"/>
            </w:tcBorders>
            <w:shd w:val="clear" w:color="auto" w:fill="auto"/>
            <w:vAlign w:val="bottom"/>
            <w:hideMark/>
          </w:tcPr>
          <w:p w14:paraId="19D6F98A"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Reference School Means (N=1986)</w:t>
            </w:r>
          </w:p>
        </w:tc>
        <w:tc>
          <w:tcPr>
            <w:tcW w:w="1710" w:type="dxa"/>
            <w:gridSpan w:val="3"/>
            <w:tcBorders>
              <w:top w:val="single" w:sz="4" w:space="0" w:color="000000"/>
              <w:left w:val="nil"/>
              <w:bottom w:val="single" w:sz="4" w:space="0" w:color="000000"/>
              <w:right w:val="single" w:sz="4" w:space="0" w:color="000000"/>
            </w:tcBorders>
            <w:shd w:val="clear" w:color="auto" w:fill="auto"/>
            <w:vAlign w:val="bottom"/>
            <w:hideMark/>
          </w:tcPr>
          <w:p w14:paraId="672FD0D6"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%ILE INDIVIDUAL MEANS</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14:paraId="306B9A4E" w14:textId="77777777" w:rsidR="00E12E3D" w:rsidRPr="008732ED" w:rsidRDefault="00E12E3D" w:rsidP="002C7118">
            <w:pPr>
              <w:jc w:val="center"/>
              <w:rPr>
                <w:rFonts w:ascii="Calibri" w:hAnsi="Calibri"/>
                <w:b/>
                <w:bCs/>
                <w:color w:val="000000"/>
                <w:sz w:val="22"/>
                <w:szCs w:val="22"/>
              </w:rPr>
            </w:pPr>
            <w:r w:rsidRPr="008732ED">
              <w:rPr>
                <w:rFonts w:ascii="Calibri" w:hAnsi="Calibri"/>
                <w:b/>
                <w:bCs/>
                <w:color w:val="000000"/>
                <w:sz w:val="22"/>
                <w:szCs w:val="22"/>
              </w:rPr>
              <w:t>Z TEST P</w:t>
            </w:r>
          </w:p>
        </w:tc>
      </w:tr>
      <w:tr w:rsidR="006C7E85" w:rsidRPr="008732ED" w14:paraId="6317DE81"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6E662D08"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Total Test Scaled Score</w:t>
            </w:r>
          </w:p>
        </w:tc>
        <w:tc>
          <w:tcPr>
            <w:tcW w:w="1170" w:type="dxa"/>
            <w:tcBorders>
              <w:top w:val="nil"/>
              <w:left w:val="nil"/>
              <w:bottom w:val="single" w:sz="4" w:space="0" w:color="000000"/>
              <w:right w:val="single" w:sz="4" w:space="0" w:color="000000"/>
            </w:tcBorders>
            <w:shd w:val="clear" w:color="auto" w:fill="auto"/>
            <w:vAlign w:val="bottom"/>
            <w:hideMark/>
          </w:tcPr>
          <w:p w14:paraId="60DA80A5"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157</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398613C8"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156.8</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67B1B153"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48</w:t>
            </w:r>
          </w:p>
        </w:tc>
        <w:tc>
          <w:tcPr>
            <w:tcW w:w="900" w:type="dxa"/>
            <w:tcBorders>
              <w:top w:val="nil"/>
              <w:left w:val="nil"/>
              <w:bottom w:val="single" w:sz="4" w:space="0" w:color="000000"/>
              <w:right w:val="single" w:sz="4" w:space="0" w:color="000000"/>
            </w:tcBorders>
            <w:shd w:val="clear" w:color="auto" w:fill="auto"/>
            <w:vAlign w:val="center"/>
            <w:hideMark/>
          </w:tcPr>
          <w:p w14:paraId="26ECBCE8"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0.929</w:t>
            </w:r>
          </w:p>
        </w:tc>
      </w:tr>
      <w:tr w:rsidR="006C7E85" w:rsidRPr="008732ED" w14:paraId="17ECBD56"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25BFECFB"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CELL BIOLOGY</w:t>
            </w:r>
          </w:p>
        </w:tc>
        <w:tc>
          <w:tcPr>
            <w:tcW w:w="1170" w:type="dxa"/>
            <w:tcBorders>
              <w:top w:val="nil"/>
              <w:left w:val="nil"/>
              <w:bottom w:val="single" w:sz="4" w:space="0" w:color="000000"/>
              <w:right w:val="single" w:sz="4" w:space="0" w:color="000000"/>
            </w:tcBorders>
            <w:shd w:val="clear" w:color="auto" w:fill="auto"/>
            <w:vAlign w:val="bottom"/>
            <w:hideMark/>
          </w:tcPr>
          <w:p w14:paraId="4EF3252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58</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60E576C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56.6</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5E0A84D0"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53</w:t>
            </w:r>
          </w:p>
        </w:tc>
        <w:tc>
          <w:tcPr>
            <w:tcW w:w="900" w:type="dxa"/>
            <w:tcBorders>
              <w:top w:val="nil"/>
              <w:left w:val="nil"/>
              <w:bottom w:val="single" w:sz="4" w:space="0" w:color="000000"/>
              <w:right w:val="single" w:sz="4" w:space="0" w:color="000000"/>
            </w:tcBorders>
            <w:shd w:val="clear" w:color="auto" w:fill="auto"/>
            <w:vAlign w:val="center"/>
            <w:hideMark/>
          </w:tcPr>
          <w:p w14:paraId="5495F534"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0.53</w:t>
            </w:r>
          </w:p>
        </w:tc>
      </w:tr>
      <w:tr w:rsidR="006C7E85" w:rsidRPr="008732ED" w14:paraId="59469829"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70283FDD"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MOLEC BIO AND GENETICS</w:t>
            </w:r>
          </w:p>
        </w:tc>
        <w:tc>
          <w:tcPr>
            <w:tcW w:w="1170" w:type="dxa"/>
            <w:tcBorders>
              <w:top w:val="nil"/>
              <w:left w:val="nil"/>
              <w:bottom w:val="single" w:sz="4" w:space="0" w:color="000000"/>
              <w:right w:val="single" w:sz="4" w:space="0" w:color="000000"/>
            </w:tcBorders>
            <w:shd w:val="clear" w:color="auto" w:fill="auto"/>
            <w:vAlign w:val="bottom"/>
            <w:hideMark/>
          </w:tcPr>
          <w:p w14:paraId="5327074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1B4E4020"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23FEDA9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49</w:t>
            </w:r>
          </w:p>
        </w:tc>
        <w:tc>
          <w:tcPr>
            <w:tcW w:w="900" w:type="dxa"/>
            <w:tcBorders>
              <w:top w:val="nil"/>
              <w:left w:val="nil"/>
              <w:bottom w:val="single" w:sz="4" w:space="0" w:color="000000"/>
              <w:right w:val="single" w:sz="4" w:space="0" w:color="000000"/>
            </w:tcBorders>
            <w:shd w:val="clear" w:color="auto" w:fill="auto"/>
            <w:vAlign w:val="center"/>
            <w:hideMark/>
          </w:tcPr>
          <w:p w14:paraId="03150AA9"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0.964</w:t>
            </w:r>
          </w:p>
        </w:tc>
      </w:tr>
      <w:tr w:rsidR="006C7E85" w:rsidRPr="008732ED" w14:paraId="789899DC"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04484188"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ORGANISMAL BIOLOGY</w:t>
            </w:r>
          </w:p>
        </w:tc>
        <w:tc>
          <w:tcPr>
            <w:tcW w:w="1170" w:type="dxa"/>
            <w:tcBorders>
              <w:top w:val="nil"/>
              <w:left w:val="nil"/>
              <w:bottom w:val="single" w:sz="4" w:space="0" w:color="000000"/>
              <w:right w:val="single" w:sz="4" w:space="0" w:color="000000"/>
            </w:tcBorders>
            <w:shd w:val="clear" w:color="auto" w:fill="auto"/>
            <w:vAlign w:val="bottom"/>
            <w:hideMark/>
          </w:tcPr>
          <w:p w14:paraId="6306A05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10425B0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5CAB46E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47</w:t>
            </w:r>
          </w:p>
        </w:tc>
        <w:tc>
          <w:tcPr>
            <w:tcW w:w="900" w:type="dxa"/>
            <w:tcBorders>
              <w:top w:val="nil"/>
              <w:left w:val="nil"/>
              <w:bottom w:val="single" w:sz="4" w:space="0" w:color="000000"/>
              <w:right w:val="single" w:sz="4" w:space="0" w:color="000000"/>
            </w:tcBorders>
            <w:shd w:val="clear" w:color="auto" w:fill="auto"/>
            <w:vAlign w:val="center"/>
            <w:hideMark/>
          </w:tcPr>
          <w:p w14:paraId="31CBF591"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&gt;0.999</w:t>
            </w:r>
          </w:p>
        </w:tc>
      </w:tr>
      <w:tr w:rsidR="006C7E85" w:rsidRPr="008732ED" w14:paraId="2C7C6B19"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11537321"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POP BIOL, EVOLUTION, ECOLOGY</w:t>
            </w:r>
          </w:p>
        </w:tc>
        <w:tc>
          <w:tcPr>
            <w:tcW w:w="1170" w:type="dxa"/>
            <w:tcBorders>
              <w:top w:val="nil"/>
              <w:left w:val="nil"/>
              <w:bottom w:val="single" w:sz="4" w:space="0" w:color="000000"/>
              <w:right w:val="single" w:sz="4" w:space="0" w:color="000000"/>
            </w:tcBorders>
            <w:shd w:val="clear" w:color="auto" w:fill="auto"/>
            <w:vAlign w:val="bottom"/>
            <w:hideMark/>
          </w:tcPr>
          <w:p w14:paraId="4974632C"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110D72F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4BFF46D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48</w:t>
            </w:r>
          </w:p>
        </w:tc>
        <w:tc>
          <w:tcPr>
            <w:tcW w:w="900" w:type="dxa"/>
            <w:tcBorders>
              <w:top w:val="nil"/>
              <w:left w:val="nil"/>
              <w:bottom w:val="single" w:sz="4" w:space="0" w:color="000000"/>
              <w:right w:val="single" w:sz="4" w:space="0" w:color="000000"/>
            </w:tcBorders>
            <w:shd w:val="clear" w:color="auto" w:fill="auto"/>
            <w:vAlign w:val="center"/>
            <w:hideMark/>
          </w:tcPr>
          <w:p w14:paraId="1B4E78C9" w14:textId="77777777" w:rsidR="00E12E3D" w:rsidRPr="008732ED" w:rsidRDefault="00E12E3D" w:rsidP="002C7118">
            <w:pPr>
              <w:jc w:val="center"/>
              <w:rPr>
                <w:rFonts w:ascii="Calibri" w:hAnsi="Calibri"/>
                <w:color w:val="000000"/>
                <w:sz w:val="22"/>
                <w:szCs w:val="22"/>
              </w:rPr>
            </w:pPr>
            <w:r w:rsidRPr="008732ED">
              <w:rPr>
                <w:rFonts w:ascii="Calibri" w:hAnsi="Calibri"/>
                <w:color w:val="000000"/>
                <w:sz w:val="22"/>
                <w:szCs w:val="22"/>
              </w:rPr>
              <w:t>0.646</w:t>
            </w:r>
          </w:p>
        </w:tc>
      </w:tr>
      <w:tr w:rsidR="006C7E85" w:rsidRPr="008732ED" w14:paraId="7D2CC858" w14:textId="77777777" w:rsidTr="006C7E85">
        <w:trPr>
          <w:gridAfter w:val="1"/>
          <w:wAfter w:w="360" w:type="dxa"/>
          <w:trHeight w:val="300"/>
        </w:trPr>
        <w:tc>
          <w:tcPr>
            <w:tcW w:w="2805" w:type="dxa"/>
            <w:tcBorders>
              <w:top w:val="nil"/>
              <w:left w:val="nil"/>
              <w:bottom w:val="nil"/>
              <w:right w:val="nil"/>
            </w:tcBorders>
            <w:shd w:val="clear" w:color="auto" w:fill="auto"/>
            <w:noWrap/>
            <w:vAlign w:val="bottom"/>
            <w:hideMark/>
          </w:tcPr>
          <w:p w14:paraId="3C255AC6" w14:textId="77777777" w:rsidR="00E12E3D" w:rsidRPr="008732ED" w:rsidRDefault="00E12E3D" w:rsidP="002C7118">
            <w:pPr>
              <w:rPr>
                <w:rFonts w:ascii="Calibri" w:hAnsi="Calibri"/>
                <w:b/>
                <w:bCs/>
                <w:color w:val="000000"/>
                <w:sz w:val="20"/>
                <w:szCs w:val="20"/>
              </w:rPr>
            </w:pPr>
          </w:p>
        </w:tc>
        <w:tc>
          <w:tcPr>
            <w:tcW w:w="1170" w:type="dxa"/>
            <w:tcBorders>
              <w:top w:val="nil"/>
              <w:left w:val="nil"/>
              <w:bottom w:val="nil"/>
              <w:right w:val="nil"/>
            </w:tcBorders>
            <w:shd w:val="clear" w:color="auto" w:fill="auto"/>
            <w:vAlign w:val="bottom"/>
            <w:hideMark/>
          </w:tcPr>
          <w:p w14:paraId="00183CB8" w14:textId="77777777" w:rsidR="00E12E3D" w:rsidRPr="008732ED" w:rsidRDefault="00E12E3D" w:rsidP="002C7118">
            <w:pPr>
              <w:jc w:val="center"/>
              <w:rPr>
                <w:rFonts w:ascii="Calibri" w:hAnsi="Calibri"/>
                <w:color w:val="000000"/>
                <w:sz w:val="20"/>
                <w:szCs w:val="20"/>
              </w:rPr>
            </w:pPr>
          </w:p>
        </w:tc>
        <w:tc>
          <w:tcPr>
            <w:tcW w:w="1530" w:type="dxa"/>
            <w:gridSpan w:val="3"/>
            <w:tcBorders>
              <w:top w:val="nil"/>
              <w:left w:val="nil"/>
              <w:bottom w:val="nil"/>
              <w:right w:val="nil"/>
            </w:tcBorders>
            <w:shd w:val="clear" w:color="auto" w:fill="auto"/>
            <w:vAlign w:val="bottom"/>
            <w:hideMark/>
          </w:tcPr>
          <w:p w14:paraId="3CDE09B4" w14:textId="77777777" w:rsidR="00E12E3D" w:rsidRPr="008732ED" w:rsidRDefault="00E12E3D" w:rsidP="002C7118">
            <w:pPr>
              <w:jc w:val="center"/>
              <w:rPr>
                <w:rFonts w:ascii="Calibri" w:hAnsi="Calibri"/>
                <w:color w:val="000000"/>
                <w:sz w:val="20"/>
                <w:szCs w:val="20"/>
              </w:rPr>
            </w:pPr>
          </w:p>
        </w:tc>
        <w:tc>
          <w:tcPr>
            <w:tcW w:w="1710" w:type="dxa"/>
            <w:gridSpan w:val="3"/>
            <w:tcBorders>
              <w:top w:val="nil"/>
              <w:left w:val="nil"/>
              <w:bottom w:val="nil"/>
              <w:right w:val="nil"/>
            </w:tcBorders>
            <w:shd w:val="clear" w:color="auto" w:fill="auto"/>
            <w:noWrap/>
            <w:vAlign w:val="bottom"/>
            <w:hideMark/>
          </w:tcPr>
          <w:p w14:paraId="2D271456" w14:textId="77777777" w:rsidR="00E12E3D" w:rsidRPr="008732ED" w:rsidRDefault="00E12E3D" w:rsidP="002C7118">
            <w:pPr>
              <w:jc w:val="cente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4F43F577" w14:textId="77777777" w:rsidR="00E12E3D" w:rsidRPr="008732ED" w:rsidRDefault="00E12E3D" w:rsidP="002C7118">
            <w:pPr>
              <w:rPr>
                <w:rFonts w:ascii="Calibri" w:hAnsi="Calibri"/>
                <w:color w:val="000000"/>
                <w:sz w:val="20"/>
                <w:szCs w:val="20"/>
              </w:rPr>
            </w:pPr>
          </w:p>
        </w:tc>
      </w:tr>
      <w:tr w:rsidR="006C7E85" w:rsidRPr="008732ED" w14:paraId="591DBAC9" w14:textId="77777777" w:rsidTr="006C7E85">
        <w:trPr>
          <w:gridAfter w:val="1"/>
          <w:wAfter w:w="360" w:type="dxa"/>
          <w:trHeight w:val="560"/>
        </w:trPr>
        <w:tc>
          <w:tcPr>
            <w:tcW w:w="2805"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0ECA4F"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INSTITUTIONAL SCALED SCORE MEANS</w:t>
            </w:r>
          </w:p>
        </w:tc>
        <w:tc>
          <w:tcPr>
            <w:tcW w:w="1170" w:type="dxa"/>
            <w:tcBorders>
              <w:top w:val="single" w:sz="4" w:space="0" w:color="000000"/>
              <w:left w:val="nil"/>
              <w:bottom w:val="single" w:sz="4" w:space="0" w:color="000000"/>
              <w:right w:val="single" w:sz="4" w:space="0" w:color="000000"/>
            </w:tcBorders>
            <w:shd w:val="clear" w:color="auto" w:fill="auto"/>
            <w:vAlign w:val="bottom"/>
            <w:hideMark/>
          </w:tcPr>
          <w:p w14:paraId="647419BB"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Westmont Means</w:t>
            </w:r>
          </w:p>
        </w:tc>
        <w:tc>
          <w:tcPr>
            <w:tcW w:w="1530" w:type="dxa"/>
            <w:gridSpan w:val="3"/>
            <w:tcBorders>
              <w:top w:val="single" w:sz="4" w:space="0" w:color="000000"/>
              <w:left w:val="nil"/>
              <w:bottom w:val="single" w:sz="4" w:space="0" w:color="000000"/>
              <w:right w:val="single" w:sz="4" w:space="0" w:color="000000"/>
            </w:tcBorders>
            <w:shd w:val="clear" w:color="auto" w:fill="auto"/>
            <w:vAlign w:val="bottom"/>
            <w:hideMark/>
          </w:tcPr>
          <w:p w14:paraId="550BFD63"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Reference School Means</w:t>
            </w:r>
          </w:p>
        </w:tc>
        <w:tc>
          <w:tcPr>
            <w:tcW w:w="1710" w:type="dxa"/>
            <w:gridSpan w:val="3"/>
            <w:tcBorders>
              <w:top w:val="single" w:sz="4" w:space="0" w:color="000000"/>
              <w:left w:val="nil"/>
              <w:bottom w:val="single" w:sz="4" w:space="0" w:color="000000"/>
              <w:right w:val="single" w:sz="4" w:space="0" w:color="000000"/>
            </w:tcBorders>
            <w:shd w:val="clear" w:color="auto" w:fill="auto"/>
            <w:vAlign w:val="bottom"/>
            <w:hideMark/>
          </w:tcPr>
          <w:p w14:paraId="4804B2BB"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%ILE  INSTITUTIONAL MEANS</w:t>
            </w:r>
          </w:p>
        </w:tc>
        <w:tc>
          <w:tcPr>
            <w:tcW w:w="900" w:type="dxa"/>
            <w:tcBorders>
              <w:top w:val="nil"/>
              <w:left w:val="nil"/>
              <w:bottom w:val="nil"/>
              <w:right w:val="nil"/>
            </w:tcBorders>
            <w:shd w:val="clear" w:color="auto" w:fill="auto"/>
            <w:noWrap/>
            <w:vAlign w:val="bottom"/>
            <w:hideMark/>
          </w:tcPr>
          <w:p w14:paraId="77497BC2" w14:textId="77777777" w:rsidR="00E12E3D" w:rsidRPr="008732ED" w:rsidRDefault="00E12E3D" w:rsidP="002C7118">
            <w:pPr>
              <w:rPr>
                <w:rFonts w:ascii="Calibri" w:hAnsi="Calibri"/>
                <w:color w:val="000000"/>
                <w:sz w:val="22"/>
                <w:szCs w:val="22"/>
              </w:rPr>
            </w:pPr>
          </w:p>
        </w:tc>
      </w:tr>
      <w:tr w:rsidR="006C7E85" w:rsidRPr="008732ED" w14:paraId="616F86EF"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64938DDB"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Total Test Scaled Score</w:t>
            </w:r>
          </w:p>
        </w:tc>
        <w:tc>
          <w:tcPr>
            <w:tcW w:w="1170" w:type="dxa"/>
            <w:tcBorders>
              <w:top w:val="nil"/>
              <w:left w:val="nil"/>
              <w:bottom w:val="single" w:sz="4" w:space="0" w:color="000000"/>
              <w:right w:val="single" w:sz="4" w:space="0" w:color="000000"/>
            </w:tcBorders>
            <w:shd w:val="clear" w:color="auto" w:fill="auto"/>
            <w:vAlign w:val="bottom"/>
            <w:hideMark/>
          </w:tcPr>
          <w:p w14:paraId="0BB5E66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157</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5C558B3C"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157.5</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58CB5A0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41</w:t>
            </w:r>
          </w:p>
        </w:tc>
        <w:tc>
          <w:tcPr>
            <w:tcW w:w="900" w:type="dxa"/>
            <w:tcBorders>
              <w:top w:val="nil"/>
              <w:left w:val="nil"/>
              <w:bottom w:val="nil"/>
              <w:right w:val="nil"/>
            </w:tcBorders>
            <w:shd w:val="clear" w:color="auto" w:fill="auto"/>
            <w:noWrap/>
            <w:vAlign w:val="bottom"/>
            <w:hideMark/>
          </w:tcPr>
          <w:p w14:paraId="0C48D712" w14:textId="77777777" w:rsidR="00E12E3D" w:rsidRPr="008732ED" w:rsidRDefault="00E12E3D" w:rsidP="002C7118">
            <w:pPr>
              <w:rPr>
                <w:rFonts w:ascii="Calibri" w:hAnsi="Calibri"/>
                <w:color w:val="000000"/>
                <w:sz w:val="22"/>
                <w:szCs w:val="22"/>
              </w:rPr>
            </w:pPr>
          </w:p>
        </w:tc>
      </w:tr>
      <w:tr w:rsidR="006C7E85" w:rsidRPr="008732ED" w14:paraId="7B052DD6"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0E985DE9"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CELL BIOLOGY</w:t>
            </w:r>
          </w:p>
        </w:tc>
        <w:tc>
          <w:tcPr>
            <w:tcW w:w="1170" w:type="dxa"/>
            <w:tcBorders>
              <w:top w:val="nil"/>
              <w:left w:val="nil"/>
              <w:bottom w:val="single" w:sz="4" w:space="0" w:color="000000"/>
              <w:right w:val="single" w:sz="4" w:space="0" w:color="000000"/>
            </w:tcBorders>
            <w:shd w:val="clear" w:color="auto" w:fill="auto"/>
            <w:vAlign w:val="bottom"/>
            <w:hideMark/>
          </w:tcPr>
          <w:p w14:paraId="06577A6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58</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64FEA0B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56.3</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1767B51E"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62</w:t>
            </w:r>
          </w:p>
        </w:tc>
        <w:tc>
          <w:tcPr>
            <w:tcW w:w="900" w:type="dxa"/>
            <w:tcBorders>
              <w:top w:val="nil"/>
              <w:left w:val="nil"/>
              <w:bottom w:val="nil"/>
              <w:right w:val="nil"/>
            </w:tcBorders>
            <w:shd w:val="clear" w:color="auto" w:fill="auto"/>
            <w:noWrap/>
            <w:vAlign w:val="bottom"/>
            <w:hideMark/>
          </w:tcPr>
          <w:p w14:paraId="009BFB52" w14:textId="77777777" w:rsidR="00E12E3D" w:rsidRPr="008732ED" w:rsidRDefault="00E12E3D" w:rsidP="002C7118">
            <w:pPr>
              <w:rPr>
                <w:rFonts w:ascii="Calibri" w:hAnsi="Calibri"/>
                <w:color w:val="000000"/>
                <w:sz w:val="22"/>
                <w:szCs w:val="22"/>
              </w:rPr>
            </w:pPr>
          </w:p>
        </w:tc>
      </w:tr>
      <w:tr w:rsidR="006C7E85" w:rsidRPr="008732ED" w14:paraId="2EB5C47A"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10BC5BAA"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MOLEC BIO AND GENETICS</w:t>
            </w:r>
          </w:p>
        </w:tc>
        <w:tc>
          <w:tcPr>
            <w:tcW w:w="1170" w:type="dxa"/>
            <w:tcBorders>
              <w:top w:val="nil"/>
              <w:left w:val="nil"/>
              <w:bottom w:val="single" w:sz="4" w:space="0" w:color="000000"/>
              <w:right w:val="single" w:sz="4" w:space="0" w:color="000000"/>
            </w:tcBorders>
            <w:shd w:val="clear" w:color="auto" w:fill="auto"/>
            <w:vAlign w:val="bottom"/>
            <w:hideMark/>
          </w:tcPr>
          <w:p w14:paraId="25153D9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3AE85924"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56.1</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7EB09603"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50</w:t>
            </w:r>
          </w:p>
        </w:tc>
        <w:tc>
          <w:tcPr>
            <w:tcW w:w="900" w:type="dxa"/>
            <w:tcBorders>
              <w:top w:val="nil"/>
              <w:left w:val="nil"/>
              <w:bottom w:val="nil"/>
              <w:right w:val="nil"/>
            </w:tcBorders>
            <w:shd w:val="clear" w:color="auto" w:fill="auto"/>
            <w:noWrap/>
            <w:vAlign w:val="bottom"/>
            <w:hideMark/>
          </w:tcPr>
          <w:p w14:paraId="5777EC6C" w14:textId="77777777" w:rsidR="00E12E3D" w:rsidRPr="008732ED" w:rsidRDefault="00E12E3D" w:rsidP="002C7118">
            <w:pPr>
              <w:rPr>
                <w:rFonts w:ascii="Calibri" w:hAnsi="Calibri"/>
                <w:color w:val="000000"/>
                <w:sz w:val="22"/>
                <w:szCs w:val="22"/>
              </w:rPr>
            </w:pPr>
          </w:p>
        </w:tc>
      </w:tr>
      <w:tr w:rsidR="006C7E85" w:rsidRPr="008732ED" w14:paraId="19EE95BD"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0E3F3C9D"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ORGANISMAL BIOLOGY</w:t>
            </w:r>
          </w:p>
        </w:tc>
        <w:tc>
          <w:tcPr>
            <w:tcW w:w="1170" w:type="dxa"/>
            <w:tcBorders>
              <w:top w:val="nil"/>
              <w:left w:val="nil"/>
              <w:bottom w:val="single" w:sz="4" w:space="0" w:color="000000"/>
              <w:right w:val="single" w:sz="4" w:space="0" w:color="000000"/>
            </w:tcBorders>
            <w:shd w:val="clear" w:color="auto" w:fill="auto"/>
            <w:vAlign w:val="bottom"/>
            <w:hideMark/>
          </w:tcPr>
          <w:p w14:paraId="2B0500A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79F76B5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56.5</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23DE1D4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41</w:t>
            </w:r>
          </w:p>
        </w:tc>
        <w:tc>
          <w:tcPr>
            <w:tcW w:w="900" w:type="dxa"/>
            <w:tcBorders>
              <w:top w:val="nil"/>
              <w:left w:val="nil"/>
              <w:bottom w:val="nil"/>
              <w:right w:val="nil"/>
            </w:tcBorders>
            <w:shd w:val="clear" w:color="auto" w:fill="auto"/>
            <w:noWrap/>
            <w:vAlign w:val="bottom"/>
            <w:hideMark/>
          </w:tcPr>
          <w:p w14:paraId="1B15446C" w14:textId="77777777" w:rsidR="00E12E3D" w:rsidRPr="008732ED" w:rsidRDefault="00E12E3D" w:rsidP="002C7118">
            <w:pPr>
              <w:rPr>
                <w:rFonts w:ascii="Calibri" w:hAnsi="Calibri"/>
                <w:color w:val="000000"/>
                <w:sz w:val="22"/>
                <w:szCs w:val="22"/>
              </w:rPr>
            </w:pPr>
          </w:p>
        </w:tc>
      </w:tr>
      <w:tr w:rsidR="006C7E85" w:rsidRPr="008732ED" w14:paraId="2313DE03" w14:textId="77777777" w:rsidTr="006C7E85">
        <w:trPr>
          <w:gridAfter w:val="1"/>
          <w:wAfter w:w="360" w:type="dxa"/>
          <w:trHeight w:val="300"/>
        </w:trPr>
        <w:tc>
          <w:tcPr>
            <w:tcW w:w="2805" w:type="dxa"/>
            <w:tcBorders>
              <w:top w:val="nil"/>
              <w:left w:val="single" w:sz="4" w:space="0" w:color="000000"/>
              <w:bottom w:val="single" w:sz="4" w:space="0" w:color="000000"/>
              <w:right w:val="single" w:sz="4" w:space="0" w:color="000000"/>
            </w:tcBorders>
            <w:shd w:val="clear" w:color="auto" w:fill="auto"/>
            <w:noWrap/>
            <w:vAlign w:val="bottom"/>
            <w:hideMark/>
          </w:tcPr>
          <w:p w14:paraId="70F33778"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POP BIOL, EVOLUTION, ECOLOGY</w:t>
            </w:r>
          </w:p>
        </w:tc>
        <w:tc>
          <w:tcPr>
            <w:tcW w:w="1170" w:type="dxa"/>
            <w:tcBorders>
              <w:top w:val="nil"/>
              <w:left w:val="nil"/>
              <w:bottom w:val="single" w:sz="4" w:space="0" w:color="000000"/>
              <w:right w:val="single" w:sz="4" w:space="0" w:color="000000"/>
            </w:tcBorders>
            <w:shd w:val="clear" w:color="auto" w:fill="auto"/>
            <w:vAlign w:val="bottom"/>
            <w:hideMark/>
          </w:tcPr>
          <w:p w14:paraId="3DA3DF3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w:t>
            </w:r>
          </w:p>
        </w:tc>
        <w:tc>
          <w:tcPr>
            <w:tcW w:w="1530" w:type="dxa"/>
            <w:gridSpan w:val="3"/>
            <w:tcBorders>
              <w:top w:val="nil"/>
              <w:left w:val="nil"/>
              <w:bottom w:val="single" w:sz="4" w:space="0" w:color="000000"/>
              <w:right w:val="single" w:sz="4" w:space="0" w:color="000000"/>
            </w:tcBorders>
            <w:shd w:val="clear" w:color="auto" w:fill="auto"/>
            <w:vAlign w:val="bottom"/>
            <w:hideMark/>
          </w:tcPr>
          <w:p w14:paraId="52B64A85"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56.6</w:t>
            </w:r>
          </w:p>
        </w:tc>
        <w:tc>
          <w:tcPr>
            <w:tcW w:w="1710" w:type="dxa"/>
            <w:gridSpan w:val="3"/>
            <w:tcBorders>
              <w:top w:val="nil"/>
              <w:left w:val="nil"/>
              <w:bottom w:val="single" w:sz="4" w:space="0" w:color="000000"/>
              <w:right w:val="single" w:sz="4" w:space="0" w:color="000000"/>
            </w:tcBorders>
            <w:shd w:val="clear" w:color="auto" w:fill="auto"/>
            <w:noWrap/>
            <w:vAlign w:val="bottom"/>
            <w:hideMark/>
          </w:tcPr>
          <w:p w14:paraId="3655A37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45</w:t>
            </w:r>
          </w:p>
        </w:tc>
        <w:tc>
          <w:tcPr>
            <w:tcW w:w="900" w:type="dxa"/>
            <w:tcBorders>
              <w:top w:val="nil"/>
              <w:left w:val="nil"/>
              <w:bottom w:val="nil"/>
              <w:right w:val="nil"/>
            </w:tcBorders>
            <w:shd w:val="clear" w:color="auto" w:fill="auto"/>
            <w:noWrap/>
            <w:vAlign w:val="bottom"/>
            <w:hideMark/>
          </w:tcPr>
          <w:p w14:paraId="0E6DBDB7" w14:textId="77777777" w:rsidR="00E12E3D" w:rsidRPr="008732ED" w:rsidRDefault="00E12E3D" w:rsidP="002C7118">
            <w:pPr>
              <w:rPr>
                <w:rFonts w:ascii="Calibri" w:hAnsi="Calibri"/>
                <w:color w:val="000000"/>
                <w:sz w:val="22"/>
                <w:szCs w:val="22"/>
              </w:rPr>
            </w:pPr>
          </w:p>
        </w:tc>
      </w:tr>
    </w:tbl>
    <w:p w14:paraId="7A6A1F86" w14:textId="77777777" w:rsidR="007A4BF7" w:rsidRDefault="007A4BF7">
      <w:r>
        <w:br w:type="page"/>
      </w:r>
    </w:p>
    <w:tbl>
      <w:tblPr>
        <w:tblW w:w="8115" w:type="dxa"/>
        <w:tblInd w:w="93" w:type="dxa"/>
        <w:tblLayout w:type="fixed"/>
        <w:tblLook w:val="04A0" w:firstRow="1" w:lastRow="0" w:firstColumn="1" w:lastColumn="0" w:noHBand="0" w:noVBand="1"/>
      </w:tblPr>
      <w:tblGrid>
        <w:gridCol w:w="2805"/>
        <w:gridCol w:w="1170"/>
        <w:gridCol w:w="1530"/>
        <w:gridCol w:w="1710"/>
        <w:gridCol w:w="900"/>
      </w:tblGrid>
      <w:tr w:rsidR="006C7E85" w:rsidRPr="008732ED" w14:paraId="6918A392" w14:textId="77777777" w:rsidTr="007A4BF7">
        <w:trPr>
          <w:trHeight w:val="300"/>
        </w:trPr>
        <w:tc>
          <w:tcPr>
            <w:tcW w:w="2805" w:type="dxa"/>
            <w:tcBorders>
              <w:top w:val="nil"/>
              <w:left w:val="nil"/>
              <w:bottom w:val="nil"/>
              <w:right w:val="nil"/>
            </w:tcBorders>
            <w:shd w:val="clear" w:color="auto" w:fill="auto"/>
            <w:noWrap/>
            <w:vAlign w:val="bottom"/>
            <w:hideMark/>
          </w:tcPr>
          <w:p w14:paraId="4C38EC56" w14:textId="22B0F9C1" w:rsidR="00E12E3D" w:rsidRPr="008732ED" w:rsidRDefault="00E12E3D" w:rsidP="002C7118">
            <w:pPr>
              <w:rPr>
                <w:rFonts w:ascii="Calibri" w:hAnsi="Calibri"/>
                <w:color w:val="000000"/>
                <w:sz w:val="20"/>
                <w:szCs w:val="20"/>
              </w:rPr>
            </w:pPr>
          </w:p>
        </w:tc>
        <w:tc>
          <w:tcPr>
            <w:tcW w:w="1170" w:type="dxa"/>
            <w:tcBorders>
              <w:top w:val="nil"/>
              <w:left w:val="nil"/>
              <w:bottom w:val="nil"/>
              <w:right w:val="nil"/>
            </w:tcBorders>
            <w:shd w:val="clear" w:color="auto" w:fill="auto"/>
            <w:noWrap/>
            <w:vAlign w:val="bottom"/>
            <w:hideMark/>
          </w:tcPr>
          <w:p w14:paraId="3ECF7184" w14:textId="77777777" w:rsidR="00E12E3D" w:rsidRPr="008732ED" w:rsidRDefault="00E12E3D" w:rsidP="002C7118">
            <w:pPr>
              <w:rPr>
                <w:rFonts w:ascii="Calibri" w:hAnsi="Calibri"/>
                <w:color w:val="000000"/>
                <w:sz w:val="20"/>
                <w:szCs w:val="20"/>
              </w:rPr>
            </w:pPr>
          </w:p>
        </w:tc>
        <w:tc>
          <w:tcPr>
            <w:tcW w:w="1530" w:type="dxa"/>
            <w:tcBorders>
              <w:top w:val="nil"/>
              <w:left w:val="nil"/>
              <w:bottom w:val="nil"/>
              <w:right w:val="nil"/>
            </w:tcBorders>
            <w:shd w:val="clear" w:color="auto" w:fill="auto"/>
            <w:noWrap/>
            <w:vAlign w:val="bottom"/>
            <w:hideMark/>
          </w:tcPr>
          <w:p w14:paraId="3742995D" w14:textId="77777777" w:rsidR="00E12E3D" w:rsidRPr="008732ED" w:rsidRDefault="00E12E3D" w:rsidP="002C7118">
            <w:pPr>
              <w:rPr>
                <w:rFonts w:ascii="Calibri" w:hAnsi="Calibri"/>
                <w:color w:val="000000"/>
                <w:sz w:val="20"/>
                <w:szCs w:val="20"/>
              </w:rPr>
            </w:pPr>
          </w:p>
        </w:tc>
        <w:tc>
          <w:tcPr>
            <w:tcW w:w="1710" w:type="dxa"/>
            <w:tcBorders>
              <w:top w:val="nil"/>
              <w:left w:val="nil"/>
              <w:bottom w:val="nil"/>
              <w:right w:val="nil"/>
            </w:tcBorders>
            <w:shd w:val="clear" w:color="auto" w:fill="auto"/>
            <w:noWrap/>
            <w:vAlign w:val="bottom"/>
            <w:hideMark/>
          </w:tcPr>
          <w:p w14:paraId="11025869" w14:textId="77777777" w:rsidR="00E12E3D" w:rsidRPr="008732ED" w:rsidRDefault="00E12E3D" w:rsidP="002C7118">
            <w:pP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22065C88" w14:textId="77777777" w:rsidR="00E12E3D" w:rsidRPr="008732ED" w:rsidRDefault="00E12E3D" w:rsidP="002C7118">
            <w:pPr>
              <w:rPr>
                <w:rFonts w:ascii="Calibri" w:hAnsi="Calibri"/>
                <w:color w:val="000000"/>
                <w:sz w:val="22"/>
                <w:szCs w:val="22"/>
              </w:rPr>
            </w:pPr>
          </w:p>
        </w:tc>
      </w:tr>
      <w:tr w:rsidR="006C7E85" w:rsidRPr="008732ED" w14:paraId="6E272FB8" w14:textId="77777777" w:rsidTr="007A4BF7">
        <w:trPr>
          <w:trHeight w:val="1120"/>
        </w:trPr>
        <w:tc>
          <w:tcPr>
            <w:tcW w:w="280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813E5"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ASSESSMENT INDICATOR TITLE</w:t>
            </w:r>
          </w:p>
        </w:tc>
        <w:tc>
          <w:tcPr>
            <w:tcW w:w="1170" w:type="dxa"/>
            <w:tcBorders>
              <w:top w:val="single" w:sz="4" w:space="0" w:color="000000"/>
              <w:left w:val="nil"/>
              <w:bottom w:val="single" w:sz="4" w:space="0" w:color="000000"/>
              <w:right w:val="single" w:sz="4" w:space="0" w:color="000000"/>
            </w:tcBorders>
            <w:shd w:val="clear" w:color="auto" w:fill="auto"/>
            <w:vAlign w:val="bottom"/>
            <w:hideMark/>
          </w:tcPr>
          <w:p w14:paraId="75301BB1"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Westmont Mean Percent Correct</w:t>
            </w:r>
          </w:p>
        </w:tc>
        <w:tc>
          <w:tcPr>
            <w:tcW w:w="1530" w:type="dxa"/>
            <w:tcBorders>
              <w:top w:val="single" w:sz="4" w:space="0" w:color="000000"/>
              <w:left w:val="nil"/>
              <w:bottom w:val="single" w:sz="4" w:space="0" w:color="000000"/>
              <w:right w:val="single" w:sz="4" w:space="0" w:color="000000"/>
            </w:tcBorders>
            <w:shd w:val="clear" w:color="auto" w:fill="auto"/>
            <w:vAlign w:val="bottom"/>
            <w:hideMark/>
          </w:tcPr>
          <w:p w14:paraId="51A35DE5" w14:textId="77777777" w:rsidR="00E12E3D" w:rsidRPr="008732ED" w:rsidRDefault="00E12E3D" w:rsidP="002C7118">
            <w:pPr>
              <w:rPr>
                <w:rFonts w:ascii="Calibri" w:hAnsi="Calibri"/>
                <w:b/>
                <w:bCs/>
                <w:color w:val="000000"/>
                <w:sz w:val="20"/>
                <w:szCs w:val="20"/>
              </w:rPr>
            </w:pPr>
            <w:r w:rsidRPr="008732ED">
              <w:rPr>
                <w:rFonts w:ascii="Calibri" w:hAnsi="Calibri"/>
                <w:b/>
                <w:bCs/>
                <w:color w:val="000000"/>
                <w:sz w:val="20"/>
                <w:szCs w:val="20"/>
              </w:rPr>
              <w:t>Mean Percent Correct for Reference Schools</w:t>
            </w:r>
          </w:p>
        </w:tc>
        <w:tc>
          <w:tcPr>
            <w:tcW w:w="1710" w:type="dxa"/>
            <w:tcBorders>
              <w:top w:val="single" w:sz="4" w:space="0" w:color="000000"/>
              <w:left w:val="nil"/>
              <w:bottom w:val="single" w:sz="4" w:space="0" w:color="000000"/>
              <w:right w:val="single" w:sz="4" w:space="0" w:color="000000"/>
            </w:tcBorders>
            <w:shd w:val="clear" w:color="auto" w:fill="auto"/>
            <w:vAlign w:val="bottom"/>
            <w:hideMark/>
          </w:tcPr>
          <w:p w14:paraId="0355F921" w14:textId="77777777" w:rsidR="00E12E3D" w:rsidRPr="008732ED" w:rsidRDefault="00E12E3D" w:rsidP="002C7118">
            <w:pPr>
              <w:jc w:val="center"/>
              <w:rPr>
                <w:rFonts w:ascii="Calibri" w:hAnsi="Calibri"/>
                <w:b/>
                <w:bCs/>
                <w:color w:val="000000"/>
                <w:sz w:val="20"/>
                <w:szCs w:val="20"/>
              </w:rPr>
            </w:pPr>
            <w:r w:rsidRPr="008732ED">
              <w:rPr>
                <w:rFonts w:ascii="Calibri" w:hAnsi="Calibri"/>
                <w:b/>
                <w:bCs/>
                <w:color w:val="000000"/>
                <w:sz w:val="20"/>
                <w:szCs w:val="20"/>
              </w:rPr>
              <w:t>%ile Institutional Means Compared to Reference Schools</w:t>
            </w:r>
          </w:p>
        </w:tc>
        <w:tc>
          <w:tcPr>
            <w:tcW w:w="900" w:type="dxa"/>
            <w:tcBorders>
              <w:top w:val="nil"/>
              <w:left w:val="nil"/>
              <w:bottom w:val="nil"/>
              <w:right w:val="nil"/>
            </w:tcBorders>
            <w:shd w:val="clear" w:color="auto" w:fill="auto"/>
            <w:noWrap/>
            <w:vAlign w:val="bottom"/>
            <w:hideMark/>
          </w:tcPr>
          <w:p w14:paraId="14431FC9" w14:textId="77777777" w:rsidR="00E12E3D" w:rsidRPr="008732ED" w:rsidRDefault="00E12E3D" w:rsidP="002C7118">
            <w:pPr>
              <w:rPr>
                <w:rFonts w:ascii="Calibri" w:hAnsi="Calibri"/>
                <w:color w:val="000000"/>
                <w:sz w:val="22"/>
                <w:szCs w:val="22"/>
              </w:rPr>
            </w:pPr>
          </w:p>
        </w:tc>
      </w:tr>
      <w:tr w:rsidR="006C7E85" w:rsidRPr="008732ED" w14:paraId="4607C1CD" w14:textId="77777777" w:rsidTr="007A4BF7">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705E8D8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Biochemistry and Cell Energetics</w:t>
            </w:r>
          </w:p>
        </w:tc>
        <w:tc>
          <w:tcPr>
            <w:tcW w:w="1170" w:type="dxa"/>
            <w:tcBorders>
              <w:top w:val="nil"/>
              <w:left w:val="nil"/>
              <w:bottom w:val="single" w:sz="4" w:space="0" w:color="000000"/>
              <w:right w:val="single" w:sz="4" w:space="0" w:color="000000"/>
            </w:tcBorders>
            <w:shd w:val="clear" w:color="auto" w:fill="auto"/>
            <w:vAlign w:val="bottom"/>
            <w:hideMark/>
          </w:tcPr>
          <w:p w14:paraId="7668F65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54</w:t>
            </w:r>
          </w:p>
        </w:tc>
        <w:tc>
          <w:tcPr>
            <w:tcW w:w="1530" w:type="dxa"/>
            <w:tcBorders>
              <w:top w:val="nil"/>
              <w:left w:val="nil"/>
              <w:bottom w:val="single" w:sz="4" w:space="0" w:color="000000"/>
              <w:right w:val="single" w:sz="4" w:space="0" w:color="000000"/>
            </w:tcBorders>
            <w:shd w:val="clear" w:color="auto" w:fill="auto"/>
            <w:noWrap/>
            <w:vAlign w:val="bottom"/>
            <w:hideMark/>
          </w:tcPr>
          <w:p w14:paraId="33BE8620"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51.2</w:t>
            </w:r>
          </w:p>
        </w:tc>
        <w:tc>
          <w:tcPr>
            <w:tcW w:w="1710" w:type="dxa"/>
            <w:tcBorders>
              <w:top w:val="nil"/>
              <w:left w:val="nil"/>
              <w:bottom w:val="single" w:sz="4" w:space="0" w:color="000000"/>
              <w:right w:val="single" w:sz="4" w:space="0" w:color="000000"/>
            </w:tcBorders>
            <w:shd w:val="clear" w:color="auto" w:fill="auto"/>
            <w:noWrap/>
            <w:vAlign w:val="bottom"/>
            <w:hideMark/>
          </w:tcPr>
          <w:p w14:paraId="2F2C477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66</w:t>
            </w:r>
          </w:p>
        </w:tc>
        <w:tc>
          <w:tcPr>
            <w:tcW w:w="900" w:type="dxa"/>
            <w:tcBorders>
              <w:top w:val="nil"/>
              <w:left w:val="nil"/>
              <w:bottom w:val="nil"/>
              <w:right w:val="nil"/>
            </w:tcBorders>
            <w:shd w:val="clear" w:color="auto" w:fill="auto"/>
            <w:noWrap/>
            <w:vAlign w:val="bottom"/>
            <w:hideMark/>
          </w:tcPr>
          <w:p w14:paraId="50BEE298" w14:textId="77777777" w:rsidR="00E12E3D" w:rsidRPr="008732ED" w:rsidRDefault="00E12E3D" w:rsidP="002C7118">
            <w:pPr>
              <w:rPr>
                <w:rFonts w:ascii="Calibri" w:hAnsi="Calibri"/>
                <w:color w:val="000000"/>
                <w:sz w:val="22"/>
                <w:szCs w:val="22"/>
              </w:rPr>
            </w:pPr>
          </w:p>
        </w:tc>
      </w:tr>
      <w:tr w:rsidR="006C7E85" w:rsidRPr="008732ED" w14:paraId="32A70A9D" w14:textId="77777777" w:rsidTr="007A4BF7">
        <w:trPr>
          <w:trHeight w:val="34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32A2B47C"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Cellular Structure, Organization, Function</w:t>
            </w:r>
          </w:p>
        </w:tc>
        <w:tc>
          <w:tcPr>
            <w:tcW w:w="1170" w:type="dxa"/>
            <w:tcBorders>
              <w:top w:val="nil"/>
              <w:left w:val="nil"/>
              <w:bottom w:val="single" w:sz="4" w:space="0" w:color="000000"/>
              <w:right w:val="single" w:sz="4" w:space="0" w:color="000000"/>
            </w:tcBorders>
            <w:shd w:val="clear" w:color="auto" w:fill="auto"/>
            <w:vAlign w:val="bottom"/>
            <w:hideMark/>
          </w:tcPr>
          <w:p w14:paraId="26F2B8D0"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56</w:t>
            </w:r>
          </w:p>
        </w:tc>
        <w:tc>
          <w:tcPr>
            <w:tcW w:w="1530" w:type="dxa"/>
            <w:tcBorders>
              <w:top w:val="nil"/>
              <w:left w:val="nil"/>
              <w:bottom w:val="single" w:sz="4" w:space="0" w:color="000000"/>
              <w:right w:val="single" w:sz="4" w:space="0" w:color="000000"/>
            </w:tcBorders>
            <w:shd w:val="clear" w:color="auto" w:fill="auto"/>
            <w:noWrap/>
            <w:vAlign w:val="bottom"/>
            <w:hideMark/>
          </w:tcPr>
          <w:p w14:paraId="48A8CD24"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55.5</w:t>
            </w:r>
          </w:p>
        </w:tc>
        <w:tc>
          <w:tcPr>
            <w:tcW w:w="1710" w:type="dxa"/>
            <w:tcBorders>
              <w:top w:val="nil"/>
              <w:left w:val="nil"/>
              <w:bottom w:val="single" w:sz="4" w:space="0" w:color="000000"/>
              <w:right w:val="single" w:sz="4" w:space="0" w:color="000000"/>
            </w:tcBorders>
            <w:shd w:val="clear" w:color="auto" w:fill="auto"/>
            <w:noWrap/>
            <w:vAlign w:val="bottom"/>
            <w:hideMark/>
          </w:tcPr>
          <w:p w14:paraId="0ED2C628"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50</w:t>
            </w:r>
          </w:p>
        </w:tc>
        <w:tc>
          <w:tcPr>
            <w:tcW w:w="900" w:type="dxa"/>
            <w:tcBorders>
              <w:top w:val="nil"/>
              <w:left w:val="nil"/>
              <w:bottom w:val="nil"/>
              <w:right w:val="nil"/>
            </w:tcBorders>
            <w:shd w:val="clear" w:color="auto" w:fill="auto"/>
            <w:noWrap/>
            <w:vAlign w:val="bottom"/>
            <w:hideMark/>
          </w:tcPr>
          <w:p w14:paraId="4708AB79" w14:textId="77777777" w:rsidR="00E12E3D" w:rsidRPr="008732ED" w:rsidRDefault="00E12E3D" w:rsidP="002C7118">
            <w:pPr>
              <w:rPr>
                <w:rFonts w:ascii="Calibri" w:hAnsi="Calibri"/>
                <w:color w:val="000000"/>
                <w:sz w:val="22"/>
                <w:szCs w:val="22"/>
              </w:rPr>
            </w:pPr>
          </w:p>
        </w:tc>
      </w:tr>
      <w:tr w:rsidR="006C7E85" w:rsidRPr="008732ED" w14:paraId="066444F5" w14:textId="77777777" w:rsidTr="007A4BF7">
        <w:trPr>
          <w:trHeight w:val="56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4D4EF1B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Molecular Biology and Molecular Genetics</w:t>
            </w:r>
          </w:p>
        </w:tc>
        <w:tc>
          <w:tcPr>
            <w:tcW w:w="1170" w:type="dxa"/>
            <w:tcBorders>
              <w:top w:val="nil"/>
              <w:left w:val="nil"/>
              <w:bottom w:val="single" w:sz="4" w:space="0" w:color="000000"/>
              <w:right w:val="single" w:sz="4" w:space="0" w:color="000000"/>
            </w:tcBorders>
            <w:shd w:val="clear" w:color="auto" w:fill="auto"/>
            <w:vAlign w:val="center"/>
            <w:hideMark/>
          </w:tcPr>
          <w:p w14:paraId="689BDAA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52</w:t>
            </w:r>
          </w:p>
        </w:tc>
        <w:tc>
          <w:tcPr>
            <w:tcW w:w="1530" w:type="dxa"/>
            <w:tcBorders>
              <w:top w:val="nil"/>
              <w:left w:val="nil"/>
              <w:bottom w:val="single" w:sz="4" w:space="0" w:color="000000"/>
              <w:right w:val="single" w:sz="4" w:space="0" w:color="000000"/>
            </w:tcBorders>
            <w:shd w:val="clear" w:color="auto" w:fill="auto"/>
            <w:noWrap/>
            <w:vAlign w:val="center"/>
            <w:hideMark/>
          </w:tcPr>
          <w:p w14:paraId="3E2075C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52.4</w:t>
            </w:r>
          </w:p>
        </w:tc>
        <w:tc>
          <w:tcPr>
            <w:tcW w:w="1710" w:type="dxa"/>
            <w:tcBorders>
              <w:top w:val="nil"/>
              <w:left w:val="nil"/>
              <w:bottom w:val="single" w:sz="4" w:space="0" w:color="000000"/>
              <w:right w:val="single" w:sz="4" w:space="0" w:color="000000"/>
            </w:tcBorders>
            <w:shd w:val="clear" w:color="auto" w:fill="auto"/>
            <w:noWrap/>
            <w:vAlign w:val="center"/>
            <w:hideMark/>
          </w:tcPr>
          <w:p w14:paraId="7E538B8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45</w:t>
            </w:r>
          </w:p>
        </w:tc>
        <w:tc>
          <w:tcPr>
            <w:tcW w:w="900" w:type="dxa"/>
            <w:tcBorders>
              <w:top w:val="nil"/>
              <w:left w:val="nil"/>
              <w:bottom w:val="nil"/>
              <w:right w:val="nil"/>
            </w:tcBorders>
            <w:shd w:val="clear" w:color="auto" w:fill="auto"/>
            <w:noWrap/>
            <w:vAlign w:val="bottom"/>
            <w:hideMark/>
          </w:tcPr>
          <w:p w14:paraId="661D2012" w14:textId="77777777" w:rsidR="00E12E3D" w:rsidRPr="008732ED" w:rsidRDefault="00E12E3D" w:rsidP="002C7118">
            <w:pPr>
              <w:rPr>
                <w:rFonts w:ascii="Calibri" w:hAnsi="Calibri"/>
                <w:color w:val="000000"/>
                <w:sz w:val="22"/>
                <w:szCs w:val="22"/>
              </w:rPr>
            </w:pPr>
          </w:p>
        </w:tc>
      </w:tr>
      <w:tr w:rsidR="006C7E85" w:rsidRPr="008732ED" w14:paraId="3CA56088" w14:textId="77777777" w:rsidTr="007A4BF7">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4FB62C7E"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Diversity of Organisms</w:t>
            </w:r>
          </w:p>
        </w:tc>
        <w:tc>
          <w:tcPr>
            <w:tcW w:w="1170" w:type="dxa"/>
            <w:tcBorders>
              <w:top w:val="nil"/>
              <w:left w:val="nil"/>
              <w:bottom w:val="single" w:sz="4" w:space="0" w:color="000000"/>
              <w:right w:val="single" w:sz="4" w:space="0" w:color="000000"/>
            </w:tcBorders>
            <w:shd w:val="clear" w:color="auto" w:fill="auto"/>
            <w:vAlign w:val="bottom"/>
            <w:hideMark/>
          </w:tcPr>
          <w:p w14:paraId="1AD5AE2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45</w:t>
            </w:r>
          </w:p>
        </w:tc>
        <w:tc>
          <w:tcPr>
            <w:tcW w:w="1530" w:type="dxa"/>
            <w:tcBorders>
              <w:top w:val="nil"/>
              <w:left w:val="nil"/>
              <w:bottom w:val="single" w:sz="4" w:space="0" w:color="000000"/>
              <w:right w:val="single" w:sz="4" w:space="0" w:color="000000"/>
            </w:tcBorders>
            <w:shd w:val="clear" w:color="auto" w:fill="auto"/>
            <w:noWrap/>
            <w:vAlign w:val="bottom"/>
            <w:hideMark/>
          </w:tcPr>
          <w:p w14:paraId="1287A40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46.4</w:t>
            </w:r>
          </w:p>
        </w:tc>
        <w:tc>
          <w:tcPr>
            <w:tcW w:w="1710" w:type="dxa"/>
            <w:tcBorders>
              <w:top w:val="nil"/>
              <w:left w:val="nil"/>
              <w:bottom w:val="single" w:sz="4" w:space="0" w:color="000000"/>
              <w:right w:val="single" w:sz="4" w:space="0" w:color="000000"/>
            </w:tcBorders>
            <w:shd w:val="clear" w:color="auto" w:fill="auto"/>
            <w:noWrap/>
            <w:vAlign w:val="bottom"/>
            <w:hideMark/>
          </w:tcPr>
          <w:p w14:paraId="78AB81E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41</w:t>
            </w:r>
          </w:p>
        </w:tc>
        <w:tc>
          <w:tcPr>
            <w:tcW w:w="900" w:type="dxa"/>
            <w:tcBorders>
              <w:top w:val="nil"/>
              <w:left w:val="nil"/>
              <w:bottom w:val="nil"/>
              <w:right w:val="nil"/>
            </w:tcBorders>
            <w:shd w:val="clear" w:color="auto" w:fill="auto"/>
            <w:noWrap/>
            <w:vAlign w:val="bottom"/>
            <w:hideMark/>
          </w:tcPr>
          <w:p w14:paraId="66A4001E" w14:textId="77777777" w:rsidR="00E12E3D" w:rsidRPr="008732ED" w:rsidRDefault="00E12E3D" w:rsidP="002C7118">
            <w:pPr>
              <w:rPr>
                <w:rFonts w:ascii="Calibri" w:hAnsi="Calibri"/>
                <w:color w:val="000000"/>
                <w:sz w:val="22"/>
                <w:szCs w:val="22"/>
              </w:rPr>
            </w:pPr>
          </w:p>
        </w:tc>
      </w:tr>
      <w:tr w:rsidR="006C7E85" w:rsidRPr="008732ED" w14:paraId="26B152C5" w14:textId="77777777" w:rsidTr="007A4BF7">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2F750EE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Organismal - Animals</w:t>
            </w:r>
          </w:p>
        </w:tc>
        <w:tc>
          <w:tcPr>
            <w:tcW w:w="1170" w:type="dxa"/>
            <w:tcBorders>
              <w:top w:val="nil"/>
              <w:left w:val="nil"/>
              <w:bottom w:val="single" w:sz="4" w:space="0" w:color="000000"/>
              <w:right w:val="single" w:sz="4" w:space="0" w:color="000000"/>
            </w:tcBorders>
            <w:shd w:val="clear" w:color="auto" w:fill="auto"/>
            <w:vAlign w:val="bottom"/>
            <w:hideMark/>
          </w:tcPr>
          <w:p w14:paraId="38C8C6E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50</w:t>
            </w:r>
          </w:p>
        </w:tc>
        <w:tc>
          <w:tcPr>
            <w:tcW w:w="1530" w:type="dxa"/>
            <w:tcBorders>
              <w:top w:val="nil"/>
              <w:left w:val="nil"/>
              <w:bottom w:val="single" w:sz="4" w:space="0" w:color="000000"/>
              <w:right w:val="single" w:sz="4" w:space="0" w:color="000000"/>
            </w:tcBorders>
            <w:shd w:val="clear" w:color="auto" w:fill="auto"/>
            <w:noWrap/>
            <w:vAlign w:val="bottom"/>
            <w:hideMark/>
          </w:tcPr>
          <w:p w14:paraId="0983346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45.5</w:t>
            </w:r>
          </w:p>
        </w:tc>
        <w:tc>
          <w:tcPr>
            <w:tcW w:w="1710" w:type="dxa"/>
            <w:tcBorders>
              <w:top w:val="nil"/>
              <w:left w:val="nil"/>
              <w:bottom w:val="single" w:sz="4" w:space="0" w:color="000000"/>
              <w:right w:val="single" w:sz="4" w:space="0" w:color="000000"/>
            </w:tcBorders>
            <w:shd w:val="clear" w:color="auto" w:fill="auto"/>
            <w:noWrap/>
            <w:vAlign w:val="bottom"/>
            <w:hideMark/>
          </w:tcPr>
          <w:p w14:paraId="097D4A61"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79</w:t>
            </w:r>
          </w:p>
        </w:tc>
        <w:tc>
          <w:tcPr>
            <w:tcW w:w="900" w:type="dxa"/>
            <w:tcBorders>
              <w:top w:val="nil"/>
              <w:left w:val="nil"/>
              <w:bottom w:val="nil"/>
              <w:right w:val="nil"/>
            </w:tcBorders>
            <w:shd w:val="clear" w:color="auto" w:fill="auto"/>
            <w:noWrap/>
            <w:vAlign w:val="bottom"/>
            <w:hideMark/>
          </w:tcPr>
          <w:p w14:paraId="269B1640" w14:textId="77777777" w:rsidR="00E12E3D" w:rsidRPr="008732ED" w:rsidRDefault="00E12E3D" w:rsidP="002C7118">
            <w:pPr>
              <w:rPr>
                <w:rFonts w:ascii="Calibri" w:hAnsi="Calibri"/>
                <w:color w:val="000000"/>
                <w:sz w:val="22"/>
                <w:szCs w:val="22"/>
              </w:rPr>
            </w:pPr>
          </w:p>
        </w:tc>
      </w:tr>
      <w:tr w:rsidR="006C7E85" w:rsidRPr="008732ED" w14:paraId="6F0AE70C" w14:textId="77777777" w:rsidTr="007A4BF7">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7BC107E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Organismal - Plants</w:t>
            </w:r>
          </w:p>
        </w:tc>
        <w:tc>
          <w:tcPr>
            <w:tcW w:w="1170" w:type="dxa"/>
            <w:tcBorders>
              <w:top w:val="nil"/>
              <w:left w:val="nil"/>
              <w:bottom w:val="single" w:sz="4" w:space="0" w:color="000000"/>
              <w:right w:val="single" w:sz="4" w:space="0" w:color="000000"/>
            </w:tcBorders>
            <w:shd w:val="clear" w:color="auto" w:fill="auto"/>
            <w:vAlign w:val="bottom"/>
            <w:hideMark/>
          </w:tcPr>
          <w:p w14:paraId="37596643"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30</w:t>
            </w:r>
          </w:p>
        </w:tc>
        <w:tc>
          <w:tcPr>
            <w:tcW w:w="1530" w:type="dxa"/>
            <w:tcBorders>
              <w:top w:val="nil"/>
              <w:left w:val="nil"/>
              <w:bottom w:val="single" w:sz="4" w:space="0" w:color="000000"/>
              <w:right w:val="single" w:sz="4" w:space="0" w:color="000000"/>
            </w:tcBorders>
            <w:shd w:val="clear" w:color="auto" w:fill="auto"/>
            <w:noWrap/>
            <w:vAlign w:val="bottom"/>
            <w:hideMark/>
          </w:tcPr>
          <w:p w14:paraId="7BB4F27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35.9</w:t>
            </w:r>
          </w:p>
        </w:tc>
        <w:tc>
          <w:tcPr>
            <w:tcW w:w="1710" w:type="dxa"/>
            <w:tcBorders>
              <w:top w:val="nil"/>
              <w:left w:val="nil"/>
              <w:bottom w:val="single" w:sz="4" w:space="0" w:color="000000"/>
              <w:right w:val="single" w:sz="4" w:space="0" w:color="000000"/>
            </w:tcBorders>
            <w:shd w:val="clear" w:color="auto" w:fill="auto"/>
            <w:noWrap/>
            <w:vAlign w:val="bottom"/>
            <w:hideMark/>
          </w:tcPr>
          <w:p w14:paraId="67C71FD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16</w:t>
            </w:r>
          </w:p>
        </w:tc>
        <w:tc>
          <w:tcPr>
            <w:tcW w:w="900" w:type="dxa"/>
            <w:tcBorders>
              <w:top w:val="nil"/>
              <w:left w:val="nil"/>
              <w:bottom w:val="nil"/>
              <w:right w:val="nil"/>
            </w:tcBorders>
            <w:shd w:val="clear" w:color="auto" w:fill="auto"/>
            <w:noWrap/>
            <w:vAlign w:val="bottom"/>
            <w:hideMark/>
          </w:tcPr>
          <w:p w14:paraId="5D1E50B4" w14:textId="77777777" w:rsidR="00E12E3D" w:rsidRPr="008732ED" w:rsidRDefault="00E12E3D" w:rsidP="002C7118">
            <w:pPr>
              <w:rPr>
                <w:rFonts w:ascii="Calibri" w:hAnsi="Calibri"/>
                <w:color w:val="000000"/>
                <w:sz w:val="22"/>
                <w:szCs w:val="22"/>
              </w:rPr>
            </w:pPr>
          </w:p>
        </w:tc>
      </w:tr>
      <w:tr w:rsidR="006C7E85" w:rsidRPr="008732ED" w14:paraId="79ED4866" w14:textId="77777777" w:rsidTr="007A4BF7">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104EB983"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Population Genetics and Evolution</w:t>
            </w:r>
          </w:p>
        </w:tc>
        <w:tc>
          <w:tcPr>
            <w:tcW w:w="1170" w:type="dxa"/>
            <w:tcBorders>
              <w:top w:val="nil"/>
              <w:left w:val="nil"/>
              <w:bottom w:val="single" w:sz="4" w:space="0" w:color="000000"/>
              <w:right w:val="single" w:sz="4" w:space="0" w:color="000000"/>
            </w:tcBorders>
            <w:shd w:val="clear" w:color="auto" w:fill="auto"/>
            <w:vAlign w:val="bottom"/>
            <w:hideMark/>
          </w:tcPr>
          <w:p w14:paraId="372F9DB3"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58</w:t>
            </w:r>
          </w:p>
        </w:tc>
        <w:tc>
          <w:tcPr>
            <w:tcW w:w="1530" w:type="dxa"/>
            <w:tcBorders>
              <w:top w:val="nil"/>
              <w:left w:val="nil"/>
              <w:bottom w:val="single" w:sz="4" w:space="0" w:color="000000"/>
              <w:right w:val="single" w:sz="4" w:space="0" w:color="000000"/>
            </w:tcBorders>
            <w:shd w:val="clear" w:color="auto" w:fill="auto"/>
            <w:noWrap/>
            <w:vAlign w:val="bottom"/>
            <w:hideMark/>
          </w:tcPr>
          <w:p w14:paraId="38C19DF7"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55.9</w:t>
            </w:r>
          </w:p>
        </w:tc>
        <w:tc>
          <w:tcPr>
            <w:tcW w:w="1710" w:type="dxa"/>
            <w:tcBorders>
              <w:top w:val="nil"/>
              <w:left w:val="nil"/>
              <w:bottom w:val="single" w:sz="4" w:space="0" w:color="000000"/>
              <w:right w:val="single" w:sz="4" w:space="0" w:color="000000"/>
            </w:tcBorders>
            <w:shd w:val="clear" w:color="auto" w:fill="auto"/>
            <w:noWrap/>
            <w:vAlign w:val="bottom"/>
            <w:hideMark/>
          </w:tcPr>
          <w:p w14:paraId="76D5E09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54</w:t>
            </w:r>
          </w:p>
        </w:tc>
        <w:tc>
          <w:tcPr>
            <w:tcW w:w="900" w:type="dxa"/>
            <w:tcBorders>
              <w:top w:val="nil"/>
              <w:left w:val="nil"/>
              <w:bottom w:val="nil"/>
              <w:right w:val="nil"/>
            </w:tcBorders>
            <w:shd w:val="clear" w:color="auto" w:fill="auto"/>
            <w:noWrap/>
            <w:vAlign w:val="bottom"/>
            <w:hideMark/>
          </w:tcPr>
          <w:p w14:paraId="06154B10" w14:textId="77777777" w:rsidR="00E12E3D" w:rsidRPr="008732ED" w:rsidRDefault="00E12E3D" w:rsidP="002C7118">
            <w:pPr>
              <w:rPr>
                <w:rFonts w:ascii="Calibri" w:hAnsi="Calibri"/>
                <w:color w:val="000000"/>
                <w:sz w:val="22"/>
                <w:szCs w:val="22"/>
              </w:rPr>
            </w:pPr>
          </w:p>
        </w:tc>
      </w:tr>
      <w:tr w:rsidR="006C7E85" w:rsidRPr="008732ED" w14:paraId="62415577" w14:textId="77777777" w:rsidTr="007A4BF7">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1EFF7BF9"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Ecology</w:t>
            </w:r>
          </w:p>
        </w:tc>
        <w:tc>
          <w:tcPr>
            <w:tcW w:w="1170" w:type="dxa"/>
            <w:tcBorders>
              <w:top w:val="nil"/>
              <w:left w:val="nil"/>
              <w:bottom w:val="single" w:sz="4" w:space="0" w:color="000000"/>
              <w:right w:val="single" w:sz="4" w:space="0" w:color="000000"/>
            </w:tcBorders>
            <w:shd w:val="clear" w:color="auto" w:fill="auto"/>
            <w:vAlign w:val="bottom"/>
            <w:hideMark/>
          </w:tcPr>
          <w:p w14:paraId="4A43D04E"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55</w:t>
            </w:r>
          </w:p>
        </w:tc>
        <w:tc>
          <w:tcPr>
            <w:tcW w:w="1530" w:type="dxa"/>
            <w:tcBorders>
              <w:top w:val="nil"/>
              <w:left w:val="nil"/>
              <w:bottom w:val="single" w:sz="4" w:space="0" w:color="000000"/>
              <w:right w:val="single" w:sz="4" w:space="0" w:color="000000"/>
            </w:tcBorders>
            <w:shd w:val="clear" w:color="auto" w:fill="auto"/>
            <w:noWrap/>
            <w:vAlign w:val="bottom"/>
            <w:hideMark/>
          </w:tcPr>
          <w:p w14:paraId="269B19CD"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57.1</w:t>
            </w:r>
          </w:p>
        </w:tc>
        <w:tc>
          <w:tcPr>
            <w:tcW w:w="1710" w:type="dxa"/>
            <w:tcBorders>
              <w:top w:val="nil"/>
              <w:left w:val="nil"/>
              <w:bottom w:val="single" w:sz="4" w:space="0" w:color="000000"/>
              <w:right w:val="single" w:sz="4" w:space="0" w:color="000000"/>
            </w:tcBorders>
            <w:shd w:val="clear" w:color="auto" w:fill="auto"/>
            <w:noWrap/>
            <w:vAlign w:val="bottom"/>
            <w:hideMark/>
          </w:tcPr>
          <w:p w14:paraId="2739A2A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29</w:t>
            </w:r>
          </w:p>
        </w:tc>
        <w:tc>
          <w:tcPr>
            <w:tcW w:w="900" w:type="dxa"/>
            <w:tcBorders>
              <w:top w:val="nil"/>
              <w:left w:val="nil"/>
              <w:bottom w:val="nil"/>
              <w:right w:val="nil"/>
            </w:tcBorders>
            <w:shd w:val="clear" w:color="auto" w:fill="auto"/>
            <w:noWrap/>
            <w:vAlign w:val="bottom"/>
            <w:hideMark/>
          </w:tcPr>
          <w:p w14:paraId="692241C0" w14:textId="77777777" w:rsidR="00E12E3D" w:rsidRPr="008732ED" w:rsidRDefault="00E12E3D" w:rsidP="002C7118">
            <w:pPr>
              <w:rPr>
                <w:rFonts w:ascii="Calibri" w:hAnsi="Calibri"/>
                <w:color w:val="000000"/>
                <w:sz w:val="22"/>
                <w:szCs w:val="22"/>
              </w:rPr>
            </w:pPr>
          </w:p>
        </w:tc>
      </w:tr>
      <w:tr w:rsidR="006C7E85" w:rsidRPr="008732ED" w14:paraId="3615267A" w14:textId="77777777" w:rsidTr="007A4BF7">
        <w:trPr>
          <w:trHeight w:val="300"/>
        </w:trPr>
        <w:tc>
          <w:tcPr>
            <w:tcW w:w="2805" w:type="dxa"/>
            <w:tcBorders>
              <w:top w:val="nil"/>
              <w:left w:val="single" w:sz="4" w:space="0" w:color="000000"/>
              <w:bottom w:val="single" w:sz="4" w:space="0" w:color="000000"/>
              <w:right w:val="single" w:sz="4" w:space="0" w:color="000000"/>
            </w:tcBorders>
            <w:shd w:val="clear" w:color="auto" w:fill="auto"/>
            <w:vAlign w:val="bottom"/>
            <w:hideMark/>
          </w:tcPr>
          <w:p w14:paraId="7F789396"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Analytical Skills</w:t>
            </w:r>
          </w:p>
        </w:tc>
        <w:tc>
          <w:tcPr>
            <w:tcW w:w="1170" w:type="dxa"/>
            <w:tcBorders>
              <w:top w:val="nil"/>
              <w:left w:val="nil"/>
              <w:bottom w:val="single" w:sz="4" w:space="0" w:color="000000"/>
              <w:right w:val="single" w:sz="4" w:space="0" w:color="000000"/>
            </w:tcBorders>
            <w:shd w:val="clear" w:color="auto" w:fill="auto"/>
            <w:vAlign w:val="bottom"/>
            <w:hideMark/>
          </w:tcPr>
          <w:p w14:paraId="4FC2EE2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52</w:t>
            </w:r>
          </w:p>
        </w:tc>
        <w:tc>
          <w:tcPr>
            <w:tcW w:w="1530" w:type="dxa"/>
            <w:tcBorders>
              <w:top w:val="nil"/>
              <w:left w:val="nil"/>
              <w:bottom w:val="single" w:sz="4" w:space="0" w:color="000000"/>
              <w:right w:val="single" w:sz="4" w:space="0" w:color="000000"/>
            </w:tcBorders>
            <w:shd w:val="clear" w:color="auto" w:fill="auto"/>
            <w:noWrap/>
            <w:vAlign w:val="bottom"/>
            <w:hideMark/>
          </w:tcPr>
          <w:p w14:paraId="043665F2"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52.7</w:t>
            </w:r>
          </w:p>
        </w:tc>
        <w:tc>
          <w:tcPr>
            <w:tcW w:w="1710" w:type="dxa"/>
            <w:tcBorders>
              <w:top w:val="nil"/>
              <w:left w:val="nil"/>
              <w:bottom w:val="single" w:sz="4" w:space="0" w:color="000000"/>
              <w:right w:val="single" w:sz="4" w:space="0" w:color="000000"/>
            </w:tcBorders>
            <w:shd w:val="clear" w:color="auto" w:fill="auto"/>
            <w:noWrap/>
            <w:vAlign w:val="bottom"/>
            <w:hideMark/>
          </w:tcPr>
          <w:p w14:paraId="35F1B55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50</w:t>
            </w:r>
          </w:p>
        </w:tc>
        <w:tc>
          <w:tcPr>
            <w:tcW w:w="900" w:type="dxa"/>
            <w:tcBorders>
              <w:top w:val="nil"/>
              <w:left w:val="nil"/>
              <w:bottom w:val="nil"/>
              <w:right w:val="nil"/>
            </w:tcBorders>
            <w:shd w:val="clear" w:color="auto" w:fill="auto"/>
            <w:noWrap/>
            <w:vAlign w:val="bottom"/>
            <w:hideMark/>
          </w:tcPr>
          <w:p w14:paraId="14C71FA1" w14:textId="77777777" w:rsidR="00E12E3D" w:rsidRPr="008732ED" w:rsidRDefault="00E12E3D" w:rsidP="002C7118">
            <w:pPr>
              <w:rPr>
                <w:rFonts w:ascii="Calibri" w:hAnsi="Calibri"/>
                <w:color w:val="000000"/>
                <w:sz w:val="22"/>
                <w:szCs w:val="22"/>
              </w:rPr>
            </w:pPr>
          </w:p>
        </w:tc>
      </w:tr>
      <w:tr w:rsidR="006C7E85" w:rsidRPr="008732ED" w14:paraId="4CEBC03B" w14:textId="77777777" w:rsidTr="007A4BF7">
        <w:trPr>
          <w:trHeight w:val="300"/>
        </w:trPr>
        <w:tc>
          <w:tcPr>
            <w:tcW w:w="2805" w:type="dxa"/>
            <w:tcBorders>
              <w:top w:val="nil"/>
              <w:left w:val="nil"/>
              <w:bottom w:val="nil"/>
              <w:right w:val="nil"/>
            </w:tcBorders>
            <w:shd w:val="clear" w:color="auto" w:fill="auto"/>
            <w:noWrap/>
            <w:vAlign w:val="bottom"/>
            <w:hideMark/>
          </w:tcPr>
          <w:p w14:paraId="6471D8A1" w14:textId="77777777" w:rsidR="00E12E3D" w:rsidRPr="008732ED" w:rsidRDefault="00E12E3D" w:rsidP="002C7118">
            <w:pPr>
              <w:rPr>
                <w:rFonts w:ascii="Calibri" w:hAnsi="Calibri"/>
                <w:color w:val="000000"/>
                <w:sz w:val="20"/>
                <w:szCs w:val="20"/>
              </w:rPr>
            </w:pPr>
          </w:p>
        </w:tc>
        <w:tc>
          <w:tcPr>
            <w:tcW w:w="1170" w:type="dxa"/>
            <w:tcBorders>
              <w:top w:val="nil"/>
              <w:left w:val="nil"/>
              <w:bottom w:val="nil"/>
              <w:right w:val="nil"/>
            </w:tcBorders>
            <w:shd w:val="clear" w:color="auto" w:fill="auto"/>
            <w:noWrap/>
            <w:vAlign w:val="bottom"/>
            <w:hideMark/>
          </w:tcPr>
          <w:p w14:paraId="7E908F2C" w14:textId="77777777" w:rsidR="00E12E3D" w:rsidRPr="008732ED" w:rsidRDefault="00E12E3D" w:rsidP="002C7118">
            <w:pPr>
              <w:rPr>
                <w:rFonts w:ascii="Calibri" w:hAnsi="Calibri"/>
                <w:color w:val="000000"/>
                <w:sz w:val="20"/>
                <w:szCs w:val="20"/>
              </w:rPr>
            </w:pPr>
          </w:p>
        </w:tc>
        <w:tc>
          <w:tcPr>
            <w:tcW w:w="1530" w:type="dxa"/>
            <w:tcBorders>
              <w:top w:val="nil"/>
              <w:left w:val="nil"/>
              <w:bottom w:val="nil"/>
              <w:right w:val="nil"/>
            </w:tcBorders>
            <w:shd w:val="clear" w:color="auto" w:fill="auto"/>
            <w:noWrap/>
            <w:vAlign w:val="bottom"/>
            <w:hideMark/>
          </w:tcPr>
          <w:p w14:paraId="0AD18067" w14:textId="77777777" w:rsidR="00E12E3D" w:rsidRPr="008732ED" w:rsidRDefault="00E12E3D" w:rsidP="002C7118">
            <w:pPr>
              <w:rPr>
                <w:rFonts w:ascii="Calibri" w:hAnsi="Calibri"/>
                <w:color w:val="000000"/>
                <w:sz w:val="20"/>
                <w:szCs w:val="20"/>
              </w:rPr>
            </w:pPr>
          </w:p>
        </w:tc>
        <w:tc>
          <w:tcPr>
            <w:tcW w:w="1710" w:type="dxa"/>
            <w:tcBorders>
              <w:top w:val="nil"/>
              <w:left w:val="nil"/>
              <w:bottom w:val="nil"/>
              <w:right w:val="nil"/>
            </w:tcBorders>
            <w:shd w:val="clear" w:color="auto" w:fill="auto"/>
            <w:noWrap/>
            <w:vAlign w:val="bottom"/>
            <w:hideMark/>
          </w:tcPr>
          <w:p w14:paraId="223794CF" w14:textId="77777777" w:rsidR="00E12E3D" w:rsidRPr="008732ED" w:rsidRDefault="00E12E3D" w:rsidP="002C7118">
            <w:pP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4954952D" w14:textId="77777777" w:rsidR="00E12E3D" w:rsidRPr="008732ED" w:rsidRDefault="00E12E3D" w:rsidP="002C7118">
            <w:pPr>
              <w:rPr>
                <w:rFonts w:ascii="Calibri" w:hAnsi="Calibri"/>
                <w:color w:val="000000"/>
                <w:sz w:val="22"/>
                <w:szCs w:val="22"/>
              </w:rPr>
            </w:pPr>
          </w:p>
        </w:tc>
      </w:tr>
      <w:tr w:rsidR="006C7E85" w:rsidRPr="008732ED" w14:paraId="5CDDAC73" w14:textId="77777777" w:rsidTr="007A4BF7">
        <w:trPr>
          <w:trHeight w:val="300"/>
        </w:trPr>
        <w:tc>
          <w:tcPr>
            <w:tcW w:w="2805" w:type="dxa"/>
            <w:tcBorders>
              <w:top w:val="nil"/>
              <w:left w:val="nil"/>
              <w:bottom w:val="nil"/>
              <w:right w:val="nil"/>
            </w:tcBorders>
            <w:shd w:val="clear" w:color="auto" w:fill="auto"/>
            <w:vAlign w:val="bottom"/>
            <w:hideMark/>
          </w:tcPr>
          <w:p w14:paraId="0B3A6BF5"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WESTMONT 75th %ile SAT</w:t>
            </w:r>
          </w:p>
        </w:tc>
        <w:tc>
          <w:tcPr>
            <w:tcW w:w="1170" w:type="dxa"/>
            <w:tcBorders>
              <w:top w:val="nil"/>
              <w:left w:val="nil"/>
              <w:bottom w:val="nil"/>
              <w:right w:val="nil"/>
            </w:tcBorders>
            <w:shd w:val="clear" w:color="auto" w:fill="auto"/>
            <w:noWrap/>
            <w:vAlign w:val="bottom"/>
            <w:hideMark/>
          </w:tcPr>
          <w:p w14:paraId="5B4C4548" w14:textId="77777777" w:rsidR="00E12E3D" w:rsidRPr="008732ED" w:rsidRDefault="00E12E3D" w:rsidP="002C7118">
            <w:pPr>
              <w:rPr>
                <w:rFonts w:ascii="Calibri" w:hAnsi="Calibri"/>
                <w:color w:val="000000"/>
                <w:sz w:val="20"/>
                <w:szCs w:val="20"/>
              </w:rPr>
            </w:pPr>
          </w:p>
        </w:tc>
        <w:tc>
          <w:tcPr>
            <w:tcW w:w="1530" w:type="dxa"/>
            <w:tcBorders>
              <w:top w:val="nil"/>
              <w:left w:val="nil"/>
              <w:bottom w:val="nil"/>
              <w:right w:val="nil"/>
            </w:tcBorders>
            <w:shd w:val="clear" w:color="auto" w:fill="auto"/>
            <w:vAlign w:val="bottom"/>
            <w:hideMark/>
          </w:tcPr>
          <w:p w14:paraId="180ACC9A"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1310</w:t>
            </w:r>
          </w:p>
        </w:tc>
        <w:tc>
          <w:tcPr>
            <w:tcW w:w="1710" w:type="dxa"/>
            <w:tcBorders>
              <w:top w:val="nil"/>
              <w:left w:val="nil"/>
              <w:bottom w:val="nil"/>
              <w:right w:val="nil"/>
            </w:tcBorders>
            <w:shd w:val="clear" w:color="auto" w:fill="auto"/>
            <w:noWrap/>
            <w:vAlign w:val="bottom"/>
            <w:hideMark/>
          </w:tcPr>
          <w:p w14:paraId="7157E391" w14:textId="77777777" w:rsidR="00E12E3D" w:rsidRPr="008732ED" w:rsidRDefault="00E12E3D" w:rsidP="002C7118">
            <w:pP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53C237A6" w14:textId="77777777" w:rsidR="00E12E3D" w:rsidRPr="008732ED" w:rsidRDefault="00E12E3D" w:rsidP="002C7118">
            <w:pPr>
              <w:rPr>
                <w:rFonts w:ascii="Calibri" w:hAnsi="Calibri"/>
                <w:color w:val="000000"/>
                <w:sz w:val="22"/>
                <w:szCs w:val="22"/>
              </w:rPr>
            </w:pPr>
          </w:p>
        </w:tc>
      </w:tr>
      <w:tr w:rsidR="006C7E85" w:rsidRPr="008732ED" w14:paraId="5D73831C" w14:textId="77777777" w:rsidTr="007A4BF7">
        <w:trPr>
          <w:trHeight w:val="300"/>
        </w:trPr>
        <w:tc>
          <w:tcPr>
            <w:tcW w:w="3975" w:type="dxa"/>
            <w:gridSpan w:val="2"/>
            <w:tcBorders>
              <w:top w:val="nil"/>
              <w:left w:val="nil"/>
              <w:bottom w:val="nil"/>
              <w:right w:val="nil"/>
            </w:tcBorders>
            <w:shd w:val="clear" w:color="auto" w:fill="auto"/>
            <w:noWrap/>
            <w:vAlign w:val="bottom"/>
            <w:hideMark/>
          </w:tcPr>
          <w:p w14:paraId="3F2DAD1E"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MEAN 75th %ile SAT FOR REFERENCE SCHOOLS</w:t>
            </w:r>
          </w:p>
        </w:tc>
        <w:tc>
          <w:tcPr>
            <w:tcW w:w="1530" w:type="dxa"/>
            <w:tcBorders>
              <w:top w:val="nil"/>
              <w:left w:val="nil"/>
              <w:bottom w:val="nil"/>
              <w:right w:val="nil"/>
            </w:tcBorders>
            <w:shd w:val="clear" w:color="auto" w:fill="auto"/>
            <w:vAlign w:val="bottom"/>
            <w:hideMark/>
          </w:tcPr>
          <w:p w14:paraId="56571C9B"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1286</w:t>
            </w:r>
          </w:p>
        </w:tc>
        <w:tc>
          <w:tcPr>
            <w:tcW w:w="1710" w:type="dxa"/>
            <w:tcBorders>
              <w:top w:val="nil"/>
              <w:left w:val="nil"/>
              <w:bottom w:val="nil"/>
              <w:right w:val="nil"/>
            </w:tcBorders>
            <w:shd w:val="clear" w:color="auto" w:fill="auto"/>
            <w:noWrap/>
            <w:vAlign w:val="bottom"/>
            <w:hideMark/>
          </w:tcPr>
          <w:p w14:paraId="66F155CD" w14:textId="77777777" w:rsidR="00E12E3D" w:rsidRPr="008732ED" w:rsidRDefault="00E12E3D" w:rsidP="002C7118">
            <w:pP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53757E1A" w14:textId="77777777" w:rsidR="00E12E3D" w:rsidRPr="008732ED" w:rsidRDefault="00E12E3D" w:rsidP="002C7118">
            <w:pPr>
              <w:rPr>
                <w:rFonts w:ascii="Calibri" w:hAnsi="Calibri"/>
                <w:color w:val="000000"/>
                <w:sz w:val="22"/>
                <w:szCs w:val="22"/>
              </w:rPr>
            </w:pPr>
          </w:p>
        </w:tc>
      </w:tr>
      <w:tr w:rsidR="006C7E85" w:rsidRPr="008732ED" w14:paraId="2438614D" w14:textId="77777777" w:rsidTr="007A4BF7">
        <w:trPr>
          <w:trHeight w:val="300"/>
        </w:trPr>
        <w:tc>
          <w:tcPr>
            <w:tcW w:w="3975" w:type="dxa"/>
            <w:gridSpan w:val="2"/>
            <w:tcBorders>
              <w:top w:val="nil"/>
              <w:left w:val="nil"/>
              <w:bottom w:val="nil"/>
              <w:right w:val="nil"/>
            </w:tcBorders>
            <w:shd w:val="clear" w:color="auto" w:fill="auto"/>
            <w:noWrap/>
            <w:vAlign w:val="bottom"/>
            <w:hideMark/>
          </w:tcPr>
          <w:p w14:paraId="3379B6F1" w14:textId="77777777" w:rsidR="00E12E3D" w:rsidRPr="008732ED" w:rsidRDefault="00E12E3D" w:rsidP="002C7118">
            <w:pPr>
              <w:rPr>
                <w:rFonts w:ascii="Calibri" w:hAnsi="Calibri"/>
                <w:color w:val="000000"/>
                <w:sz w:val="20"/>
                <w:szCs w:val="20"/>
              </w:rPr>
            </w:pPr>
            <w:r w:rsidRPr="008732ED">
              <w:rPr>
                <w:rFonts w:ascii="Calibri" w:hAnsi="Calibri"/>
                <w:color w:val="000000"/>
                <w:sz w:val="20"/>
                <w:szCs w:val="20"/>
              </w:rPr>
              <w:t>WESTMONT SAT %ILE IN REFERENCE GROUP</w:t>
            </w:r>
          </w:p>
        </w:tc>
        <w:tc>
          <w:tcPr>
            <w:tcW w:w="1530" w:type="dxa"/>
            <w:tcBorders>
              <w:top w:val="nil"/>
              <w:left w:val="nil"/>
              <w:bottom w:val="nil"/>
              <w:right w:val="nil"/>
            </w:tcBorders>
            <w:shd w:val="clear" w:color="auto" w:fill="auto"/>
            <w:vAlign w:val="bottom"/>
            <w:hideMark/>
          </w:tcPr>
          <w:p w14:paraId="5F6C195C" w14:textId="77777777" w:rsidR="00E12E3D" w:rsidRPr="008732ED" w:rsidRDefault="00E12E3D" w:rsidP="002C7118">
            <w:pPr>
              <w:jc w:val="center"/>
              <w:rPr>
                <w:rFonts w:ascii="Calibri" w:hAnsi="Calibri"/>
                <w:color w:val="000000"/>
                <w:sz w:val="20"/>
                <w:szCs w:val="20"/>
              </w:rPr>
            </w:pPr>
            <w:r w:rsidRPr="008732ED">
              <w:rPr>
                <w:rFonts w:ascii="Calibri" w:hAnsi="Calibri"/>
                <w:color w:val="000000"/>
                <w:sz w:val="20"/>
                <w:szCs w:val="20"/>
              </w:rPr>
              <w:t>54</w:t>
            </w:r>
          </w:p>
        </w:tc>
        <w:tc>
          <w:tcPr>
            <w:tcW w:w="1710" w:type="dxa"/>
            <w:tcBorders>
              <w:top w:val="nil"/>
              <w:left w:val="nil"/>
              <w:bottom w:val="nil"/>
              <w:right w:val="nil"/>
            </w:tcBorders>
            <w:shd w:val="clear" w:color="auto" w:fill="auto"/>
            <w:noWrap/>
            <w:vAlign w:val="bottom"/>
            <w:hideMark/>
          </w:tcPr>
          <w:p w14:paraId="5115C825" w14:textId="77777777" w:rsidR="00E12E3D" w:rsidRPr="008732ED" w:rsidRDefault="00E12E3D" w:rsidP="002C7118">
            <w:pPr>
              <w:rPr>
                <w:rFonts w:ascii="Calibri" w:hAnsi="Calibri"/>
                <w:color w:val="000000"/>
                <w:sz w:val="20"/>
                <w:szCs w:val="20"/>
              </w:rPr>
            </w:pPr>
          </w:p>
        </w:tc>
        <w:tc>
          <w:tcPr>
            <w:tcW w:w="900" w:type="dxa"/>
            <w:tcBorders>
              <w:top w:val="nil"/>
              <w:left w:val="nil"/>
              <w:bottom w:val="nil"/>
              <w:right w:val="nil"/>
            </w:tcBorders>
            <w:shd w:val="clear" w:color="auto" w:fill="auto"/>
            <w:noWrap/>
            <w:vAlign w:val="bottom"/>
            <w:hideMark/>
          </w:tcPr>
          <w:p w14:paraId="4BAC1898" w14:textId="77777777" w:rsidR="00E12E3D" w:rsidRPr="008732ED" w:rsidRDefault="00E12E3D" w:rsidP="002C7118">
            <w:pPr>
              <w:rPr>
                <w:rFonts w:ascii="Calibri" w:hAnsi="Calibri"/>
                <w:color w:val="000000"/>
                <w:sz w:val="22"/>
                <w:szCs w:val="22"/>
              </w:rPr>
            </w:pPr>
          </w:p>
        </w:tc>
      </w:tr>
    </w:tbl>
    <w:p w14:paraId="21F997E6" w14:textId="77777777" w:rsidR="00E12E3D" w:rsidRDefault="00E12E3D" w:rsidP="00E12E3D">
      <w:pPr>
        <w:rPr>
          <w:rFonts w:ascii="Calibri" w:hAnsi="Calibri"/>
        </w:rPr>
        <w:sectPr w:rsidR="00E12E3D" w:rsidSect="00C51672">
          <w:footerReference w:type="even" r:id="rId13"/>
          <w:footerReference w:type="default" r:id="rId14"/>
          <w:pgSz w:w="12240" w:h="15840"/>
          <w:pgMar w:top="1440" w:right="1440" w:bottom="1440" w:left="1440" w:header="706" w:footer="706" w:gutter="0"/>
          <w:cols w:space="708"/>
          <w:docGrid w:linePitch="326"/>
        </w:sectPr>
      </w:pPr>
    </w:p>
    <w:p w14:paraId="7F450C9F" w14:textId="77777777" w:rsidR="00E12E3D" w:rsidRDefault="00E12E3D" w:rsidP="00E12E3D">
      <w:pPr>
        <w:rPr>
          <w:rFonts w:ascii="Calibri" w:hAnsi="Calibri"/>
        </w:rPr>
      </w:pPr>
    </w:p>
    <w:p w14:paraId="17022733" w14:textId="77777777" w:rsidR="00E12E3D" w:rsidRDefault="00E12E3D" w:rsidP="00E12E3D">
      <w:pPr>
        <w:rPr>
          <w:rFonts w:ascii="Calibri" w:hAnsi="Calibri"/>
          <w:b/>
          <w:bCs/>
          <w:color w:val="000000"/>
        </w:rPr>
      </w:pPr>
      <w:r w:rsidRPr="008732ED">
        <w:rPr>
          <w:rFonts w:ascii="Calibri" w:hAnsi="Calibri"/>
          <w:b/>
          <w:bCs/>
          <w:color w:val="000000"/>
        </w:rPr>
        <w:t>2014 MAJOR FIELD TEST RESULTS</w:t>
      </w:r>
      <w:r>
        <w:rPr>
          <w:rFonts w:ascii="Calibri" w:hAnsi="Calibri"/>
          <w:b/>
          <w:bCs/>
          <w:color w:val="000000"/>
        </w:rPr>
        <w:t xml:space="preserve"> – COMPARISONS BETWEEN BIOLOGY MAJOR TRACKS</w:t>
      </w:r>
    </w:p>
    <w:p w14:paraId="48A697AF" w14:textId="77777777" w:rsidR="00E12E3D" w:rsidRDefault="00E12E3D" w:rsidP="00E12E3D">
      <w:pPr>
        <w:rPr>
          <w:rFonts w:ascii="Calibri" w:hAnsi="Calibri"/>
          <w:bCs/>
          <w:color w:val="000000"/>
          <w:sz w:val="20"/>
          <w:szCs w:val="20"/>
        </w:rPr>
      </w:pPr>
      <w:r>
        <w:rPr>
          <w:rFonts w:ascii="Calibri" w:hAnsi="Calibri"/>
          <w:bCs/>
          <w:color w:val="000000"/>
          <w:sz w:val="20"/>
          <w:szCs w:val="20"/>
        </w:rPr>
        <w:t>(Percentile rankings from comparison to data for Sept 2010 – July 2014)</w:t>
      </w:r>
    </w:p>
    <w:p w14:paraId="3A15EB58" w14:textId="77777777" w:rsidR="00E12E3D" w:rsidRDefault="00E12E3D" w:rsidP="00E12E3D">
      <w:pPr>
        <w:jc w:val="center"/>
        <w:rPr>
          <w:rFonts w:ascii="Calibri" w:hAnsi="Calibri"/>
          <w:bCs/>
          <w:color w:val="000000"/>
          <w:sz w:val="20"/>
          <w:szCs w:val="20"/>
        </w:rPr>
      </w:pPr>
    </w:p>
    <w:p w14:paraId="75F24F7B" w14:textId="77777777" w:rsidR="00E12E3D" w:rsidRDefault="00E12E3D" w:rsidP="00E12E3D">
      <w:pPr>
        <w:jc w:val="center"/>
        <w:rPr>
          <w:rFonts w:ascii="Calibri" w:hAnsi="Calibri"/>
          <w:bCs/>
          <w:color w:val="000000"/>
          <w:sz w:val="20"/>
          <w:szCs w:val="20"/>
        </w:rPr>
      </w:pPr>
    </w:p>
    <w:p w14:paraId="6BE00A95" w14:textId="77777777" w:rsidR="00E12E3D" w:rsidRPr="008D6988" w:rsidRDefault="00E12E3D" w:rsidP="00E12E3D">
      <w:pPr>
        <w:rPr>
          <w:rFonts w:ascii="Calibri" w:hAnsi="Calibri"/>
          <w:b/>
          <w:bCs/>
          <w:color w:val="000000"/>
          <w:sz w:val="22"/>
          <w:szCs w:val="22"/>
        </w:rPr>
      </w:pPr>
      <w:r w:rsidRPr="0041515C">
        <w:rPr>
          <w:rFonts w:ascii="Calibri" w:hAnsi="Calibri"/>
          <w:b/>
          <w:bCs/>
          <w:color w:val="000000"/>
          <w:sz w:val="20"/>
          <w:szCs w:val="20"/>
        </w:rPr>
        <w:t xml:space="preserve"> </w:t>
      </w:r>
      <w:r>
        <w:rPr>
          <w:rFonts w:ascii="Calibri" w:hAnsi="Calibri"/>
          <w:b/>
          <w:bCs/>
          <w:color w:val="000000"/>
          <w:sz w:val="20"/>
          <w:szCs w:val="20"/>
        </w:rPr>
        <w:t xml:space="preserve">                           </w:t>
      </w:r>
      <w:r w:rsidRPr="0041515C">
        <w:rPr>
          <w:rFonts w:ascii="Calibri" w:hAnsi="Calibri"/>
          <w:b/>
          <w:bCs/>
          <w:color w:val="000000"/>
          <w:sz w:val="20"/>
          <w:szCs w:val="20"/>
        </w:rPr>
        <w:t xml:space="preserve"> </w:t>
      </w:r>
      <w:r w:rsidRPr="0041515C">
        <w:rPr>
          <w:rFonts w:ascii="Calibri" w:hAnsi="Calibri"/>
          <w:b/>
          <w:bCs/>
          <w:color w:val="000000"/>
          <w:sz w:val="22"/>
          <w:szCs w:val="22"/>
        </w:rPr>
        <w:t>BS: Cell/Molecular (n=6)</w:t>
      </w:r>
      <w:r>
        <w:rPr>
          <w:rFonts w:ascii="Calibri" w:hAnsi="Calibri"/>
          <w:b/>
          <w:bCs/>
          <w:color w:val="000000"/>
          <w:sz w:val="22"/>
          <w:szCs w:val="22"/>
        </w:rPr>
        <w:t xml:space="preserve">              </w:t>
      </w:r>
      <w:r w:rsidRPr="0041515C">
        <w:rPr>
          <w:rFonts w:ascii="Calibri" w:hAnsi="Calibri"/>
          <w:b/>
          <w:bCs/>
          <w:color w:val="000000"/>
          <w:sz w:val="22"/>
          <w:szCs w:val="22"/>
        </w:rPr>
        <w:t xml:space="preserve">BS:  Environ/Nat’l Hist (n=4)              </w:t>
      </w:r>
      <w:r>
        <w:rPr>
          <w:rFonts w:ascii="Calibri" w:hAnsi="Calibri"/>
          <w:b/>
          <w:bCs/>
          <w:color w:val="000000"/>
          <w:sz w:val="22"/>
          <w:szCs w:val="22"/>
        </w:rPr>
        <w:t xml:space="preserve"> </w:t>
      </w:r>
      <w:r w:rsidRPr="0041515C">
        <w:rPr>
          <w:rFonts w:ascii="Calibri" w:hAnsi="Calibri"/>
          <w:b/>
          <w:bCs/>
          <w:color w:val="000000"/>
          <w:sz w:val="22"/>
          <w:szCs w:val="22"/>
        </w:rPr>
        <w:t xml:space="preserve"> BS:  General  (n=10)</w:t>
      </w:r>
      <w:r>
        <w:rPr>
          <w:rFonts w:ascii="Calibri" w:hAnsi="Calibri"/>
          <w:b/>
          <w:bCs/>
          <w:color w:val="000000"/>
          <w:sz w:val="22"/>
          <w:szCs w:val="22"/>
        </w:rPr>
        <w:t xml:space="preserve">                          </w:t>
      </w:r>
      <w:r w:rsidRPr="0041515C">
        <w:rPr>
          <w:rFonts w:ascii="Calibri" w:hAnsi="Calibri"/>
          <w:b/>
          <w:bCs/>
          <w:color w:val="000000"/>
          <w:sz w:val="22"/>
          <w:szCs w:val="22"/>
        </w:rPr>
        <w:t>BA  (n=11)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810"/>
        <w:gridCol w:w="1170"/>
        <w:gridCol w:w="1080"/>
        <w:gridCol w:w="720"/>
        <w:gridCol w:w="1080"/>
        <w:gridCol w:w="1080"/>
        <w:gridCol w:w="810"/>
        <w:gridCol w:w="1080"/>
        <w:gridCol w:w="1080"/>
        <w:gridCol w:w="720"/>
        <w:gridCol w:w="1080"/>
        <w:gridCol w:w="1080"/>
      </w:tblGrid>
      <w:tr w:rsidR="00E12E3D" w:rsidRPr="008F58A1" w14:paraId="570A9779" w14:textId="77777777" w:rsidTr="002C7118">
        <w:tc>
          <w:tcPr>
            <w:tcW w:w="1098" w:type="dxa"/>
            <w:shd w:val="clear" w:color="auto" w:fill="auto"/>
          </w:tcPr>
          <w:p w14:paraId="0D02DB5C" w14:textId="77777777" w:rsidR="00E12E3D" w:rsidRPr="008F58A1" w:rsidRDefault="00E12E3D" w:rsidP="002C7118">
            <w:pPr>
              <w:rPr>
                <w:rFonts w:ascii="Calibri" w:hAnsi="Calibri"/>
                <w:bCs/>
                <w:color w:val="000000"/>
                <w:sz w:val="20"/>
                <w:szCs w:val="20"/>
              </w:rPr>
            </w:pPr>
          </w:p>
        </w:tc>
        <w:tc>
          <w:tcPr>
            <w:tcW w:w="810" w:type="dxa"/>
            <w:shd w:val="clear" w:color="auto" w:fill="auto"/>
            <w:vAlign w:val="center"/>
          </w:tcPr>
          <w:p w14:paraId="41A61B2F"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 xml:space="preserve">Mean Score </w:t>
            </w:r>
          </w:p>
        </w:tc>
        <w:tc>
          <w:tcPr>
            <w:tcW w:w="1170" w:type="dxa"/>
            <w:shd w:val="clear" w:color="auto" w:fill="E0E0E0"/>
            <w:vAlign w:val="center"/>
          </w:tcPr>
          <w:p w14:paraId="1C6DADD9"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 xml:space="preserve">%ile in Main Reference Group </w:t>
            </w:r>
            <w:r w:rsidRPr="008F58A1">
              <w:rPr>
                <w:rFonts w:ascii="Calibri" w:hAnsi="Calibri"/>
                <w:b/>
                <w:bCs/>
                <w:i/>
                <w:color w:val="000000"/>
                <w:sz w:val="20"/>
                <w:szCs w:val="20"/>
                <w:vertAlign w:val="superscript"/>
              </w:rPr>
              <w:t>a, b</w:t>
            </w:r>
          </w:p>
        </w:tc>
        <w:tc>
          <w:tcPr>
            <w:tcW w:w="1080" w:type="dxa"/>
            <w:shd w:val="clear" w:color="auto" w:fill="B3B3B3"/>
            <w:vAlign w:val="center"/>
          </w:tcPr>
          <w:p w14:paraId="36B31428"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 Entire Database</w:t>
            </w:r>
          </w:p>
        </w:tc>
        <w:tc>
          <w:tcPr>
            <w:tcW w:w="720" w:type="dxa"/>
            <w:shd w:val="clear" w:color="auto" w:fill="auto"/>
            <w:vAlign w:val="center"/>
          </w:tcPr>
          <w:p w14:paraId="0F191076"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Mean Score</w:t>
            </w:r>
          </w:p>
        </w:tc>
        <w:tc>
          <w:tcPr>
            <w:tcW w:w="1080" w:type="dxa"/>
            <w:shd w:val="clear" w:color="auto" w:fill="E0E0E0"/>
            <w:vAlign w:val="center"/>
          </w:tcPr>
          <w:p w14:paraId="4F992EBF"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 Main Reference Group</w:t>
            </w:r>
          </w:p>
        </w:tc>
        <w:tc>
          <w:tcPr>
            <w:tcW w:w="1080" w:type="dxa"/>
            <w:shd w:val="clear" w:color="auto" w:fill="B3B3B3"/>
            <w:vAlign w:val="center"/>
          </w:tcPr>
          <w:p w14:paraId="42A331D9"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 Entire Database</w:t>
            </w:r>
          </w:p>
        </w:tc>
        <w:tc>
          <w:tcPr>
            <w:tcW w:w="810" w:type="dxa"/>
            <w:shd w:val="clear" w:color="auto" w:fill="auto"/>
            <w:vAlign w:val="center"/>
          </w:tcPr>
          <w:p w14:paraId="09BC3138"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Mean Score</w:t>
            </w:r>
          </w:p>
        </w:tc>
        <w:tc>
          <w:tcPr>
            <w:tcW w:w="1080" w:type="dxa"/>
            <w:shd w:val="clear" w:color="auto" w:fill="E0E0E0"/>
            <w:vAlign w:val="center"/>
          </w:tcPr>
          <w:p w14:paraId="13B8ED97"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 Main Reference Group</w:t>
            </w:r>
          </w:p>
        </w:tc>
        <w:tc>
          <w:tcPr>
            <w:tcW w:w="1080" w:type="dxa"/>
            <w:shd w:val="clear" w:color="auto" w:fill="B3B3B3"/>
            <w:vAlign w:val="center"/>
          </w:tcPr>
          <w:p w14:paraId="387F6ED5"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 Entire Database</w:t>
            </w:r>
          </w:p>
        </w:tc>
        <w:tc>
          <w:tcPr>
            <w:tcW w:w="720" w:type="dxa"/>
            <w:shd w:val="clear" w:color="auto" w:fill="auto"/>
            <w:vAlign w:val="center"/>
          </w:tcPr>
          <w:p w14:paraId="0BCBA4F8"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Mean Score</w:t>
            </w:r>
          </w:p>
        </w:tc>
        <w:tc>
          <w:tcPr>
            <w:tcW w:w="1080" w:type="dxa"/>
            <w:shd w:val="clear" w:color="auto" w:fill="E0E0E0"/>
            <w:vAlign w:val="center"/>
          </w:tcPr>
          <w:p w14:paraId="1E846B6E"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 Main Reference Group</w:t>
            </w:r>
          </w:p>
        </w:tc>
        <w:tc>
          <w:tcPr>
            <w:tcW w:w="1080" w:type="dxa"/>
            <w:shd w:val="clear" w:color="auto" w:fill="B3B3B3"/>
            <w:vAlign w:val="center"/>
          </w:tcPr>
          <w:p w14:paraId="591A0A50" w14:textId="77777777" w:rsidR="00E12E3D" w:rsidRPr="008F58A1" w:rsidRDefault="00E12E3D" w:rsidP="002C7118">
            <w:pPr>
              <w:jc w:val="center"/>
              <w:rPr>
                <w:rFonts w:ascii="Calibri" w:hAnsi="Calibri"/>
                <w:b/>
                <w:bCs/>
                <w:color w:val="000000"/>
                <w:sz w:val="20"/>
                <w:szCs w:val="20"/>
              </w:rPr>
            </w:pPr>
            <w:r w:rsidRPr="008F58A1">
              <w:rPr>
                <w:rFonts w:ascii="Calibri" w:hAnsi="Calibri"/>
                <w:b/>
                <w:bCs/>
                <w:color w:val="000000"/>
                <w:sz w:val="20"/>
                <w:szCs w:val="20"/>
              </w:rPr>
              <w:t>%ile in Entire Database</w:t>
            </w:r>
          </w:p>
        </w:tc>
      </w:tr>
      <w:tr w:rsidR="00E12E3D" w:rsidRPr="008F58A1" w14:paraId="1D70D023" w14:textId="77777777" w:rsidTr="002C7118">
        <w:tc>
          <w:tcPr>
            <w:tcW w:w="1098" w:type="dxa"/>
            <w:shd w:val="clear" w:color="auto" w:fill="auto"/>
          </w:tcPr>
          <w:p w14:paraId="4C61D2D3"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Total Test Scaled Score</w:t>
            </w:r>
          </w:p>
        </w:tc>
        <w:tc>
          <w:tcPr>
            <w:tcW w:w="810" w:type="dxa"/>
            <w:shd w:val="clear" w:color="auto" w:fill="auto"/>
            <w:vAlign w:val="center"/>
          </w:tcPr>
          <w:p w14:paraId="5FE1C8A2"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164</w:t>
            </w:r>
          </w:p>
        </w:tc>
        <w:tc>
          <w:tcPr>
            <w:tcW w:w="1170" w:type="dxa"/>
            <w:shd w:val="clear" w:color="auto" w:fill="E0E0E0"/>
            <w:vAlign w:val="center"/>
          </w:tcPr>
          <w:p w14:paraId="73DAE2D6"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68</w:t>
            </w:r>
          </w:p>
        </w:tc>
        <w:tc>
          <w:tcPr>
            <w:tcW w:w="1080" w:type="dxa"/>
            <w:shd w:val="clear" w:color="auto" w:fill="B3B3B3"/>
            <w:vAlign w:val="center"/>
          </w:tcPr>
          <w:p w14:paraId="2F3D32D7"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77</w:t>
            </w:r>
          </w:p>
        </w:tc>
        <w:tc>
          <w:tcPr>
            <w:tcW w:w="720" w:type="dxa"/>
            <w:shd w:val="clear" w:color="auto" w:fill="auto"/>
            <w:vAlign w:val="center"/>
          </w:tcPr>
          <w:p w14:paraId="59D428C3"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152</w:t>
            </w:r>
          </w:p>
        </w:tc>
        <w:tc>
          <w:tcPr>
            <w:tcW w:w="1080" w:type="dxa"/>
            <w:shd w:val="clear" w:color="auto" w:fill="E0E0E0"/>
            <w:vAlign w:val="center"/>
          </w:tcPr>
          <w:p w14:paraId="3B2CA5B2"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35</w:t>
            </w:r>
          </w:p>
        </w:tc>
        <w:tc>
          <w:tcPr>
            <w:tcW w:w="1080" w:type="dxa"/>
            <w:shd w:val="clear" w:color="auto" w:fill="B3B3B3"/>
            <w:vAlign w:val="center"/>
          </w:tcPr>
          <w:p w14:paraId="3ADD63DF"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44</w:t>
            </w:r>
          </w:p>
        </w:tc>
        <w:tc>
          <w:tcPr>
            <w:tcW w:w="810" w:type="dxa"/>
            <w:shd w:val="clear" w:color="auto" w:fill="auto"/>
            <w:vAlign w:val="center"/>
          </w:tcPr>
          <w:p w14:paraId="5A4D436B"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159</w:t>
            </w:r>
          </w:p>
        </w:tc>
        <w:tc>
          <w:tcPr>
            <w:tcW w:w="1080" w:type="dxa"/>
            <w:shd w:val="clear" w:color="auto" w:fill="E0E0E0"/>
            <w:vAlign w:val="center"/>
          </w:tcPr>
          <w:p w14:paraId="61203ECE"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54</w:t>
            </w:r>
          </w:p>
        </w:tc>
        <w:tc>
          <w:tcPr>
            <w:tcW w:w="1080" w:type="dxa"/>
            <w:shd w:val="clear" w:color="auto" w:fill="B3B3B3"/>
            <w:vAlign w:val="center"/>
          </w:tcPr>
          <w:p w14:paraId="2D1643FF"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64</w:t>
            </w:r>
          </w:p>
        </w:tc>
        <w:tc>
          <w:tcPr>
            <w:tcW w:w="720" w:type="dxa"/>
            <w:shd w:val="clear" w:color="auto" w:fill="auto"/>
            <w:vAlign w:val="center"/>
          </w:tcPr>
          <w:p w14:paraId="4A3B5B56"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154</w:t>
            </w:r>
          </w:p>
        </w:tc>
        <w:tc>
          <w:tcPr>
            <w:tcW w:w="1080" w:type="dxa"/>
            <w:shd w:val="clear" w:color="auto" w:fill="E0E0E0"/>
            <w:vAlign w:val="center"/>
          </w:tcPr>
          <w:p w14:paraId="622BD9F1"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40</w:t>
            </w:r>
          </w:p>
        </w:tc>
        <w:tc>
          <w:tcPr>
            <w:tcW w:w="1080" w:type="dxa"/>
            <w:shd w:val="clear" w:color="auto" w:fill="B3B3B3"/>
            <w:vAlign w:val="center"/>
          </w:tcPr>
          <w:p w14:paraId="4754DB60"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50</w:t>
            </w:r>
          </w:p>
        </w:tc>
      </w:tr>
      <w:tr w:rsidR="00E12E3D" w:rsidRPr="008F58A1" w14:paraId="0A2750C4" w14:textId="77777777" w:rsidTr="002C7118">
        <w:tc>
          <w:tcPr>
            <w:tcW w:w="1098" w:type="dxa"/>
            <w:shd w:val="clear" w:color="auto" w:fill="auto"/>
          </w:tcPr>
          <w:p w14:paraId="0BED9587"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Cell Biology</w:t>
            </w:r>
          </w:p>
        </w:tc>
        <w:tc>
          <w:tcPr>
            <w:tcW w:w="810" w:type="dxa"/>
            <w:shd w:val="clear" w:color="auto" w:fill="auto"/>
            <w:vAlign w:val="center"/>
          </w:tcPr>
          <w:p w14:paraId="348E021C"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63</w:t>
            </w:r>
          </w:p>
        </w:tc>
        <w:tc>
          <w:tcPr>
            <w:tcW w:w="1170" w:type="dxa"/>
            <w:shd w:val="clear" w:color="auto" w:fill="E0E0E0"/>
            <w:vAlign w:val="center"/>
          </w:tcPr>
          <w:p w14:paraId="46F3AA23"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68</w:t>
            </w:r>
          </w:p>
        </w:tc>
        <w:tc>
          <w:tcPr>
            <w:tcW w:w="1080" w:type="dxa"/>
            <w:shd w:val="clear" w:color="auto" w:fill="B3B3B3"/>
            <w:vAlign w:val="center"/>
          </w:tcPr>
          <w:p w14:paraId="0CD2E2E0"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76</w:t>
            </w:r>
          </w:p>
        </w:tc>
        <w:tc>
          <w:tcPr>
            <w:tcW w:w="720" w:type="dxa"/>
            <w:shd w:val="clear" w:color="auto" w:fill="auto"/>
            <w:vAlign w:val="center"/>
          </w:tcPr>
          <w:p w14:paraId="11565CE8"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49</w:t>
            </w:r>
          </w:p>
        </w:tc>
        <w:tc>
          <w:tcPr>
            <w:tcW w:w="1080" w:type="dxa"/>
            <w:shd w:val="clear" w:color="auto" w:fill="E0E0E0"/>
            <w:vAlign w:val="center"/>
          </w:tcPr>
          <w:p w14:paraId="3936E63B"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24</w:t>
            </w:r>
          </w:p>
        </w:tc>
        <w:tc>
          <w:tcPr>
            <w:tcW w:w="1080" w:type="dxa"/>
            <w:shd w:val="clear" w:color="auto" w:fill="B3B3B3"/>
            <w:vAlign w:val="center"/>
          </w:tcPr>
          <w:p w14:paraId="0A2B36E2"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32</w:t>
            </w:r>
          </w:p>
        </w:tc>
        <w:tc>
          <w:tcPr>
            <w:tcW w:w="810" w:type="dxa"/>
            <w:shd w:val="clear" w:color="auto" w:fill="auto"/>
            <w:vAlign w:val="center"/>
          </w:tcPr>
          <w:p w14:paraId="36E54096"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61</w:t>
            </w:r>
          </w:p>
        </w:tc>
        <w:tc>
          <w:tcPr>
            <w:tcW w:w="1080" w:type="dxa"/>
            <w:shd w:val="clear" w:color="auto" w:fill="E0E0E0"/>
            <w:vAlign w:val="center"/>
          </w:tcPr>
          <w:p w14:paraId="13EB9515"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61</w:t>
            </w:r>
          </w:p>
        </w:tc>
        <w:tc>
          <w:tcPr>
            <w:tcW w:w="1080" w:type="dxa"/>
            <w:shd w:val="clear" w:color="auto" w:fill="B3B3B3"/>
            <w:vAlign w:val="center"/>
          </w:tcPr>
          <w:p w14:paraId="4FC31142"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70</w:t>
            </w:r>
          </w:p>
        </w:tc>
        <w:tc>
          <w:tcPr>
            <w:tcW w:w="720" w:type="dxa"/>
            <w:shd w:val="clear" w:color="auto" w:fill="auto"/>
            <w:vAlign w:val="center"/>
          </w:tcPr>
          <w:p w14:paraId="0979E786"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55</w:t>
            </w:r>
          </w:p>
        </w:tc>
        <w:tc>
          <w:tcPr>
            <w:tcW w:w="1080" w:type="dxa"/>
            <w:shd w:val="clear" w:color="auto" w:fill="E0E0E0"/>
            <w:vAlign w:val="center"/>
          </w:tcPr>
          <w:p w14:paraId="24B3AB4A"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45</w:t>
            </w:r>
          </w:p>
        </w:tc>
        <w:tc>
          <w:tcPr>
            <w:tcW w:w="1080" w:type="dxa"/>
            <w:shd w:val="clear" w:color="auto" w:fill="B3B3B3"/>
            <w:vAlign w:val="center"/>
          </w:tcPr>
          <w:p w14:paraId="1BBF04C9"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56</w:t>
            </w:r>
          </w:p>
        </w:tc>
      </w:tr>
      <w:tr w:rsidR="00E12E3D" w:rsidRPr="008F58A1" w14:paraId="3E6A86E3" w14:textId="77777777" w:rsidTr="002C7118">
        <w:tc>
          <w:tcPr>
            <w:tcW w:w="1098" w:type="dxa"/>
            <w:shd w:val="clear" w:color="auto" w:fill="auto"/>
          </w:tcPr>
          <w:p w14:paraId="21521618"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Molecular Biology and Genetics</w:t>
            </w:r>
          </w:p>
        </w:tc>
        <w:tc>
          <w:tcPr>
            <w:tcW w:w="810" w:type="dxa"/>
            <w:shd w:val="clear" w:color="auto" w:fill="auto"/>
            <w:vAlign w:val="center"/>
          </w:tcPr>
          <w:p w14:paraId="6526549C"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68</w:t>
            </w:r>
          </w:p>
        </w:tc>
        <w:tc>
          <w:tcPr>
            <w:tcW w:w="1170" w:type="dxa"/>
            <w:shd w:val="clear" w:color="auto" w:fill="E0E0E0"/>
            <w:vAlign w:val="center"/>
          </w:tcPr>
          <w:p w14:paraId="0A88BFDD"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83</w:t>
            </w:r>
          </w:p>
        </w:tc>
        <w:tc>
          <w:tcPr>
            <w:tcW w:w="1080" w:type="dxa"/>
            <w:shd w:val="clear" w:color="auto" w:fill="B3B3B3"/>
            <w:vAlign w:val="center"/>
          </w:tcPr>
          <w:p w14:paraId="3B3536EF"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87</w:t>
            </w:r>
          </w:p>
        </w:tc>
        <w:tc>
          <w:tcPr>
            <w:tcW w:w="720" w:type="dxa"/>
            <w:shd w:val="clear" w:color="auto" w:fill="auto"/>
            <w:vAlign w:val="center"/>
          </w:tcPr>
          <w:p w14:paraId="03894AC4"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51</w:t>
            </w:r>
          </w:p>
        </w:tc>
        <w:tc>
          <w:tcPr>
            <w:tcW w:w="1080" w:type="dxa"/>
            <w:shd w:val="clear" w:color="auto" w:fill="E0E0E0"/>
            <w:vAlign w:val="center"/>
          </w:tcPr>
          <w:p w14:paraId="4505EFCF"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35</w:t>
            </w:r>
          </w:p>
        </w:tc>
        <w:tc>
          <w:tcPr>
            <w:tcW w:w="1080" w:type="dxa"/>
            <w:shd w:val="clear" w:color="auto" w:fill="B3B3B3"/>
            <w:vAlign w:val="center"/>
          </w:tcPr>
          <w:p w14:paraId="0FCDB14B"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44</w:t>
            </w:r>
          </w:p>
        </w:tc>
        <w:tc>
          <w:tcPr>
            <w:tcW w:w="810" w:type="dxa"/>
            <w:shd w:val="clear" w:color="auto" w:fill="auto"/>
            <w:vAlign w:val="center"/>
          </w:tcPr>
          <w:p w14:paraId="61173C99"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56</w:t>
            </w:r>
          </w:p>
        </w:tc>
        <w:tc>
          <w:tcPr>
            <w:tcW w:w="1080" w:type="dxa"/>
            <w:shd w:val="clear" w:color="auto" w:fill="E0E0E0"/>
            <w:vAlign w:val="center"/>
          </w:tcPr>
          <w:p w14:paraId="537C95D1"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49</w:t>
            </w:r>
          </w:p>
        </w:tc>
        <w:tc>
          <w:tcPr>
            <w:tcW w:w="1080" w:type="dxa"/>
            <w:shd w:val="clear" w:color="auto" w:fill="B3B3B3"/>
            <w:vAlign w:val="center"/>
          </w:tcPr>
          <w:p w14:paraId="6D8C63C4"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59</w:t>
            </w:r>
          </w:p>
        </w:tc>
        <w:tc>
          <w:tcPr>
            <w:tcW w:w="720" w:type="dxa"/>
            <w:shd w:val="clear" w:color="auto" w:fill="auto"/>
            <w:vAlign w:val="center"/>
          </w:tcPr>
          <w:p w14:paraId="3DDC452C"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51</w:t>
            </w:r>
          </w:p>
        </w:tc>
        <w:tc>
          <w:tcPr>
            <w:tcW w:w="1080" w:type="dxa"/>
            <w:shd w:val="clear" w:color="auto" w:fill="E0E0E0"/>
            <w:vAlign w:val="center"/>
          </w:tcPr>
          <w:p w14:paraId="46568346"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35</w:t>
            </w:r>
          </w:p>
        </w:tc>
        <w:tc>
          <w:tcPr>
            <w:tcW w:w="1080" w:type="dxa"/>
            <w:shd w:val="clear" w:color="auto" w:fill="B3B3B3"/>
            <w:vAlign w:val="center"/>
          </w:tcPr>
          <w:p w14:paraId="7FF6E98B"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44</w:t>
            </w:r>
          </w:p>
        </w:tc>
      </w:tr>
      <w:tr w:rsidR="00E12E3D" w:rsidRPr="008F58A1" w14:paraId="5E0B2DD0" w14:textId="77777777" w:rsidTr="002C7118">
        <w:tc>
          <w:tcPr>
            <w:tcW w:w="1098" w:type="dxa"/>
            <w:shd w:val="clear" w:color="auto" w:fill="auto"/>
          </w:tcPr>
          <w:p w14:paraId="17C58304"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Organismal Biology</w:t>
            </w:r>
          </w:p>
        </w:tc>
        <w:tc>
          <w:tcPr>
            <w:tcW w:w="810" w:type="dxa"/>
            <w:shd w:val="clear" w:color="auto" w:fill="auto"/>
            <w:vAlign w:val="center"/>
          </w:tcPr>
          <w:p w14:paraId="0F3FEE0C"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64</w:t>
            </w:r>
          </w:p>
        </w:tc>
        <w:tc>
          <w:tcPr>
            <w:tcW w:w="1170" w:type="dxa"/>
            <w:shd w:val="clear" w:color="auto" w:fill="E0E0E0"/>
            <w:vAlign w:val="center"/>
          </w:tcPr>
          <w:p w14:paraId="229C01AD"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70</w:t>
            </w:r>
          </w:p>
        </w:tc>
        <w:tc>
          <w:tcPr>
            <w:tcW w:w="1080" w:type="dxa"/>
            <w:shd w:val="clear" w:color="auto" w:fill="B3B3B3"/>
            <w:vAlign w:val="center"/>
          </w:tcPr>
          <w:p w14:paraId="55F90FFB"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76</w:t>
            </w:r>
          </w:p>
        </w:tc>
        <w:tc>
          <w:tcPr>
            <w:tcW w:w="720" w:type="dxa"/>
            <w:shd w:val="clear" w:color="auto" w:fill="auto"/>
            <w:vAlign w:val="center"/>
          </w:tcPr>
          <w:p w14:paraId="4EE6EA9F"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49</w:t>
            </w:r>
          </w:p>
        </w:tc>
        <w:tc>
          <w:tcPr>
            <w:tcW w:w="1080" w:type="dxa"/>
            <w:shd w:val="clear" w:color="auto" w:fill="E0E0E0"/>
            <w:vAlign w:val="center"/>
          </w:tcPr>
          <w:p w14:paraId="0BC3B8D2"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29</w:t>
            </w:r>
          </w:p>
        </w:tc>
        <w:tc>
          <w:tcPr>
            <w:tcW w:w="1080" w:type="dxa"/>
            <w:shd w:val="clear" w:color="auto" w:fill="B3B3B3"/>
            <w:vAlign w:val="center"/>
          </w:tcPr>
          <w:p w14:paraId="6E9608B5"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36</w:t>
            </w:r>
          </w:p>
        </w:tc>
        <w:tc>
          <w:tcPr>
            <w:tcW w:w="810" w:type="dxa"/>
            <w:shd w:val="clear" w:color="auto" w:fill="auto"/>
            <w:vAlign w:val="center"/>
          </w:tcPr>
          <w:p w14:paraId="0CD8FF58"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58</w:t>
            </w:r>
          </w:p>
        </w:tc>
        <w:tc>
          <w:tcPr>
            <w:tcW w:w="1080" w:type="dxa"/>
            <w:shd w:val="clear" w:color="auto" w:fill="E0E0E0"/>
            <w:vAlign w:val="center"/>
          </w:tcPr>
          <w:p w14:paraId="7BC8828B"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53</w:t>
            </w:r>
          </w:p>
        </w:tc>
        <w:tc>
          <w:tcPr>
            <w:tcW w:w="1080" w:type="dxa"/>
            <w:shd w:val="clear" w:color="auto" w:fill="B3B3B3"/>
            <w:vAlign w:val="center"/>
          </w:tcPr>
          <w:p w14:paraId="56451BCF"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61</w:t>
            </w:r>
          </w:p>
        </w:tc>
        <w:tc>
          <w:tcPr>
            <w:tcW w:w="720" w:type="dxa"/>
            <w:shd w:val="clear" w:color="auto" w:fill="auto"/>
            <w:vAlign w:val="center"/>
          </w:tcPr>
          <w:p w14:paraId="3448C438"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52</w:t>
            </w:r>
          </w:p>
        </w:tc>
        <w:tc>
          <w:tcPr>
            <w:tcW w:w="1080" w:type="dxa"/>
            <w:shd w:val="clear" w:color="auto" w:fill="E0E0E0"/>
            <w:vAlign w:val="center"/>
          </w:tcPr>
          <w:p w14:paraId="669C6106"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34</w:t>
            </w:r>
          </w:p>
        </w:tc>
        <w:tc>
          <w:tcPr>
            <w:tcW w:w="1080" w:type="dxa"/>
            <w:shd w:val="clear" w:color="auto" w:fill="B3B3B3"/>
            <w:vAlign w:val="center"/>
          </w:tcPr>
          <w:p w14:paraId="1843045D"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42</w:t>
            </w:r>
          </w:p>
        </w:tc>
      </w:tr>
      <w:tr w:rsidR="00E12E3D" w:rsidRPr="008F58A1" w14:paraId="6254344A" w14:textId="77777777" w:rsidTr="002C7118">
        <w:tc>
          <w:tcPr>
            <w:tcW w:w="1098" w:type="dxa"/>
            <w:shd w:val="clear" w:color="auto" w:fill="auto"/>
          </w:tcPr>
          <w:p w14:paraId="6DE97015" w14:textId="77777777" w:rsidR="00E12E3D" w:rsidRPr="008F58A1" w:rsidRDefault="00E12E3D" w:rsidP="002C7118">
            <w:pPr>
              <w:rPr>
                <w:rFonts w:ascii="Calibri" w:hAnsi="Calibri"/>
                <w:b/>
                <w:bCs/>
                <w:color w:val="000000"/>
                <w:sz w:val="20"/>
                <w:szCs w:val="20"/>
              </w:rPr>
            </w:pPr>
            <w:r w:rsidRPr="008F58A1">
              <w:rPr>
                <w:rFonts w:ascii="Calibri" w:hAnsi="Calibri"/>
                <w:b/>
                <w:bCs/>
                <w:color w:val="000000"/>
                <w:sz w:val="20"/>
                <w:szCs w:val="20"/>
              </w:rPr>
              <w:t>Population Biology, Evolution, Ecology</w:t>
            </w:r>
          </w:p>
        </w:tc>
        <w:tc>
          <w:tcPr>
            <w:tcW w:w="810" w:type="dxa"/>
            <w:shd w:val="clear" w:color="auto" w:fill="auto"/>
            <w:vAlign w:val="center"/>
          </w:tcPr>
          <w:p w14:paraId="2F7DC892"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54</w:t>
            </w:r>
          </w:p>
        </w:tc>
        <w:tc>
          <w:tcPr>
            <w:tcW w:w="1170" w:type="dxa"/>
            <w:shd w:val="clear" w:color="auto" w:fill="E0E0E0"/>
            <w:vAlign w:val="center"/>
          </w:tcPr>
          <w:p w14:paraId="07845518"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41</w:t>
            </w:r>
          </w:p>
        </w:tc>
        <w:tc>
          <w:tcPr>
            <w:tcW w:w="1080" w:type="dxa"/>
            <w:shd w:val="clear" w:color="auto" w:fill="B3B3B3"/>
            <w:vAlign w:val="center"/>
          </w:tcPr>
          <w:p w14:paraId="7AC13B34"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49</w:t>
            </w:r>
          </w:p>
        </w:tc>
        <w:tc>
          <w:tcPr>
            <w:tcW w:w="720" w:type="dxa"/>
            <w:shd w:val="clear" w:color="auto" w:fill="auto"/>
            <w:vAlign w:val="center"/>
          </w:tcPr>
          <w:p w14:paraId="620930A6"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58</w:t>
            </w:r>
          </w:p>
        </w:tc>
        <w:tc>
          <w:tcPr>
            <w:tcW w:w="1080" w:type="dxa"/>
            <w:shd w:val="clear" w:color="auto" w:fill="E0E0E0"/>
            <w:vAlign w:val="center"/>
          </w:tcPr>
          <w:p w14:paraId="159C4CC3"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55</w:t>
            </w:r>
          </w:p>
        </w:tc>
        <w:tc>
          <w:tcPr>
            <w:tcW w:w="1080" w:type="dxa"/>
            <w:shd w:val="clear" w:color="auto" w:fill="B3B3B3"/>
            <w:vAlign w:val="center"/>
          </w:tcPr>
          <w:p w14:paraId="2839A35E"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62</w:t>
            </w:r>
          </w:p>
        </w:tc>
        <w:tc>
          <w:tcPr>
            <w:tcW w:w="810" w:type="dxa"/>
            <w:shd w:val="clear" w:color="auto" w:fill="auto"/>
            <w:vAlign w:val="center"/>
          </w:tcPr>
          <w:p w14:paraId="463D0E69"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58</w:t>
            </w:r>
          </w:p>
        </w:tc>
        <w:tc>
          <w:tcPr>
            <w:tcW w:w="1080" w:type="dxa"/>
            <w:shd w:val="clear" w:color="auto" w:fill="E0E0E0"/>
            <w:vAlign w:val="center"/>
          </w:tcPr>
          <w:p w14:paraId="2F5EB401"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55</w:t>
            </w:r>
          </w:p>
        </w:tc>
        <w:tc>
          <w:tcPr>
            <w:tcW w:w="1080" w:type="dxa"/>
            <w:shd w:val="clear" w:color="auto" w:fill="B3B3B3"/>
            <w:vAlign w:val="center"/>
          </w:tcPr>
          <w:p w14:paraId="5F2C4661"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62</w:t>
            </w:r>
          </w:p>
        </w:tc>
        <w:tc>
          <w:tcPr>
            <w:tcW w:w="720" w:type="dxa"/>
            <w:shd w:val="clear" w:color="auto" w:fill="auto"/>
            <w:vAlign w:val="center"/>
          </w:tcPr>
          <w:p w14:paraId="4094E409"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57</w:t>
            </w:r>
          </w:p>
        </w:tc>
        <w:tc>
          <w:tcPr>
            <w:tcW w:w="1080" w:type="dxa"/>
            <w:shd w:val="clear" w:color="auto" w:fill="E0E0E0"/>
            <w:vAlign w:val="center"/>
          </w:tcPr>
          <w:p w14:paraId="2AFCFD38"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48</w:t>
            </w:r>
          </w:p>
        </w:tc>
        <w:tc>
          <w:tcPr>
            <w:tcW w:w="1080" w:type="dxa"/>
            <w:shd w:val="clear" w:color="auto" w:fill="B3B3B3"/>
            <w:vAlign w:val="center"/>
          </w:tcPr>
          <w:p w14:paraId="468B1FEA" w14:textId="77777777" w:rsidR="00E12E3D" w:rsidRPr="008F58A1" w:rsidRDefault="00E12E3D" w:rsidP="002C7118">
            <w:pPr>
              <w:jc w:val="center"/>
              <w:rPr>
                <w:rFonts w:ascii="Calibri" w:hAnsi="Calibri"/>
                <w:bCs/>
                <w:color w:val="000000"/>
                <w:sz w:val="20"/>
                <w:szCs w:val="20"/>
              </w:rPr>
            </w:pPr>
            <w:r w:rsidRPr="008F58A1">
              <w:rPr>
                <w:rFonts w:ascii="Calibri" w:hAnsi="Calibri"/>
                <w:bCs/>
                <w:color w:val="000000"/>
                <w:sz w:val="20"/>
                <w:szCs w:val="20"/>
              </w:rPr>
              <w:t>56</w:t>
            </w:r>
          </w:p>
        </w:tc>
      </w:tr>
    </w:tbl>
    <w:p w14:paraId="5366E462" w14:textId="77777777" w:rsidR="00E12E3D" w:rsidRDefault="00E12E3D" w:rsidP="00E12E3D">
      <w:pPr>
        <w:rPr>
          <w:rFonts w:ascii="Calibri" w:hAnsi="Calibri"/>
          <w:bCs/>
          <w:color w:val="000000"/>
          <w:sz w:val="20"/>
          <w:szCs w:val="20"/>
        </w:rPr>
      </w:pPr>
    </w:p>
    <w:p w14:paraId="2D5453DA" w14:textId="77777777" w:rsidR="00E12E3D" w:rsidRDefault="00E12E3D" w:rsidP="00E12E3D">
      <w:pPr>
        <w:rPr>
          <w:rFonts w:ascii="Calibri" w:hAnsi="Calibri"/>
          <w:bCs/>
          <w:color w:val="000000"/>
          <w:sz w:val="20"/>
          <w:szCs w:val="20"/>
        </w:rPr>
      </w:pPr>
      <w:r>
        <w:rPr>
          <w:rFonts w:ascii="Calibri" w:hAnsi="Calibri"/>
          <w:bCs/>
          <w:color w:val="000000"/>
          <w:sz w:val="20"/>
          <w:szCs w:val="20"/>
        </w:rPr>
        <w:t>a.  “Main Reference Group” = US News and World Report “National Liberal Arts Colleges” that do not grade students individually using the Major Field Test</w:t>
      </w:r>
    </w:p>
    <w:p w14:paraId="17219A47" w14:textId="77777777" w:rsidR="00E12E3D" w:rsidRDefault="00E12E3D" w:rsidP="00E12E3D">
      <w:pPr>
        <w:rPr>
          <w:rFonts w:ascii="Calibri" w:hAnsi="Calibri"/>
          <w:bCs/>
          <w:color w:val="000000"/>
          <w:sz w:val="20"/>
          <w:szCs w:val="20"/>
        </w:rPr>
      </w:pPr>
    </w:p>
    <w:p w14:paraId="7F286597" w14:textId="77777777" w:rsidR="00E12E3D" w:rsidRDefault="00E12E3D" w:rsidP="00E12E3D">
      <w:pPr>
        <w:rPr>
          <w:rFonts w:ascii="Calibri" w:hAnsi="Calibri"/>
          <w:bCs/>
          <w:color w:val="000000"/>
          <w:sz w:val="20"/>
          <w:szCs w:val="20"/>
        </w:rPr>
      </w:pPr>
      <w:r>
        <w:rPr>
          <w:rFonts w:ascii="Calibri" w:hAnsi="Calibri"/>
          <w:bCs/>
          <w:color w:val="000000"/>
          <w:sz w:val="20"/>
          <w:szCs w:val="20"/>
        </w:rPr>
        <w:t>b.   Percentile rankings are for individual student scores rather than institutional means</w:t>
      </w:r>
    </w:p>
    <w:p w14:paraId="4BCE3CDA" w14:textId="77777777" w:rsidR="00E12E3D" w:rsidRDefault="00E12E3D" w:rsidP="00E12E3D">
      <w:pPr>
        <w:rPr>
          <w:rFonts w:ascii="Cambria" w:hAnsi="Cambria"/>
        </w:rPr>
      </w:pPr>
    </w:p>
    <w:p w14:paraId="42015FB8" w14:textId="77777777" w:rsidR="00E12E3D" w:rsidRDefault="00E12E3D" w:rsidP="00E12E3D">
      <w:pPr>
        <w:rPr>
          <w:rFonts w:ascii="Cambria" w:hAnsi="Cambria"/>
        </w:rPr>
      </w:pPr>
    </w:p>
    <w:p w14:paraId="49C1FE98" w14:textId="77777777" w:rsidR="00E12E3D" w:rsidRDefault="00E12E3D" w:rsidP="00E12E3D">
      <w:pPr>
        <w:rPr>
          <w:rFonts w:ascii="Cambria" w:hAnsi="Cambria"/>
        </w:rPr>
      </w:pPr>
    </w:p>
    <w:p w14:paraId="3250E483" w14:textId="77777777" w:rsidR="00E12E3D" w:rsidRDefault="00E12E3D" w:rsidP="00E12E3D">
      <w:pPr>
        <w:pStyle w:val="NormalWeb"/>
        <w:spacing w:before="0" w:beforeAutospacing="0" w:after="0" w:afterAutospacing="0"/>
        <w:rPr>
          <w:rFonts w:ascii="Cambria" w:hAnsi="Cambria" w:cs="Calibri"/>
          <w:b/>
          <w:sz w:val="24"/>
          <w:szCs w:val="24"/>
        </w:rPr>
      </w:pPr>
    </w:p>
    <w:p w14:paraId="645B4084" w14:textId="77777777" w:rsidR="00E12E3D" w:rsidRDefault="00E12E3D" w:rsidP="00E12E3D">
      <w:pPr>
        <w:pStyle w:val="NormalWeb"/>
        <w:spacing w:before="0" w:beforeAutospacing="0" w:after="0" w:afterAutospacing="0"/>
        <w:rPr>
          <w:rFonts w:ascii="Cambria" w:hAnsi="Cambria" w:cs="Calibri"/>
          <w:b/>
          <w:sz w:val="24"/>
          <w:szCs w:val="24"/>
        </w:rPr>
        <w:sectPr w:rsidR="00E12E3D" w:rsidSect="00E12E3D">
          <w:pgSz w:w="15840" w:h="12240" w:orient="landscape"/>
          <w:pgMar w:top="1440" w:right="1440" w:bottom="1440" w:left="1440" w:header="706" w:footer="706" w:gutter="0"/>
          <w:cols w:space="708"/>
          <w:docGrid w:linePitch="326"/>
        </w:sectPr>
      </w:pPr>
    </w:p>
    <w:p w14:paraId="1BC6FA5F" w14:textId="77777777" w:rsidR="00E12E3D" w:rsidRDefault="00E12E3D" w:rsidP="00E12E3D">
      <w:pPr>
        <w:pStyle w:val="NormalWeb"/>
        <w:spacing w:before="0" w:beforeAutospacing="0" w:after="0" w:afterAutospacing="0"/>
        <w:rPr>
          <w:rFonts w:ascii="Cambria" w:hAnsi="Cambria" w:cs="Calibri"/>
          <w:b/>
          <w:sz w:val="24"/>
          <w:szCs w:val="24"/>
        </w:rPr>
      </w:pPr>
    </w:p>
    <w:p w14:paraId="3B7FD000" w14:textId="77777777" w:rsidR="00E12E3D" w:rsidRDefault="00E12E3D" w:rsidP="00122D49">
      <w:pPr>
        <w:pStyle w:val="NormalWeb"/>
        <w:numPr>
          <w:ilvl w:val="0"/>
          <w:numId w:val="32"/>
        </w:numPr>
        <w:spacing w:before="0" w:beforeAutospacing="0" w:after="0" w:afterAutospacing="0"/>
        <w:rPr>
          <w:rFonts w:ascii="Cambria" w:hAnsi="Cambria" w:cs="Calibri"/>
          <w:b/>
          <w:sz w:val="24"/>
          <w:szCs w:val="24"/>
        </w:rPr>
      </w:pPr>
      <w:r>
        <w:rPr>
          <w:rFonts w:ascii="Cambria" w:hAnsi="Cambria" w:cs="Calibri"/>
          <w:b/>
          <w:sz w:val="24"/>
          <w:szCs w:val="24"/>
        </w:rPr>
        <w:t>PLO#2</w:t>
      </w:r>
      <w:r w:rsidR="000537DA">
        <w:rPr>
          <w:rFonts w:ascii="Cambria" w:hAnsi="Cambria" w:cs="Calibri"/>
          <w:b/>
          <w:sz w:val="24"/>
          <w:szCs w:val="24"/>
        </w:rPr>
        <w:t>: Experimental Investigation</w:t>
      </w:r>
    </w:p>
    <w:p w14:paraId="315B6066" w14:textId="77777777" w:rsidR="00E12E3D" w:rsidRDefault="00E12E3D" w:rsidP="00E12E3D">
      <w:pPr>
        <w:pStyle w:val="NormalWeb"/>
        <w:spacing w:before="0" w:beforeAutospacing="0" w:after="0" w:afterAutospacing="0"/>
        <w:rPr>
          <w:rFonts w:ascii="Cambria" w:hAnsi="Cambria" w:cs="Calibri"/>
          <w:b/>
          <w:sz w:val="24"/>
          <w:szCs w:val="24"/>
        </w:rPr>
      </w:pPr>
    </w:p>
    <w:p w14:paraId="198DFF13" w14:textId="77777777" w:rsidR="000537DA" w:rsidRDefault="000537DA" w:rsidP="00E12E3D">
      <w:pPr>
        <w:pStyle w:val="NormalWeb"/>
        <w:spacing w:before="0" w:beforeAutospacing="0" w:after="0" w:afterAutospacing="0"/>
        <w:rPr>
          <w:rFonts w:ascii="Cambria" w:hAnsi="Cambria" w:cs="Calibri"/>
          <w:b/>
          <w:sz w:val="24"/>
          <w:szCs w:val="24"/>
        </w:rPr>
      </w:pPr>
    </w:p>
    <w:p w14:paraId="777F4375" w14:textId="77777777" w:rsidR="000537DA" w:rsidRDefault="000537DA" w:rsidP="00E12E3D">
      <w:pPr>
        <w:pStyle w:val="NormalWeb"/>
        <w:spacing w:before="0" w:beforeAutospacing="0" w:after="0" w:afterAutospacing="0"/>
        <w:rPr>
          <w:rFonts w:ascii="Cambria" w:hAnsi="Cambria" w:cs="Calibri"/>
          <w:b/>
          <w:sz w:val="24"/>
          <w:szCs w:val="24"/>
        </w:rPr>
      </w:pPr>
      <w:r>
        <w:rPr>
          <w:rFonts w:ascii="Cambria" w:hAnsi="Cambria" w:cs="Calibri"/>
          <w:b/>
          <w:sz w:val="24"/>
          <w:szCs w:val="24"/>
        </w:rPr>
        <w:t>Bio-005 Poster evaluation</w:t>
      </w:r>
    </w:p>
    <w:p w14:paraId="684BCB40" w14:textId="77777777" w:rsidR="00E12E3D" w:rsidRDefault="000537DA" w:rsidP="00E12E3D">
      <w:pPr>
        <w:pStyle w:val="NormalWeb"/>
        <w:spacing w:before="0" w:beforeAutospacing="0" w:after="0" w:afterAutospacing="0"/>
        <w:rPr>
          <w:rFonts w:ascii="Cambria" w:hAnsi="Cambria" w:cs="Calibri"/>
          <w:b/>
          <w:sz w:val="24"/>
          <w:szCs w:val="24"/>
        </w:rPr>
      </w:pPr>
      <w:r w:rsidRPr="00CE3527">
        <w:rPr>
          <w:rFonts w:ascii="Cambria" w:eastAsia="Arial" w:hAnsi="Cambria" w:cs="Arial"/>
          <w:noProof/>
        </w:rPr>
        <w:drawing>
          <wp:inline distT="0" distB="0" distL="0" distR="0" wp14:anchorId="7FA61D41" wp14:editId="22BD3A01">
            <wp:extent cx="5877515" cy="1962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9208" cy="1963138"/>
                    </a:xfrm>
                    <a:prstGeom prst="rect">
                      <a:avLst/>
                    </a:prstGeom>
                    <a:noFill/>
                    <a:ln>
                      <a:noFill/>
                    </a:ln>
                  </pic:spPr>
                </pic:pic>
              </a:graphicData>
            </a:graphic>
          </wp:inline>
        </w:drawing>
      </w:r>
    </w:p>
    <w:p w14:paraId="3EC137E2" w14:textId="77777777" w:rsidR="00E12E3D" w:rsidRDefault="00E12E3D" w:rsidP="00E12E3D">
      <w:pPr>
        <w:pStyle w:val="NormalWeb"/>
        <w:spacing w:before="0" w:beforeAutospacing="0" w:after="0" w:afterAutospacing="0"/>
        <w:rPr>
          <w:rFonts w:ascii="Cambria" w:hAnsi="Cambria" w:cs="Calibri"/>
          <w:b/>
          <w:sz w:val="24"/>
          <w:szCs w:val="24"/>
        </w:rPr>
      </w:pPr>
    </w:p>
    <w:p w14:paraId="1589A695" w14:textId="77777777" w:rsidR="00E12E3D" w:rsidRDefault="000537DA" w:rsidP="00E12E3D">
      <w:pPr>
        <w:pStyle w:val="NormalWeb"/>
        <w:spacing w:before="0" w:beforeAutospacing="0" w:after="0" w:afterAutospacing="0"/>
        <w:rPr>
          <w:rFonts w:ascii="Cambria" w:hAnsi="Cambria" w:cs="Calibri"/>
          <w:b/>
          <w:sz w:val="24"/>
          <w:szCs w:val="24"/>
        </w:rPr>
      </w:pPr>
      <w:r>
        <w:rPr>
          <w:rFonts w:ascii="Cambria" w:hAnsi="Cambria" w:cs="Calibri"/>
          <w:b/>
          <w:sz w:val="24"/>
          <w:szCs w:val="24"/>
        </w:rPr>
        <w:t>Results of Research Student Survey</w:t>
      </w:r>
    </w:p>
    <w:p w14:paraId="5CC84E8F" w14:textId="77777777" w:rsidR="000537DA" w:rsidRDefault="000537DA" w:rsidP="00E12E3D">
      <w:pPr>
        <w:pStyle w:val="NormalWeb"/>
        <w:spacing w:before="0" w:beforeAutospacing="0" w:after="0" w:afterAutospacing="0"/>
        <w:rPr>
          <w:rFonts w:ascii="Cambria" w:hAnsi="Cambria" w:cs="Calibri"/>
          <w:b/>
          <w:sz w:val="24"/>
          <w:szCs w:val="24"/>
        </w:rPr>
      </w:pPr>
      <w:r w:rsidRPr="00CE3527">
        <w:rPr>
          <w:rFonts w:ascii="Cambria" w:hAnsi="Cambria"/>
          <w:noProof/>
        </w:rPr>
        <w:drawing>
          <wp:inline distT="0" distB="0" distL="0" distR="0" wp14:anchorId="506707B6" wp14:editId="1B9FB8AC">
            <wp:extent cx="5486400" cy="4537923"/>
            <wp:effectExtent l="0" t="0" r="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537923"/>
                    </a:xfrm>
                    <a:prstGeom prst="rect">
                      <a:avLst/>
                    </a:prstGeom>
                    <a:noFill/>
                    <a:ln>
                      <a:noFill/>
                    </a:ln>
                  </pic:spPr>
                </pic:pic>
              </a:graphicData>
            </a:graphic>
          </wp:inline>
        </w:drawing>
      </w:r>
    </w:p>
    <w:p w14:paraId="0B7AB924" w14:textId="77777777" w:rsidR="000537DA" w:rsidRDefault="000537DA" w:rsidP="00E12E3D">
      <w:pPr>
        <w:pStyle w:val="NormalWeb"/>
        <w:spacing w:before="0" w:beforeAutospacing="0" w:after="0" w:afterAutospacing="0"/>
        <w:rPr>
          <w:rFonts w:ascii="Cambria" w:hAnsi="Cambria" w:cs="Calibri"/>
          <w:b/>
          <w:sz w:val="24"/>
          <w:szCs w:val="24"/>
        </w:rPr>
      </w:pPr>
    </w:p>
    <w:p w14:paraId="7E1D50D9" w14:textId="77777777" w:rsidR="000537DA" w:rsidRPr="00BF5A42" w:rsidRDefault="000537DA" w:rsidP="00E12E3D">
      <w:pPr>
        <w:pStyle w:val="NormalWeb"/>
        <w:spacing w:before="0" w:beforeAutospacing="0" w:after="0" w:afterAutospacing="0"/>
        <w:rPr>
          <w:rFonts w:ascii="Cambria" w:hAnsi="Cambria" w:cs="Calibri"/>
          <w:b/>
          <w:sz w:val="24"/>
          <w:szCs w:val="24"/>
        </w:rPr>
      </w:pPr>
    </w:p>
    <w:p w14:paraId="45B38C91" w14:textId="77777777" w:rsidR="00E12E3D" w:rsidRPr="00BF5A42" w:rsidRDefault="00E12E3D" w:rsidP="00122D49">
      <w:pPr>
        <w:pStyle w:val="NormalWeb"/>
        <w:numPr>
          <w:ilvl w:val="0"/>
          <w:numId w:val="32"/>
        </w:numPr>
        <w:spacing w:before="0" w:beforeAutospacing="0" w:after="0" w:afterAutospacing="0"/>
        <w:rPr>
          <w:rFonts w:ascii="Cambria" w:hAnsi="Cambria" w:cs="Calibri"/>
          <w:b/>
          <w:sz w:val="24"/>
          <w:szCs w:val="24"/>
        </w:rPr>
      </w:pPr>
      <w:r>
        <w:rPr>
          <w:rFonts w:ascii="Cambria" w:hAnsi="Cambria" w:cs="Calibri"/>
          <w:b/>
          <w:sz w:val="24"/>
          <w:szCs w:val="24"/>
        </w:rPr>
        <w:lastRenderedPageBreak/>
        <w:t>PLO#3</w:t>
      </w:r>
      <w:r w:rsidR="000537DA">
        <w:rPr>
          <w:rFonts w:ascii="Cambria" w:hAnsi="Cambria" w:cs="Calibri"/>
          <w:b/>
          <w:sz w:val="24"/>
          <w:szCs w:val="24"/>
        </w:rPr>
        <w:t>: Scientific Communication</w:t>
      </w:r>
    </w:p>
    <w:p w14:paraId="14247AB5" w14:textId="77777777" w:rsidR="00201627" w:rsidRDefault="00201627" w:rsidP="00201627">
      <w:pPr>
        <w:pStyle w:val="NormalWeb"/>
        <w:spacing w:before="0" w:beforeAutospacing="0" w:after="0" w:afterAutospacing="0"/>
        <w:rPr>
          <w:rFonts w:ascii="Cambria" w:hAnsi="Cambria" w:cs="Calibri"/>
          <w:b/>
          <w:sz w:val="24"/>
          <w:szCs w:val="24"/>
        </w:rPr>
      </w:pPr>
      <w:r>
        <w:rPr>
          <w:noProof/>
        </w:rPr>
        <w:drawing>
          <wp:inline distT="0" distB="0" distL="0" distR="0" wp14:anchorId="597C5302" wp14:editId="11895A3B">
            <wp:extent cx="4508500" cy="6692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8500" cy="6692900"/>
                    </a:xfrm>
                    <a:prstGeom prst="rect">
                      <a:avLst/>
                    </a:prstGeom>
                    <a:noFill/>
                    <a:ln>
                      <a:noFill/>
                    </a:ln>
                  </pic:spPr>
                </pic:pic>
              </a:graphicData>
            </a:graphic>
          </wp:inline>
        </w:drawing>
      </w:r>
    </w:p>
    <w:p w14:paraId="56843809" w14:textId="77777777" w:rsidR="00201627" w:rsidRDefault="00201627" w:rsidP="00201627">
      <w:pPr>
        <w:pStyle w:val="NormalWeb"/>
        <w:spacing w:before="0" w:beforeAutospacing="0" w:after="0" w:afterAutospacing="0"/>
        <w:rPr>
          <w:rFonts w:ascii="Cambria" w:hAnsi="Cambria" w:cs="Calibri"/>
          <w:b/>
          <w:sz w:val="24"/>
          <w:szCs w:val="24"/>
        </w:rPr>
      </w:pPr>
    </w:p>
    <w:p w14:paraId="296699A5" w14:textId="77777777" w:rsidR="00201627" w:rsidRDefault="00201627" w:rsidP="00201627">
      <w:pPr>
        <w:pStyle w:val="NormalWeb"/>
        <w:spacing w:before="0" w:beforeAutospacing="0" w:after="0" w:afterAutospacing="0"/>
        <w:rPr>
          <w:rFonts w:ascii="Cambria" w:hAnsi="Cambria" w:cs="Calibri"/>
          <w:b/>
          <w:sz w:val="24"/>
          <w:szCs w:val="24"/>
        </w:rPr>
      </w:pPr>
    </w:p>
    <w:p w14:paraId="602129C1" w14:textId="77777777" w:rsidR="00201627" w:rsidRDefault="00201627" w:rsidP="00201627">
      <w:pPr>
        <w:pStyle w:val="NormalWeb"/>
        <w:spacing w:before="0" w:beforeAutospacing="0" w:after="0" w:afterAutospacing="0"/>
        <w:rPr>
          <w:rFonts w:ascii="Cambria" w:hAnsi="Cambria" w:cs="Calibri"/>
          <w:b/>
          <w:sz w:val="24"/>
          <w:szCs w:val="24"/>
        </w:rPr>
      </w:pPr>
    </w:p>
    <w:p w14:paraId="734BB0A5" w14:textId="77777777" w:rsidR="00201627" w:rsidRDefault="00201627" w:rsidP="00201627">
      <w:pPr>
        <w:pStyle w:val="NormalWeb"/>
        <w:spacing w:before="0" w:beforeAutospacing="0" w:after="0" w:afterAutospacing="0"/>
        <w:rPr>
          <w:rFonts w:ascii="Cambria" w:hAnsi="Cambria" w:cs="Calibri"/>
          <w:b/>
          <w:sz w:val="24"/>
          <w:szCs w:val="24"/>
        </w:rPr>
      </w:pPr>
    </w:p>
    <w:p w14:paraId="39C49A7C" w14:textId="77777777" w:rsidR="00E12E3D" w:rsidRDefault="00E12E3D" w:rsidP="00122D49">
      <w:pPr>
        <w:pStyle w:val="NormalWeb"/>
        <w:numPr>
          <w:ilvl w:val="0"/>
          <w:numId w:val="32"/>
        </w:numPr>
        <w:spacing w:before="0" w:beforeAutospacing="0" w:after="0" w:afterAutospacing="0"/>
        <w:rPr>
          <w:rFonts w:ascii="Cambria" w:hAnsi="Cambria" w:cs="Calibri"/>
          <w:b/>
          <w:sz w:val="24"/>
          <w:szCs w:val="24"/>
        </w:rPr>
      </w:pPr>
      <w:r>
        <w:rPr>
          <w:rFonts w:ascii="Cambria" w:hAnsi="Cambria" w:cs="Calibri"/>
          <w:b/>
          <w:sz w:val="24"/>
          <w:szCs w:val="24"/>
        </w:rPr>
        <w:t>PLO#4</w:t>
      </w:r>
      <w:r w:rsidR="000537DA">
        <w:rPr>
          <w:rFonts w:ascii="Cambria" w:hAnsi="Cambria" w:cs="Calibri"/>
          <w:b/>
          <w:sz w:val="24"/>
          <w:szCs w:val="24"/>
        </w:rPr>
        <w:t>: Biology/Faith Integration</w:t>
      </w:r>
    </w:p>
    <w:p w14:paraId="46675A4B" w14:textId="77777777" w:rsidR="00201627" w:rsidRDefault="00201627" w:rsidP="00201627">
      <w:pPr>
        <w:pStyle w:val="NormalWeb"/>
        <w:spacing w:before="0" w:beforeAutospacing="0" w:after="0" w:afterAutospacing="0"/>
        <w:rPr>
          <w:rFonts w:ascii="Cambria" w:hAnsi="Cambria" w:cs="Calibri"/>
          <w:b/>
          <w:sz w:val="24"/>
          <w:szCs w:val="24"/>
        </w:rPr>
      </w:pPr>
    </w:p>
    <w:p w14:paraId="05FFC185" w14:textId="77777777" w:rsidR="00201627" w:rsidRDefault="00201627" w:rsidP="00201627">
      <w:pPr>
        <w:pStyle w:val="NormalWeb"/>
        <w:spacing w:before="0" w:beforeAutospacing="0" w:after="0" w:afterAutospacing="0"/>
        <w:rPr>
          <w:rFonts w:ascii="Cambria" w:hAnsi="Cambria" w:cs="Calibri"/>
          <w:b/>
          <w:sz w:val="24"/>
          <w:szCs w:val="24"/>
        </w:rPr>
        <w:sectPr w:rsidR="00201627" w:rsidSect="00E12E3D">
          <w:pgSz w:w="12240" w:h="15840"/>
          <w:pgMar w:top="1440" w:right="1440" w:bottom="1440" w:left="1440" w:header="706" w:footer="706" w:gutter="0"/>
          <w:cols w:space="708"/>
          <w:docGrid w:linePitch="326"/>
        </w:sectPr>
      </w:pPr>
    </w:p>
    <w:p w14:paraId="3FAFCFBA" w14:textId="77777777" w:rsidR="00201627" w:rsidRDefault="00201627" w:rsidP="00201627">
      <w:pPr>
        <w:pStyle w:val="NormalWeb"/>
        <w:spacing w:before="0" w:beforeAutospacing="0" w:after="0" w:afterAutospacing="0"/>
        <w:rPr>
          <w:rFonts w:ascii="Cambria" w:hAnsi="Cambria" w:cs="Calibri"/>
          <w:b/>
          <w:sz w:val="24"/>
          <w:szCs w:val="24"/>
        </w:rPr>
      </w:pPr>
    </w:p>
    <w:p w14:paraId="56C0E630" w14:textId="77777777" w:rsidR="00201627" w:rsidRDefault="00201627" w:rsidP="00201627">
      <w:pPr>
        <w:pStyle w:val="NormalWeb"/>
        <w:spacing w:before="0" w:beforeAutospacing="0" w:after="0" w:afterAutospacing="0"/>
        <w:rPr>
          <w:rFonts w:ascii="Cambria" w:hAnsi="Cambria" w:cs="Calibri"/>
          <w:b/>
          <w:sz w:val="24"/>
          <w:szCs w:val="24"/>
        </w:rPr>
      </w:pPr>
      <w:r>
        <w:rPr>
          <w:rFonts w:ascii="Cambria" w:hAnsi="Cambria" w:cs="Calibri"/>
          <w:b/>
          <w:sz w:val="24"/>
          <w:szCs w:val="24"/>
        </w:rPr>
        <w:t>Creation/Evolution Survey and Results</w:t>
      </w:r>
      <w:r w:rsidRPr="00CE3527">
        <w:rPr>
          <w:rFonts w:ascii="Cambria" w:hAnsi="Cambria"/>
          <w:b/>
          <w:noProof/>
        </w:rPr>
        <w:drawing>
          <wp:inline distT="0" distB="0" distL="0" distR="0" wp14:anchorId="5D574F7D" wp14:editId="7991683E">
            <wp:extent cx="7366635" cy="5312674"/>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3410" b="1"/>
                    <a:stretch/>
                  </pic:blipFill>
                  <pic:spPr bwMode="auto">
                    <a:xfrm>
                      <a:off x="0" y="0"/>
                      <a:ext cx="7367182" cy="5313068"/>
                    </a:xfrm>
                    <a:prstGeom prst="rect">
                      <a:avLst/>
                    </a:prstGeom>
                    <a:noFill/>
                    <a:ln>
                      <a:noFill/>
                    </a:ln>
                    <a:extLst>
                      <a:ext uri="{53640926-AAD7-44D8-BBD7-CCE9431645EC}">
                        <a14:shadowObscured xmlns:a14="http://schemas.microsoft.com/office/drawing/2010/main"/>
                      </a:ext>
                    </a:extLst>
                  </pic:spPr>
                </pic:pic>
              </a:graphicData>
            </a:graphic>
          </wp:inline>
        </w:drawing>
      </w:r>
    </w:p>
    <w:p w14:paraId="414BB48D" w14:textId="77777777" w:rsidR="00201627" w:rsidRPr="00201627" w:rsidRDefault="00201627" w:rsidP="00201627">
      <w:pPr>
        <w:rPr>
          <w:rFonts w:ascii="Cambria" w:eastAsia="Times New Roman" w:hAnsi="Cambria" w:cs="Calibri"/>
          <w:lang w:eastAsia="en-US"/>
        </w:rPr>
        <w:sectPr w:rsidR="00201627" w:rsidRPr="00201627" w:rsidSect="00201627">
          <w:pgSz w:w="15840" w:h="12240" w:orient="landscape"/>
          <w:pgMar w:top="1440" w:right="1440" w:bottom="1440" w:left="1440" w:header="706" w:footer="706" w:gutter="0"/>
          <w:cols w:space="708"/>
          <w:docGrid w:linePitch="326"/>
        </w:sectPr>
      </w:pPr>
    </w:p>
    <w:p w14:paraId="105A5B65" w14:textId="77777777" w:rsidR="001A584B" w:rsidRPr="00C62932" w:rsidRDefault="001A584B" w:rsidP="001A584B">
      <w:pPr>
        <w:rPr>
          <w:rFonts w:ascii="Cambria" w:hAnsi="Cambria"/>
          <w:b/>
        </w:rPr>
      </w:pPr>
      <w:r w:rsidRPr="00C62932">
        <w:rPr>
          <w:rFonts w:ascii="Cambria" w:hAnsi="Cambria"/>
          <w:b/>
        </w:rPr>
        <w:lastRenderedPageBreak/>
        <w:t xml:space="preserve">Data from Bioethics Assessment </w:t>
      </w:r>
    </w:p>
    <w:p w14:paraId="7570E0D2" w14:textId="77777777" w:rsidR="001A584B" w:rsidRPr="00CE3527" w:rsidRDefault="001A584B" w:rsidP="001A584B">
      <w:pPr>
        <w:rPr>
          <w:rFonts w:ascii="Cambria" w:hAnsi="Cambria"/>
        </w:rPr>
      </w:pPr>
    </w:p>
    <w:p w14:paraId="066DBBCC" w14:textId="77777777" w:rsidR="001A584B" w:rsidRPr="00CE3527" w:rsidRDefault="001A584B" w:rsidP="001A584B">
      <w:pPr>
        <w:ind w:left="1080"/>
        <w:rPr>
          <w:rFonts w:ascii="Cambria" w:hAnsi="Cambria"/>
        </w:rPr>
      </w:pPr>
      <w:r w:rsidRPr="00CE3527">
        <w:rPr>
          <w:rFonts w:ascii="Cambria" w:hAnsi="Cambria"/>
        </w:rPr>
        <w:t>Data from Assessment method #1</w:t>
      </w:r>
    </w:p>
    <w:tbl>
      <w:tblPr>
        <w:tblW w:w="6945" w:type="dxa"/>
        <w:tblInd w:w="1173" w:type="dxa"/>
        <w:tblLook w:val="04A0" w:firstRow="1" w:lastRow="0" w:firstColumn="1" w:lastColumn="0" w:noHBand="0" w:noVBand="1"/>
      </w:tblPr>
      <w:tblGrid>
        <w:gridCol w:w="1300"/>
        <w:gridCol w:w="1300"/>
        <w:gridCol w:w="1300"/>
        <w:gridCol w:w="1300"/>
        <w:gridCol w:w="1745"/>
      </w:tblGrid>
      <w:tr w:rsidR="001A584B" w:rsidRPr="00CE3527" w14:paraId="38247B49" w14:textId="77777777" w:rsidTr="001149B1">
        <w:trPr>
          <w:trHeight w:val="560"/>
        </w:trPr>
        <w:tc>
          <w:tcPr>
            <w:tcW w:w="1300" w:type="dxa"/>
            <w:tcBorders>
              <w:top w:val="single" w:sz="4" w:space="0" w:color="000000"/>
              <w:left w:val="nil"/>
              <w:bottom w:val="single" w:sz="4" w:space="0" w:color="000000"/>
              <w:right w:val="nil"/>
            </w:tcBorders>
            <w:shd w:val="clear" w:color="auto" w:fill="auto"/>
            <w:noWrap/>
            <w:vAlign w:val="bottom"/>
            <w:hideMark/>
          </w:tcPr>
          <w:p w14:paraId="3ACA3CFA"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Student</w:t>
            </w:r>
          </w:p>
        </w:tc>
        <w:tc>
          <w:tcPr>
            <w:tcW w:w="1300" w:type="dxa"/>
            <w:tcBorders>
              <w:top w:val="single" w:sz="4" w:space="0" w:color="000000"/>
              <w:left w:val="nil"/>
              <w:bottom w:val="single" w:sz="4" w:space="0" w:color="000000"/>
              <w:right w:val="nil"/>
            </w:tcBorders>
            <w:shd w:val="clear" w:color="auto" w:fill="auto"/>
            <w:vAlign w:val="bottom"/>
            <w:hideMark/>
          </w:tcPr>
          <w:p w14:paraId="7B9221AD"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Reviewer #1 score</w:t>
            </w:r>
          </w:p>
        </w:tc>
        <w:tc>
          <w:tcPr>
            <w:tcW w:w="1300" w:type="dxa"/>
            <w:tcBorders>
              <w:top w:val="single" w:sz="4" w:space="0" w:color="000000"/>
              <w:left w:val="nil"/>
              <w:bottom w:val="single" w:sz="4" w:space="0" w:color="000000"/>
              <w:right w:val="nil"/>
            </w:tcBorders>
            <w:shd w:val="clear" w:color="auto" w:fill="auto"/>
            <w:vAlign w:val="bottom"/>
            <w:hideMark/>
          </w:tcPr>
          <w:p w14:paraId="3022E867"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Reviewer #2 score</w:t>
            </w:r>
          </w:p>
        </w:tc>
        <w:tc>
          <w:tcPr>
            <w:tcW w:w="1300" w:type="dxa"/>
            <w:tcBorders>
              <w:top w:val="single" w:sz="4" w:space="0" w:color="000000"/>
              <w:left w:val="nil"/>
              <w:bottom w:val="single" w:sz="4" w:space="0" w:color="000000"/>
              <w:right w:val="nil"/>
            </w:tcBorders>
            <w:shd w:val="clear" w:color="auto" w:fill="auto"/>
            <w:vAlign w:val="bottom"/>
            <w:hideMark/>
          </w:tcPr>
          <w:p w14:paraId="463A8951"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AVG</w:t>
            </w:r>
          </w:p>
        </w:tc>
        <w:tc>
          <w:tcPr>
            <w:tcW w:w="1745" w:type="dxa"/>
            <w:tcBorders>
              <w:top w:val="single" w:sz="4" w:space="0" w:color="000000"/>
              <w:left w:val="nil"/>
              <w:bottom w:val="single" w:sz="4" w:space="0" w:color="000000"/>
              <w:right w:val="nil"/>
            </w:tcBorders>
            <w:shd w:val="clear" w:color="auto" w:fill="auto"/>
            <w:vAlign w:val="bottom"/>
            <w:hideMark/>
          </w:tcPr>
          <w:p w14:paraId="4EB2B05B"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Reached benchmark?</w:t>
            </w:r>
          </w:p>
        </w:tc>
      </w:tr>
      <w:tr w:rsidR="001A584B" w:rsidRPr="00CE3527" w14:paraId="6AEAA85C" w14:textId="77777777" w:rsidTr="001149B1">
        <w:trPr>
          <w:trHeight w:val="280"/>
        </w:trPr>
        <w:tc>
          <w:tcPr>
            <w:tcW w:w="1300" w:type="dxa"/>
            <w:tcBorders>
              <w:top w:val="nil"/>
              <w:left w:val="nil"/>
              <w:bottom w:val="nil"/>
              <w:right w:val="nil"/>
            </w:tcBorders>
            <w:shd w:val="clear" w:color="D9D9D9" w:fill="D9D9D9"/>
            <w:noWrap/>
            <w:vAlign w:val="bottom"/>
            <w:hideMark/>
          </w:tcPr>
          <w:p w14:paraId="6A9A6C6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300" w:type="dxa"/>
            <w:tcBorders>
              <w:top w:val="nil"/>
              <w:left w:val="nil"/>
              <w:bottom w:val="nil"/>
              <w:right w:val="nil"/>
            </w:tcBorders>
            <w:shd w:val="clear" w:color="D9D9D9" w:fill="D9D9D9"/>
            <w:noWrap/>
            <w:vAlign w:val="bottom"/>
            <w:hideMark/>
          </w:tcPr>
          <w:p w14:paraId="413D467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300" w:type="dxa"/>
            <w:tcBorders>
              <w:top w:val="nil"/>
              <w:left w:val="nil"/>
              <w:bottom w:val="nil"/>
              <w:right w:val="nil"/>
            </w:tcBorders>
            <w:shd w:val="clear" w:color="D9D9D9" w:fill="D9D9D9"/>
            <w:noWrap/>
            <w:vAlign w:val="bottom"/>
            <w:hideMark/>
          </w:tcPr>
          <w:p w14:paraId="66C5330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3</w:t>
            </w:r>
          </w:p>
        </w:tc>
        <w:tc>
          <w:tcPr>
            <w:tcW w:w="1300" w:type="dxa"/>
            <w:tcBorders>
              <w:top w:val="nil"/>
              <w:left w:val="nil"/>
              <w:bottom w:val="nil"/>
              <w:right w:val="nil"/>
            </w:tcBorders>
            <w:shd w:val="clear" w:color="D9D9D9" w:fill="D9D9D9"/>
            <w:noWrap/>
            <w:vAlign w:val="bottom"/>
            <w:hideMark/>
          </w:tcPr>
          <w:p w14:paraId="36434752"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3.5</w:t>
            </w:r>
          </w:p>
        </w:tc>
        <w:tc>
          <w:tcPr>
            <w:tcW w:w="1745" w:type="dxa"/>
            <w:tcBorders>
              <w:top w:val="nil"/>
              <w:left w:val="nil"/>
              <w:bottom w:val="nil"/>
              <w:right w:val="nil"/>
            </w:tcBorders>
            <w:shd w:val="clear" w:color="D9D9D9" w:fill="D9D9D9"/>
            <w:noWrap/>
            <w:vAlign w:val="bottom"/>
            <w:hideMark/>
          </w:tcPr>
          <w:p w14:paraId="4E13DBF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5C0411B1" w14:textId="77777777" w:rsidTr="001149B1">
        <w:trPr>
          <w:trHeight w:val="280"/>
        </w:trPr>
        <w:tc>
          <w:tcPr>
            <w:tcW w:w="1300" w:type="dxa"/>
            <w:tcBorders>
              <w:top w:val="nil"/>
              <w:left w:val="nil"/>
              <w:bottom w:val="nil"/>
              <w:right w:val="nil"/>
            </w:tcBorders>
            <w:shd w:val="clear" w:color="auto" w:fill="auto"/>
            <w:noWrap/>
            <w:vAlign w:val="bottom"/>
            <w:hideMark/>
          </w:tcPr>
          <w:p w14:paraId="4749C782"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300" w:type="dxa"/>
            <w:tcBorders>
              <w:top w:val="nil"/>
              <w:left w:val="nil"/>
              <w:bottom w:val="nil"/>
              <w:right w:val="nil"/>
            </w:tcBorders>
            <w:shd w:val="clear" w:color="auto" w:fill="auto"/>
            <w:noWrap/>
            <w:vAlign w:val="bottom"/>
            <w:hideMark/>
          </w:tcPr>
          <w:p w14:paraId="7477AA41"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3</w:t>
            </w:r>
          </w:p>
        </w:tc>
        <w:tc>
          <w:tcPr>
            <w:tcW w:w="1300" w:type="dxa"/>
            <w:tcBorders>
              <w:top w:val="nil"/>
              <w:left w:val="nil"/>
              <w:bottom w:val="nil"/>
              <w:right w:val="nil"/>
            </w:tcBorders>
            <w:shd w:val="clear" w:color="auto" w:fill="auto"/>
            <w:noWrap/>
            <w:vAlign w:val="bottom"/>
            <w:hideMark/>
          </w:tcPr>
          <w:p w14:paraId="2DCB6C4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300" w:type="dxa"/>
            <w:tcBorders>
              <w:top w:val="nil"/>
              <w:left w:val="nil"/>
              <w:bottom w:val="nil"/>
              <w:right w:val="nil"/>
            </w:tcBorders>
            <w:shd w:val="clear" w:color="auto" w:fill="auto"/>
            <w:noWrap/>
            <w:vAlign w:val="bottom"/>
            <w:hideMark/>
          </w:tcPr>
          <w:p w14:paraId="70050880"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2.5</w:t>
            </w:r>
          </w:p>
        </w:tc>
        <w:tc>
          <w:tcPr>
            <w:tcW w:w="1745" w:type="dxa"/>
            <w:tcBorders>
              <w:top w:val="nil"/>
              <w:left w:val="nil"/>
              <w:bottom w:val="nil"/>
              <w:right w:val="nil"/>
            </w:tcBorders>
            <w:shd w:val="clear" w:color="auto" w:fill="auto"/>
            <w:noWrap/>
            <w:vAlign w:val="bottom"/>
            <w:hideMark/>
          </w:tcPr>
          <w:p w14:paraId="0C23FF41"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N</w:t>
            </w:r>
          </w:p>
        </w:tc>
      </w:tr>
      <w:tr w:rsidR="001A584B" w:rsidRPr="00CE3527" w14:paraId="59E6A98C" w14:textId="77777777" w:rsidTr="001149B1">
        <w:trPr>
          <w:trHeight w:val="280"/>
        </w:trPr>
        <w:tc>
          <w:tcPr>
            <w:tcW w:w="1300" w:type="dxa"/>
            <w:tcBorders>
              <w:top w:val="nil"/>
              <w:left w:val="nil"/>
              <w:bottom w:val="nil"/>
              <w:right w:val="nil"/>
            </w:tcBorders>
            <w:shd w:val="clear" w:color="D9D9D9" w:fill="D9D9D9"/>
            <w:noWrap/>
            <w:vAlign w:val="bottom"/>
            <w:hideMark/>
          </w:tcPr>
          <w:p w14:paraId="23278C2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3</w:t>
            </w:r>
          </w:p>
        </w:tc>
        <w:tc>
          <w:tcPr>
            <w:tcW w:w="1300" w:type="dxa"/>
            <w:tcBorders>
              <w:top w:val="nil"/>
              <w:left w:val="nil"/>
              <w:bottom w:val="nil"/>
              <w:right w:val="nil"/>
            </w:tcBorders>
            <w:shd w:val="clear" w:color="D9D9D9" w:fill="D9D9D9"/>
            <w:noWrap/>
            <w:vAlign w:val="bottom"/>
            <w:hideMark/>
          </w:tcPr>
          <w:p w14:paraId="3F39116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6</w:t>
            </w:r>
          </w:p>
        </w:tc>
        <w:tc>
          <w:tcPr>
            <w:tcW w:w="1300" w:type="dxa"/>
            <w:tcBorders>
              <w:top w:val="nil"/>
              <w:left w:val="nil"/>
              <w:bottom w:val="nil"/>
              <w:right w:val="nil"/>
            </w:tcBorders>
            <w:shd w:val="clear" w:color="D9D9D9" w:fill="D9D9D9"/>
            <w:noWrap/>
            <w:vAlign w:val="bottom"/>
            <w:hideMark/>
          </w:tcPr>
          <w:p w14:paraId="0B5E9190"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300" w:type="dxa"/>
            <w:tcBorders>
              <w:top w:val="nil"/>
              <w:left w:val="nil"/>
              <w:bottom w:val="nil"/>
              <w:right w:val="nil"/>
            </w:tcBorders>
            <w:shd w:val="clear" w:color="D9D9D9" w:fill="D9D9D9"/>
            <w:noWrap/>
            <w:vAlign w:val="bottom"/>
            <w:hideMark/>
          </w:tcPr>
          <w:p w14:paraId="46030AA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w:t>
            </w:r>
          </w:p>
        </w:tc>
        <w:tc>
          <w:tcPr>
            <w:tcW w:w="1745" w:type="dxa"/>
            <w:tcBorders>
              <w:top w:val="nil"/>
              <w:left w:val="nil"/>
              <w:bottom w:val="nil"/>
              <w:right w:val="nil"/>
            </w:tcBorders>
            <w:shd w:val="clear" w:color="D9D9D9" w:fill="D9D9D9"/>
            <w:noWrap/>
            <w:vAlign w:val="bottom"/>
            <w:hideMark/>
          </w:tcPr>
          <w:p w14:paraId="7DBD154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5BA9A463" w14:textId="77777777" w:rsidTr="001149B1">
        <w:trPr>
          <w:trHeight w:val="280"/>
        </w:trPr>
        <w:tc>
          <w:tcPr>
            <w:tcW w:w="1300" w:type="dxa"/>
            <w:tcBorders>
              <w:top w:val="nil"/>
              <w:left w:val="nil"/>
              <w:bottom w:val="nil"/>
              <w:right w:val="nil"/>
            </w:tcBorders>
            <w:shd w:val="clear" w:color="auto" w:fill="auto"/>
            <w:noWrap/>
            <w:vAlign w:val="bottom"/>
            <w:hideMark/>
          </w:tcPr>
          <w:p w14:paraId="01034ED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300" w:type="dxa"/>
            <w:tcBorders>
              <w:top w:val="nil"/>
              <w:left w:val="nil"/>
              <w:bottom w:val="nil"/>
              <w:right w:val="nil"/>
            </w:tcBorders>
            <w:shd w:val="clear" w:color="auto" w:fill="auto"/>
            <w:noWrap/>
            <w:vAlign w:val="bottom"/>
            <w:hideMark/>
          </w:tcPr>
          <w:p w14:paraId="76F3F53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4.5</w:t>
            </w:r>
          </w:p>
        </w:tc>
        <w:tc>
          <w:tcPr>
            <w:tcW w:w="1300" w:type="dxa"/>
            <w:tcBorders>
              <w:top w:val="nil"/>
              <w:left w:val="nil"/>
              <w:bottom w:val="nil"/>
              <w:right w:val="nil"/>
            </w:tcBorders>
            <w:shd w:val="clear" w:color="auto" w:fill="auto"/>
            <w:noWrap/>
            <w:vAlign w:val="bottom"/>
            <w:hideMark/>
          </w:tcPr>
          <w:p w14:paraId="0813A69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6</w:t>
            </w:r>
          </w:p>
        </w:tc>
        <w:tc>
          <w:tcPr>
            <w:tcW w:w="1300" w:type="dxa"/>
            <w:tcBorders>
              <w:top w:val="nil"/>
              <w:left w:val="nil"/>
              <w:bottom w:val="nil"/>
              <w:right w:val="nil"/>
            </w:tcBorders>
            <w:shd w:val="clear" w:color="auto" w:fill="auto"/>
            <w:noWrap/>
            <w:vAlign w:val="bottom"/>
            <w:hideMark/>
          </w:tcPr>
          <w:p w14:paraId="74EA98E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5.25</w:t>
            </w:r>
          </w:p>
        </w:tc>
        <w:tc>
          <w:tcPr>
            <w:tcW w:w="1745" w:type="dxa"/>
            <w:tcBorders>
              <w:top w:val="nil"/>
              <w:left w:val="nil"/>
              <w:bottom w:val="nil"/>
              <w:right w:val="nil"/>
            </w:tcBorders>
            <w:shd w:val="clear" w:color="auto" w:fill="auto"/>
            <w:noWrap/>
            <w:vAlign w:val="bottom"/>
            <w:hideMark/>
          </w:tcPr>
          <w:p w14:paraId="66F838D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2B66795B" w14:textId="77777777" w:rsidTr="001149B1">
        <w:trPr>
          <w:trHeight w:val="280"/>
        </w:trPr>
        <w:tc>
          <w:tcPr>
            <w:tcW w:w="1300" w:type="dxa"/>
            <w:tcBorders>
              <w:top w:val="nil"/>
              <w:left w:val="nil"/>
              <w:bottom w:val="nil"/>
              <w:right w:val="nil"/>
            </w:tcBorders>
            <w:shd w:val="clear" w:color="D9D9D9" w:fill="D9D9D9"/>
            <w:noWrap/>
            <w:vAlign w:val="bottom"/>
            <w:hideMark/>
          </w:tcPr>
          <w:p w14:paraId="161455B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w:t>
            </w:r>
          </w:p>
        </w:tc>
        <w:tc>
          <w:tcPr>
            <w:tcW w:w="1300" w:type="dxa"/>
            <w:tcBorders>
              <w:top w:val="nil"/>
              <w:left w:val="nil"/>
              <w:bottom w:val="nil"/>
              <w:right w:val="nil"/>
            </w:tcBorders>
            <w:shd w:val="clear" w:color="D9D9D9" w:fill="D9D9D9"/>
            <w:noWrap/>
            <w:vAlign w:val="bottom"/>
            <w:hideMark/>
          </w:tcPr>
          <w:p w14:paraId="2529089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5.5</w:t>
            </w:r>
          </w:p>
        </w:tc>
        <w:tc>
          <w:tcPr>
            <w:tcW w:w="1300" w:type="dxa"/>
            <w:tcBorders>
              <w:top w:val="nil"/>
              <w:left w:val="nil"/>
              <w:bottom w:val="nil"/>
              <w:right w:val="nil"/>
            </w:tcBorders>
            <w:shd w:val="clear" w:color="D9D9D9" w:fill="D9D9D9"/>
            <w:noWrap/>
            <w:vAlign w:val="bottom"/>
            <w:hideMark/>
          </w:tcPr>
          <w:p w14:paraId="323BBB7C"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300" w:type="dxa"/>
            <w:tcBorders>
              <w:top w:val="nil"/>
              <w:left w:val="nil"/>
              <w:bottom w:val="nil"/>
              <w:right w:val="nil"/>
            </w:tcBorders>
            <w:shd w:val="clear" w:color="D9D9D9" w:fill="D9D9D9"/>
            <w:noWrap/>
            <w:vAlign w:val="bottom"/>
            <w:hideMark/>
          </w:tcPr>
          <w:p w14:paraId="38945F16"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4.75</w:t>
            </w:r>
          </w:p>
        </w:tc>
        <w:tc>
          <w:tcPr>
            <w:tcW w:w="1745" w:type="dxa"/>
            <w:tcBorders>
              <w:top w:val="nil"/>
              <w:left w:val="nil"/>
              <w:bottom w:val="nil"/>
              <w:right w:val="nil"/>
            </w:tcBorders>
            <w:shd w:val="clear" w:color="D9D9D9" w:fill="D9D9D9"/>
            <w:noWrap/>
            <w:vAlign w:val="bottom"/>
            <w:hideMark/>
          </w:tcPr>
          <w:p w14:paraId="2F109D12"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594AB4F3" w14:textId="77777777" w:rsidTr="001149B1">
        <w:trPr>
          <w:trHeight w:val="280"/>
        </w:trPr>
        <w:tc>
          <w:tcPr>
            <w:tcW w:w="1300" w:type="dxa"/>
            <w:tcBorders>
              <w:top w:val="nil"/>
              <w:left w:val="nil"/>
              <w:bottom w:val="nil"/>
              <w:right w:val="nil"/>
            </w:tcBorders>
            <w:shd w:val="clear" w:color="auto" w:fill="auto"/>
            <w:noWrap/>
            <w:vAlign w:val="bottom"/>
            <w:hideMark/>
          </w:tcPr>
          <w:p w14:paraId="154A6C4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6</w:t>
            </w:r>
          </w:p>
        </w:tc>
        <w:tc>
          <w:tcPr>
            <w:tcW w:w="1300" w:type="dxa"/>
            <w:tcBorders>
              <w:top w:val="nil"/>
              <w:left w:val="nil"/>
              <w:bottom w:val="nil"/>
              <w:right w:val="nil"/>
            </w:tcBorders>
            <w:shd w:val="clear" w:color="auto" w:fill="auto"/>
            <w:noWrap/>
            <w:vAlign w:val="bottom"/>
            <w:hideMark/>
          </w:tcPr>
          <w:p w14:paraId="6328BFED"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5.5</w:t>
            </w:r>
          </w:p>
        </w:tc>
        <w:tc>
          <w:tcPr>
            <w:tcW w:w="1300" w:type="dxa"/>
            <w:tcBorders>
              <w:top w:val="nil"/>
              <w:left w:val="nil"/>
              <w:bottom w:val="nil"/>
              <w:right w:val="nil"/>
            </w:tcBorders>
            <w:shd w:val="clear" w:color="auto" w:fill="auto"/>
            <w:noWrap/>
            <w:vAlign w:val="bottom"/>
            <w:hideMark/>
          </w:tcPr>
          <w:p w14:paraId="2D57C2A9"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300" w:type="dxa"/>
            <w:tcBorders>
              <w:top w:val="nil"/>
              <w:left w:val="nil"/>
              <w:bottom w:val="nil"/>
              <w:right w:val="nil"/>
            </w:tcBorders>
            <w:shd w:val="clear" w:color="auto" w:fill="auto"/>
            <w:noWrap/>
            <w:vAlign w:val="bottom"/>
            <w:hideMark/>
          </w:tcPr>
          <w:p w14:paraId="1AD3A5E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4.75</w:t>
            </w:r>
          </w:p>
        </w:tc>
        <w:tc>
          <w:tcPr>
            <w:tcW w:w="1745" w:type="dxa"/>
            <w:tcBorders>
              <w:top w:val="nil"/>
              <w:left w:val="nil"/>
              <w:bottom w:val="nil"/>
              <w:right w:val="nil"/>
            </w:tcBorders>
            <w:shd w:val="clear" w:color="auto" w:fill="auto"/>
            <w:noWrap/>
            <w:vAlign w:val="bottom"/>
            <w:hideMark/>
          </w:tcPr>
          <w:p w14:paraId="448FBCCC"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139848AC" w14:textId="77777777" w:rsidTr="001149B1">
        <w:trPr>
          <w:trHeight w:val="280"/>
        </w:trPr>
        <w:tc>
          <w:tcPr>
            <w:tcW w:w="1300" w:type="dxa"/>
            <w:tcBorders>
              <w:top w:val="nil"/>
              <w:left w:val="nil"/>
              <w:bottom w:val="nil"/>
              <w:right w:val="nil"/>
            </w:tcBorders>
            <w:shd w:val="clear" w:color="D9D9D9" w:fill="D9D9D9"/>
            <w:noWrap/>
            <w:vAlign w:val="bottom"/>
            <w:hideMark/>
          </w:tcPr>
          <w:p w14:paraId="220CBC20"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7</w:t>
            </w:r>
          </w:p>
        </w:tc>
        <w:tc>
          <w:tcPr>
            <w:tcW w:w="1300" w:type="dxa"/>
            <w:tcBorders>
              <w:top w:val="nil"/>
              <w:left w:val="nil"/>
              <w:bottom w:val="nil"/>
              <w:right w:val="nil"/>
            </w:tcBorders>
            <w:shd w:val="clear" w:color="D9D9D9" w:fill="D9D9D9"/>
            <w:noWrap/>
            <w:vAlign w:val="bottom"/>
            <w:hideMark/>
          </w:tcPr>
          <w:p w14:paraId="5D99D60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w:t>
            </w:r>
          </w:p>
        </w:tc>
        <w:tc>
          <w:tcPr>
            <w:tcW w:w="1300" w:type="dxa"/>
            <w:tcBorders>
              <w:top w:val="nil"/>
              <w:left w:val="nil"/>
              <w:bottom w:val="nil"/>
              <w:right w:val="nil"/>
            </w:tcBorders>
            <w:shd w:val="clear" w:color="D9D9D9" w:fill="D9D9D9"/>
            <w:noWrap/>
            <w:vAlign w:val="bottom"/>
            <w:hideMark/>
          </w:tcPr>
          <w:p w14:paraId="71B5233C"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3</w:t>
            </w:r>
          </w:p>
        </w:tc>
        <w:tc>
          <w:tcPr>
            <w:tcW w:w="1300" w:type="dxa"/>
            <w:tcBorders>
              <w:top w:val="nil"/>
              <w:left w:val="nil"/>
              <w:bottom w:val="nil"/>
              <w:right w:val="nil"/>
            </w:tcBorders>
            <w:shd w:val="clear" w:color="D9D9D9" w:fill="D9D9D9"/>
            <w:noWrap/>
            <w:vAlign w:val="bottom"/>
            <w:hideMark/>
          </w:tcPr>
          <w:p w14:paraId="4D159A5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745" w:type="dxa"/>
            <w:tcBorders>
              <w:top w:val="nil"/>
              <w:left w:val="nil"/>
              <w:bottom w:val="nil"/>
              <w:right w:val="nil"/>
            </w:tcBorders>
            <w:shd w:val="clear" w:color="D9D9D9" w:fill="D9D9D9"/>
            <w:noWrap/>
            <w:vAlign w:val="bottom"/>
            <w:hideMark/>
          </w:tcPr>
          <w:p w14:paraId="50CE40C9"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1049B666" w14:textId="77777777" w:rsidTr="001149B1">
        <w:trPr>
          <w:trHeight w:val="280"/>
        </w:trPr>
        <w:tc>
          <w:tcPr>
            <w:tcW w:w="1300" w:type="dxa"/>
            <w:tcBorders>
              <w:top w:val="nil"/>
              <w:left w:val="nil"/>
              <w:bottom w:val="nil"/>
              <w:right w:val="nil"/>
            </w:tcBorders>
            <w:shd w:val="clear" w:color="auto" w:fill="auto"/>
            <w:noWrap/>
            <w:vAlign w:val="bottom"/>
            <w:hideMark/>
          </w:tcPr>
          <w:p w14:paraId="5428A64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8</w:t>
            </w:r>
          </w:p>
        </w:tc>
        <w:tc>
          <w:tcPr>
            <w:tcW w:w="1300" w:type="dxa"/>
            <w:tcBorders>
              <w:top w:val="nil"/>
              <w:left w:val="nil"/>
              <w:bottom w:val="nil"/>
              <w:right w:val="nil"/>
            </w:tcBorders>
            <w:shd w:val="clear" w:color="auto" w:fill="auto"/>
            <w:noWrap/>
            <w:vAlign w:val="bottom"/>
            <w:hideMark/>
          </w:tcPr>
          <w:p w14:paraId="3680E48A" w14:textId="77777777" w:rsidR="001A584B" w:rsidRPr="00CE3527" w:rsidRDefault="001A584B" w:rsidP="001149B1">
            <w:pPr>
              <w:jc w:val="center"/>
              <w:rPr>
                <w:rFonts w:ascii="Cambria" w:hAnsi="Cambria"/>
                <w:b/>
                <w:bCs/>
                <w:color w:val="000000"/>
              </w:rPr>
            </w:pPr>
            <w:r w:rsidRPr="00CE3527">
              <w:rPr>
                <w:rFonts w:ascii="Cambria" w:hAnsi="Cambria"/>
                <w:b/>
                <w:bCs/>
                <w:color w:val="000000"/>
              </w:rPr>
              <w:t>5.5</w:t>
            </w:r>
          </w:p>
        </w:tc>
        <w:tc>
          <w:tcPr>
            <w:tcW w:w="1300" w:type="dxa"/>
            <w:tcBorders>
              <w:top w:val="nil"/>
              <w:left w:val="nil"/>
              <w:bottom w:val="nil"/>
              <w:right w:val="nil"/>
            </w:tcBorders>
            <w:shd w:val="clear" w:color="auto" w:fill="auto"/>
            <w:noWrap/>
            <w:vAlign w:val="bottom"/>
            <w:hideMark/>
          </w:tcPr>
          <w:p w14:paraId="09CC52AF" w14:textId="77777777" w:rsidR="001A584B" w:rsidRPr="00CE3527" w:rsidRDefault="001A584B" w:rsidP="001149B1">
            <w:pPr>
              <w:jc w:val="center"/>
              <w:rPr>
                <w:rFonts w:ascii="Cambria" w:hAnsi="Cambria"/>
                <w:b/>
                <w:bCs/>
                <w:color w:val="000000"/>
              </w:rPr>
            </w:pPr>
            <w:r w:rsidRPr="00CE3527">
              <w:rPr>
                <w:rFonts w:ascii="Cambria" w:hAnsi="Cambria"/>
                <w:b/>
                <w:bCs/>
                <w:color w:val="000000"/>
              </w:rPr>
              <w:t>3</w:t>
            </w:r>
          </w:p>
        </w:tc>
        <w:tc>
          <w:tcPr>
            <w:tcW w:w="1300" w:type="dxa"/>
            <w:tcBorders>
              <w:top w:val="nil"/>
              <w:left w:val="nil"/>
              <w:bottom w:val="nil"/>
              <w:right w:val="nil"/>
            </w:tcBorders>
            <w:shd w:val="clear" w:color="auto" w:fill="auto"/>
            <w:noWrap/>
            <w:vAlign w:val="bottom"/>
            <w:hideMark/>
          </w:tcPr>
          <w:p w14:paraId="7E8CC129" w14:textId="77777777" w:rsidR="001A584B" w:rsidRPr="00CE3527" w:rsidRDefault="001A584B" w:rsidP="001149B1">
            <w:pPr>
              <w:jc w:val="center"/>
              <w:rPr>
                <w:rFonts w:ascii="Cambria" w:hAnsi="Cambria"/>
                <w:b/>
                <w:bCs/>
              </w:rPr>
            </w:pPr>
            <w:r w:rsidRPr="00CE3527">
              <w:rPr>
                <w:rFonts w:ascii="Cambria" w:hAnsi="Cambria"/>
                <w:b/>
                <w:bCs/>
              </w:rPr>
              <w:t>4.25</w:t>
            </w:r>
          </w:p>
        </w:tc>
        <w:tc>
          <w:tcPr>
            <w:tcW w:w="1745" w:type="dxa"/>
            <w:tcBorders>
              <w:top w:val="nil"/>
              <w:left w:val="nil"/>
              <w:bottom w:val="nil"/>
              <w:right w:val="nil"/>
            </w:tcBorders>
            <w:shd w:val="clear" w:color="auto" w:fill="auto"/>
            <w:noWrap/>
            <w:vAlign w:val="bottom"/>
            <w:hideMark/>
          </w:tcPr>
          <w:p w14:paraId="78DB4DE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11FA0D5F" w14:textId="77777777" w:rsidTr="001149B1">
        <w:trPr>
          <w:trHeight w:val="280"/>
        </w:trPr>
        <w:tc>
          <w:tcPr>
            <w:tcW w:w="1300" w:type="dxa"/>
            <w:tcBorders>
              <w:top w:val="nil"/>
              <w:left w:val="nil"/>
              <w:bottom w:val="nil"/>
              <w:right w:val="nil"/>
            </w:tcBorders>
            <w:shd w:val="clear" w:color="D9D9D9" w:fill="D9D9D9"/>
            <w:noWrap/>
            <w:vAlign w:val="bottom"/>
            <w:hideMark/>
          </w:tcPr>
          <w:p w14:paraId="76E7222C"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9</w:t>
            </w:r>
          </w:p>
        </w:tc>
        <w:tc>
          <w:tcPr>
            <w:tcW w:w="1300" w:type="dxa"/>
            <w:tcBorders>
              <w:top w:val="nil"/>
              <w:left w:val="nil"/>
              <w:bottom w:val="nil"/>
              <w:right w:val="nil"/>
            </w:tcBorders>
            <w:shd w:val="clear" w:color="D9D9D9" w:fill="D9D9D9"/>
            <w:noWrap/>
            <w:vAlign w:val="bottom"/>
            <w:hideMark/>
          </w:tcPr>
          <w:p w14:paraId="1C16D7E4"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2.5</w:t>
            </w:r>
          </w:p>
        </w:tc>
        <w:tc>
          <w:tcPr>
            <w:tcW w:w="1300" w:type="dxa"/>
            <w:tcBorders>
              <w:top w:val="nil"/>
              <w:left w:val="nil"/>
              <w:bottom w:val="nil"/>
              <w:right w:val="nil"/>
            </w:tcBorders>
            <w:shd w:val="clear" w:color="D9D9D9" w:fill="D9D9D9"/>
            <w:noWrap/>
            <w:vAlign w:val="bottom"/>
            <w:hideMark/>
          </w:tcPr>
          <w:p w14:paraId="3364FA81"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3</w:t>
            </w:r>
          </w:p>
        </w:tc>
        <w:tc>
          <w:tcPr>
            <w:tcW w:w="1300" w:type="dxa"/>
            <w:tcBorders>
              <w:top w:val="nil"/>
              <w:left w:val="nil"/>
              <w:bottom w:val="nil"/>
              <w:right w:val="nil"/>
            </w:tcBorders>
            <w:shd w:val="clear" w:color="D9D9D9" w:fill="D9D9D9"/>
            <w:noWrap/>
            <w:vAlign w:val="bottom"/>
            <w:hideMark/>
          </w:tcPr>
          <w:p w14:paraId="43EAF4F0"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2.75</w:t>
            </w:r>
          </w:p>
        </w:tc>
        <w:tc>
          <w:tcPr>
            <w:tcW w:w="1745" w:type="dxa"/>
            <w:tcBorders>
              <w:top w:val="nil"/>
              <w:left w:val="nil"/>
              <w:bottom w:val="nil"/>
              <w:right w:val="nil"/>
            </w:tcBorders>
            <w:shd w:val="clear" w:color="D9D9D9" w:fill="D9D9D9"/>
            <w:noWrap/>
            <w:vAlign w:val="bottom"/>
            <w:hideMark/>
          </w:tcPr>
          <w:p w14:paraId="27C37F5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N</w:t>
            </w:r>
          </w:p>
        </w:tc>
      </w:tr>
      <w:tr w:rsidR="001A584B" w:rsidRPr="00CE3527" w14:paraId="0709275F" w14:textId="77777777" w:rsidTr="001149B1">
        <w:trPr>
          <w:trHeight w:val="280"/>
        </w:trPr>
        <w:tc>
          <w:tcPr>
            <w:tcW w:w="1300" w:type="dxa"/>
            <w:tcBorders>
              <w:top w:val="nil"/>
              <w:left w:val="nil"/>
              <w:right w:val="nil"/>
            </w:tcBorders>
            <w:shd w:val="clear" w:color="auto" w:fill="auto"/>
            <w:noWrap/>
            <w:vAlign w:val="bottom"/>
            <w:hideMark/>
          </w:tcPr>
          <w:p w14:paraId="40DFAF4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10</w:t>
            </w:r>
          </w:p>
        </w:tc>
        <w:tc>
          <w:tcPr>
            <w:tcW w:w="1300" w:type="dxa"/>
            <w:tcBorders>
              <w:top w:val="nil"/>
              <w:left w:val="nil"/>
              <w:right w:val="nil"/>
            </w:tcBorders>
            <w:shd w:val="clear" w:color="auto" w:fill="auto"/>
            <w:noWrap/>
            <w:vAlign w:val="bottom"/>
            <w:hideMark/>
          </w:tcPr>
          <w:p w14:paraId="605438B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5.5</w:t>
            </w:r>
          </w:p>
        </w:tc>
        <w:tc>
          <w:tcPr>
            <w:tcW w:w="1300" w:type="dxa"/>
            <w:tcBorders>
              <w:top w:val="nil"/>
              <w:left w:val="nil"/>
              <w:right w:val="nil"/>
            </w:tcBorders>
            <w:shd w:val="clear" w:color="auto" w:fill="auto"/>
            <w:noWrap/>
            <w:vAlign w:val="bottom"/>
            <w:hideMark/>
          </w:tcPr>
          <w:p w14:paraId="1A10C356"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w:t>
            </w:r>
          </w:p>
        </w:tc>
        <w:tc>
          <w:tcPr>
            <w:tcW w:w="1300" w:type="dxa"/>
            <w:tcBorders>
              <w:top w:val="nil"/>
              <w:left w:val="nil"/>
              <w:right w:val="nil"/>
            </w:tcBorders>
            <w:shd w:val="clear" w:color="auto" w:fill="auto"/>
            <w:noWrap/>
            <w:vAlign w:val="bottom"/>
            <w:hideMark/>
          </w:tcPr>
          <w:p w14:paraId="10228194"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5.25</w:t>
            </w:r>
          </w:p>
        </w:tc>
        <w:tc>
          <w:tcPr>
            <w:tcW w:w="1745" w:type="dxa"/>
            <w:tcBorders>
              <w:top w:val="nil"/>
              <w:left w:val="nil"/>
              <w:right w:val="nil"/>
            </w:tcBorders>
            <w:shd w:val="clear" w:color="auto" w:fill="auto"/>
            <w:noWrap/>
            <w:vAlign w:val="bottom"/>
            <w:hideMark/>
          </w:tcPr>
          <w:p w14:paraId="16D1BB3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4566E591" w14:textId="77777777" w:rsidTr="001149B1">
        <w:trPr>
          <w:trHeight w:val="280"/>
        </w:trPr>
        <w:tc>
          <w:tcPr>
            <w:tcW w:w="1300" w:type="dxa"/>
            <w:tcBorders>
              <w:top w:val="nil"/>
              <w:left w:val="nil"/>
              <w:bottom w:val="single" w:sz="4" w:space="0" w:color="auto"/>
              <w:right w:val="nil"/>
            </w:tcBorders>
            <w:shd w:val="clear" w:color="D9D9D9" w:fill="D9D9D9"/>
            <w:noWrap/>
            <w:vAlign w:val="bottom"/>
            <w:hideMark/>
          </w:tcPr>
          <w:p w14:paraId="053825E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11</w:t>
            </w:r>
          </w:p>
        </w:tc>
        <w:tc>
          <w:tcPr>
            <w:tcW w:w="1300" w:type="dxa"/>
            <w:tcBorders>
              <w:top w:val="nil"/>
              <w:left w:val="nil"/>
              <w:bottom w:val="single" w:sz="4" w:space="0" w:color="auto"/>
              <w:right w:val="nil"/>
            </w:tcBorders>
            <w:shd w:val="clear" w:color="D9D9D9" w:fill="D9D9D9"/>
            <w:noWrap/>
            <w:vAlign w:val="bottom"/>
            <w:hideMark/>
          </w:tcPr>
          <w:p w14:paraId="5613DAB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4.5</w:t>
            </w:r>
          </w:p>
        </w:tc>
        <w:tc>
          <w:tcPr>
            <w:tcW w:w="1300" w:type="dxa"/>
            <w:tcBorders>
              <w:top w:val="nil"/>
              <w:left w:val="nil"/>
              <w:bottom w:val="single" w:sz="4" w:space="0" w:color="auto"/>
              <w:right w:val="nil"/>
            </w:tcBorders>
            <w:shd w:val="clear" w:color="D9D9D9" w:fill="D9D9D9"/>
            <w:noWrap/>
            <w:vAlign w:val="bottom"/>
            <w:hideMark/>
          </w:tcPr>
          <w:p w14:paraId="52B9EA8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300" w:type="dxa"/>
            <w:tcBorders>
              <w:top w:val="nil"/>
              <w:left w:val="nil"/>
              <w:bottom w:val="single" w:sz="4" w:space="0" w:color="auto"/>
              <w:right w:val="nil"/>
            </w:tcBorders>
            <w:shd w:val="clear" w:color="D9D9D9" w:fill="D9D9D9"/>
            <w:noWrap/>
            <w:vAlign w:val="bottom"/>
            <w:hideMark/>
          </w:tcPr>
          <w:p w14:paraId="4168282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4.25</w:t>
            </w:r>
          </w:p>
        </w:tc>
        <w:tc>
          <w:tcPr>
            <w:tcW w:w="1745" w:type="dxa"/>
            <w:tcBorders>
              <w:top w:val="nil"/>
              <w:left w:val="nil"/>
              <w:bottom w:val="single" w:sz="4" w:space="0" w:color="auto"/>
              <w:right w:val="nil"/>
            </w:tcBorders>
            <w:shd w:val="clear" w:color="D9D9D9" w:fill="D9D9D9"/>
            <w:noWrap/>
            <w:vAlign w:val="bottom"/>
            <w:hideMark/>
          </w:tcPr>
          <w:p w14:paraId="53D8F61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712E913C" w14:textId="77777777" w:rsidTr="001149B1">
        <w:trPr>
          <w:trHeight w:val="520"/>
        </w:trPr>
        <w:tc>
          <w:tcPr>
            <w:tcW w:w="1300" w:type="dxa"/>
            <w:tcBorders>
              <w:top w:val="single" w:sz="4" w:space="0" w:color="auto"/>
              <w:left w:val="nil"/>
              <w:bottom w:val="nil"/>
              <w:right w:val="nil"/>
            </w:tcBorders>
            <w:shd w:val="clear" w:color="auto" w:fill="auto"/>
            <w:noWrap/>
            <w:vAlign w:val="bottom"/>
            <w:hideMark/>
          </w:tcPr>
          <w:p w14:paraId="1781D182" w14:textId="77777777" w:rsidR="001A584B" w:rsidRPr="00CE3527" w:rsidRDefault="001A584B" w:rsidP="001149B1">
            <w:pPr>
              <w:jc w:val="center"/>
              <w:rPr>
                <w:rFonts w:ascii="Cambria" w:hAnsi="Cambria" w:cs="Arial"/>
              </w:rPr>
            </w:pPr>
          </w:p>
        </w:tc>
        <w:tc>
          <w:tcPr>
            <w:tcW w:w="1300" w:type="dxa"/>
            <w:tcBorders>
              <w:top w:val="single" w:sz="4" w:space="0" w:color="auto"/>
              <w:left w:val="nil"/>
              <w:bottom w:val="nil"/>
              <w:right w:val="nil"/>
            </w:tcBorders>
            <w:shd w:val="clear" w:color="auto" w:fill="auto"/>
            <w:noWrap/>
            <w:vAlign w:val="bottom"/>
            <w:hideMark/>
          </w:tcPr>
          <w:p w14:paraId="6A4F15EE" w14:textId="77777777" w:rsidR="001A584B" w:rsidRPr="00CE3527" w:rsidRDefault="001A584B" w:rsidP="001149B1">
            <w:pPr>
              <w:jc w:val="center"/>
              <w:rPr>
                <w:rFonts w:ascii="Cambria" w:hAnsi="Cambria" w:cs="Arial"/>
              </w:rPr>
            </w:pPr>
          </w:p>
        </w:tc>
        <w:tc>
          <w:tcPr>
            <w:tcW w:w="1300" w:type="dxa"/>
            <w:tcBorders>
              <w:top w:val="single" w:sz="4" w:space="0" w:color="auto"/>
              <w:left w:val="nil"/>
              <w:bottom w:val="nil"/>
              <w:right w:val="nil"/>
            </w:tcBorders>
            <w:shd w:val="clear" w:color="auto" w:fill="auto"/>
            <w:noWrap/>
            <w:vAlign w:val="bottom"/>
            <w:hideMark/>
          </w:tcPr>
          <w:p w14:paraId="77094404" w14:textId="77777777" w:rsidR="001A584B" w:rsidRPr="00CE3527" w:rsidRDefault="001A584B" w:rsidP="001149B1">
            <w:pPr>
              <w:jc w:val="center"/>
              <w:rPr>
                <w:rFonts w:ascii="Cambria" w:hAnsi="Cambria" w:cs="Arial"/>
              </w:rPr>
            </w:pPr>
          </w:p>
        </w:tc>
        <w:tc>
          <w:tcPr>
            <w:tcW w:w="1300" w:type="dxa"/>
            <w:tcBorders>
              <w:top w:val="single" w:sz="4" w:space="0" w:color="auto"/>
              <w:left w:val="nil"/>
              <w:bottom w:val="nil"/>
              <w:right w:val="nil"/>
            </w:tcBorders>
            <w:shd w:val="clear" w:color="auto" w:fill="auto"/>
            <w:noWrap/>
            <w:vAlign w:val="bottom"/>
            <w:hideMark/>
          </w:tcPr>
          <w:p w14:paraId="3983579F" w14:textId="77777777" w:rsidR="001A584B" w:rsidRPr="00CE3527" w:rsidRDefault="001A584B" w:rsidP="001149B1">
            <w:pPr>
              <w:jc w:val="center"/>
              <w:rPr>
                <w:rFonts w:ascii="Cambria" w:hAnsi="Cambria" w:cs="Arial"/>
              </w:rPr>
            </w:pPr>
          </w:p>
        </w:tc>
        <w:tc>
          <w:tcPr>
            <w:tcW w:w="1745" w:type="dxa"/>
            <w:tcBorders>
              <w:top w:val="single" w:sz="4" w:space="0" w:color="auto"/>
              <w:left w:val="nil"/>
              <w:bottom w:val="nil"/>
              <w:right w:val="nil"/>
            </w:tcBorders>
            <w:shd w:val="clear" w:color="auto" w:fill="auto"/>
            <w:vAlign w:val="bottom"/>
            <w:hideMark/>
          </w:tcPr>
          <w:p w14:paraId="7EC54680" w14:textId="77777777" w:rsidR="001A584B" w:rsidRPr="00CE3527" w:rsidRDefault="001A584B" w:rsidP="001149B1">
            <w:pPr>
              <w:jc w:val="center"/>
              <w:rPr>
                <w:rFonts w:ascii="Cambria" w:hAnsi="Cambria" w:cs="Arial"/>
              </w:rPr>
            </w:pPr>
            <w:r w:rsidRPr="00CE3527">
              <w:rPr>
                <w:rFonts w:ascii="Cambria" w:hAnsi="Cambria" w:cs="Arial"/>
              </w:rPr>
              <w:t>9/11 (82%) Y 2/11 (18%) N</w:t>
            </w:r>
          </w:p>
        </w:tc>
      </w:tr>
    </w:tbl>
    <w:p w14:paraId="2286AB00" w14:textId="77777777" w:rsidR="001A584B" w:rsidRDefault="001A584B" w:rsidP="001A584B">
      <w:pPr>
        <w:ind w:left="1080"/>
        <w:rPr>
          <w:rFonts w:ascii="Cambria" w:hAnsi="Cambria"/>
        </w:rPr>
      </w:pPr>
    </w:p>
    <w:p w14:paraId="235AF0C0" w14:textId="77777777" w:rsidR="001A584B" w:rsidRDefault="001A584B" w:rsidP="001A584B">
      <w:pPr>
        <w:ind w:left="1080"/>
        <w:rPr>
          <w:rFonts w:ascii="Cambria" w:hAnsi="Cambria"/>
        </w:rPr>
      </w:pPr>
    </w:p>
    <w:p w14:paraId="72D2AFBE" w14:textId="77777777" w:rsidR="001A584B" w:rsidRPr="00CE3527" w:rsidRDefault="001A584B" w:rsidP="001A584B">
      <w:pPr>
        <w:ind w:left="1080"/>
        <w:rPr>
          <w:rFonts w:ascii="Cambria" w:hAnsi="Cambria"/>
        </w:rPr>
      </w:pPr>
      <w:r w:rsidRPr="00CE3527">
        <w:rPr>
          <w:rFonts w:ascii="Cambria" w:hAnsi="Cambria"/>
        </w:rPr>
        <w:t>Data from Assessment Method #2</w:t>
      </w:r>
    </w:p>
    <w:tbl>
      <w:tblPr>
        <w:tblW w:w="6710" w:type="dxa"/>
        <w:tblInd w:w="1173" w:type="dxa"/>
        <w:tblLook w:val="04A0" w:firstRow="1" w:lastRow="0" w:firstColumn="1" w:lastColumn="0" w:noHBand="0" w:noVBand="1"/>
      </w:tblPr>
      <w:tblGrid>
        <w:gridCol w:w="1140"/>
        <w:gridCol w:w="1400"/>
        <w:gridCol w:w="1520"/>
        <w:gridCol w:w="1060"/>
        <w:gridCol w:w="1590"/>
      </w:tblGrid>
      <w:tr w:rsidR="001A584B" w:rsidRPr="00CE3527" w14:paraId="09B7B397" w14:textId="77777777" w:rsidTr="001149B1">
        <w:trPr>
          <w:trHeight w:val="460"/>
        </w:trPr>
        <w:tc>
          <w:tcPr>
            <w:tcW w:w="1140" w:type="dxa"/>
            <w:tcBorders>
              <w:top w:val="single" w:sz="4" w:space="0" w:color="000000"/>
              <w:left w:val="nil"/>
              <w:bottom w:val="single" w:sz="4" w:space="0" w:color="000000"/>
              <w:right w:val="nil"/>
            </w:tcBorders>
            <w:shd w:val="clear" w:color="auto" w:fill="auto"/>
            <w:noWrap/>
            <w:vAlign w:val="bottom"/>
            <w:hideMark/>
          </w:tcPr>
          <w:p w14:paraId="17ACFC7E"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Student</w:t>
            </w:r>
          </w:p>
        </w:tc>
        <w:tc>
          <w:tcPr>
            <w:tcW w:w="1400" w:type="dxa"/>
            <w:tcBorders>
              <w:top w:val="single" w:sz="4" w:space="0" w:color="000000"/>
              <w:left w:val="nil"/>
              <w:bottom w:val="single" w:sz="4" w:space="0" w:color="000000"/>
              <w:right w:val="nil"/>
            </w:tcBorders>
            <w:shd w:val="clear" w:color="auto" w:fill="auto"/>
            <w:noWrap/>
            <w:vAlign w:val="bottom"/>
            <w:hideMark/>
          </w:tcPr>
          <w:p w14:paraId="625F39F9"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Reviewer #1 score</w:t>
            </w:r>
          </w:p>
        </w:tc>
        <w:tc>
          <w:tcPr>
            <w:tcW w:w="1520" w:type="dxa"/>
            <w:tcBorders>
              <w:top w:val="single" w:sz="4" w:space="0" w:color="000000"/>
              <w:left w:val="nil"/>
              <w:bottom w:val="single" w:sz="4" w:space="0" w:color="000000"/>
              <w:right w:val="nil"/>
            </w:tcBorders>
            <w:shd w:val="clear" w:color="auto" w:fill="auto"/>
            <w:noWrap/>
            <w:vAlign w:val="bottom"/>
            <w:hideMark/>
          </w:tcPr>
          <w:p w14:paraId="7A3FFB3E"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Reviewer #2 score</w:t>
            </w:r>
          </w:p>
        </w:tc>
        <w:tc>
          <w:tcPr>
            <w:tcW w:w="1060" w:type="dxa"/>
            <w:tcBorders>
              <w:top w:val="single" w:sz="4" w:space="0" w:color="000000"/>
              <w:left w:val="nil"/>
              <w:bottom w:val="single" w:sz="4" w:space="0" w:color="000000"/>
              <w:right w:val="nil"/>
            </w:tcBorders>
            <w:shd w:val="clear" w:color="auto" w:fill="auto"/>
            <w:noWrap/>
            <w:vAlign w:val="bottom"/>
            <w:hideMark/>
          </w:tcPr>
          <w:p w14:paraId="0396680C"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AVG</w:t>
            </w:r>
          </w:p>
        </w:tc>
        <w:tc>
          <w:tcPr>
            <w:tcW w:w="1590" w:type="dxa"/>
            <w:tcBorders>
              <w:top w:val="single" w:sz="4" w:space="0" w:color="000000"/>
              <w:left w:val="nil"/>
              <w:bottom w:val="single" w:sz="4" w:space="0" w:color="000000"/>
              <w:right w:val="nil"/>
            </w:tcBorders>
            <w:shd w:val="clear" w:color="auto" w:fill="auto"/>
            <w:vAlign w:val="bottom"/>
            <w:hideMark/>
          </w:tcPr>
          <w:p w14:paraId="3C2244D7" w14:textId="77777777" w:rsidR="001A584B" w:rsidRPr="00CE3527" w:rsidRDefault="001A584B" w:rsidP="001149B1">
            <w:pPr>
              <w:jc w:val="center"/>
              <w:rPr>
                <w:rFonts w:ascii="Cambria" w:hAnsi="Cambria" w:cs="Arial"/>
                <w:b/>
                <w:bCs/>
                <w:color w:val="000000"/>
              </w:rPr>
            </w:pPr>
            <w:r w:rsidRPr="00CE3527">
              <w:rPr>
                <w:rFonts w:ascii="Cambria" w:hAnsi="Cambria" w:cs="Arial"/>
                <w:b/>
                <w:bCs/>
                <w:color w:val="000000"/>
              </w:rPr>
              <w:t>Reached benchmark?</w:t>
            </w:r>
          </w:p>
        </w:tc>
      </w:tr>
      <w:tr w:rsidR="001A584B" w:rsidRPr="00CE3527" w14:paraId="537DD6C7" w14:textId="77777777" w:rsidTr="001149B1">
        <w:trPr>
          <w:trHeight w:val="240"/>
        </w:trPr>
        <w:tc>
          <w:tcPr>
            <w:tcW w:w="1140" w:type="dxa"/>
            <w:tcBorders>
              <w:top w:val="nil"/>
              <w:left w:val="nil"/>
              <w:bottom w:val="nil"/>
              <w:right w:val="nil"/>
            </w:tcBorders>
            <w:shd w:val="clear" w:color="D9D9D9" w:fill="D9D9D9"/>
            <w:noWrap/>
            <w:vAlign w:val="bottom"/>
            <w:hideMark/>
          </w:tcPr>
          <w:p w14:paraId="6771664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400" w:type="dxa"/>
            <w:tcBorders>
              <w:top w:val="nil"/>
              <w:left w:val="nil"/>
              <w:bottom w:val="nil"/>
              <w:right w:val="nil"/>
            </w:tcBorders>
            <w:shd w:val="clear" w:color="D9D9D9" w:fill="D9D9D9"/>
            <w:noWrap/>
            <w:vAlign w:val="bottom"/>
            <w:hideMark/>
          </w:tcPr>
          <w:p w14:paraId="046D4AAC"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D9D9D9" w:fill="D9D9D9"/>
            <w:noWrap/>
            <w:vAlign w:val="bottom"/>
            <w:hideMark/>
          </w:tcPr>
          <w:p w14:paraId="6FD667A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060" w:type="dxa"/>
            <w:tcBorders>
              <w:top w:val="nil"/>
              <w:left w:val="nil"/>
              <w:bottom w:val="nil"/>
              <w:right w:val="nil"/>
            </w:tcBorders>
            <w:shd w:val="clear" w:color="D9D9D9" w:fill="D9D9D9"/>
            <w:noWrap/>
            <w:vAlign w:val="bottom"/>
            <w:hideMark/>
          </w:tcPr>
          <w:p w14:paraId="0F5329D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1.5</w:t>
            </w:r>
          </w:p>
        </w:tc>
        <w:tc>
          <w:tcPr>
            <w:tcW w:w="1590" w:type="dxa"/>
            <w:tcBorders>
              <w:top w:val="nil"/>
              <w:left w:val="nil"/>
              <w:bottom w:val="nil"/>
              <w:right w:val="nil"/>
            </w:tcBorders>
            <w:shd w:val="clear" w:color="D9D9D9" w:fill="D9D9D9"/>
            <w:noWrap/>
            <w:vAlign w:val="bottom"/>
            <w:hideMark/>
          </w:tcPr>
          <w:p w14:paraId="0479E61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20CBA9B2" w14:textId="77777777" w:rsidTr="001149B1">
        <w:trPr>
          <w:trHeight w:val="240"/>
        </w:trPr>
        <w:tc>
          <w:tcPr>
            <w:tcW w:w="1140" w:type="dxa"/>
            <w:tcBorders>
              <w:top w:val="nil"/>
              <w:left w:val="nil"/>
              <w:bottom w:val="nil"/>
              <w:right w:val="nil"/>
            </w:tcBorders>
            <w:shd w:val="clear" w:color="auto" w:fill="auto"/>
            <w:noWrap/>
            <w:vAlign w:val="bottom"/>
            <w:hideMark/>
          </w:tcPr>
          <w:p w14:paraId="1DA56DE1"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400" w:type="dxa"/>
            <w:tcBorders>
              <w:top w:val="nil"/>
              <w:left w:val="nil"/>
              <w:bottom w:val="nil"/>
              <w:right w:val="nil"/>
            </w:tcBorders>
            <w:shd w:val="clear" w:color="auto" w:fill="auto"/>
            <w:noWrap/>
            <w:vAlign w:val="bottom"/>
            <w:hideMark/>
          </w:tcPr>
          <w:p w14:paraId="6E75258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auto" w:fill="auto"/>
            <w:noWrap/>
            <w:vAlign w:val="bottom"/>
            <w:hideMark/>
          </w:tcPr>
          <w:p w14:paraId="1F2EAA1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060" w:type="dxa"/>
            <w:tcBorders>
              <w:top w:val="nil"/>
              <w:left w:val="nil"/>
              <w:bottom w:val="nil"/>
              <w:right w:val="nil"/>
            </w:tcBorders>
            <w:shd w:val="clear" w:color="auto" w:fill="auto"/>
            <w:noWrap/>
            <w:vAlign w:val="bottom"/>
            <w:hideMark/>
          </w:tcPr>
          <w:p w14:paraId="5C40887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90" w:type="dxa"/>
            <w:tcBorders>
              <w:top w:val="nil"/>
              <w:left w:val="nil"/>
              <w:bottom w:val="nil"/>
              <w:right w:val="nil"/>
            </w:tcBorders>
            <w:shd w:val="clear" w:color="auto" w:fill="auto"/>
            <w:noWrap/>
            <w:vAlign w:val="bottom"/>
            <w:hideMark/>
          </w:tcPr>
          <w:p w14:paraId="32C092C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4BE8D7ED" w14:textId="77777777" w:rsidTr="001149B1">
        <w:trPr>
          <w:trHeight w:val="240"/>
        </w:trPr>
        <w:tc>
          <w:tcPr>
            <w:tcW w:w="1140" w:type="dxa"/>
            <w:tcBorders>
              <w:top w:val="nil"/>
              <w:left w:val="nil"/>
              <w:bottom w:val="nil"/>
              <w:right w:val="nil"/>
            </w:tcBorders>
            <w:shd w:val="clear" w:color="D9D9D9" w:fill="D9D9D9"/>
            <w:noWrap/>
            <w:vAlign w:val="bottom"/>
            <w:hideMark/>
          </w:tcPr>
          <w:p w14:paraId="4039DD7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3</w:t>
            </w:r>
          </w:p>
        </w:tc>
        <w:tc>
          <w:tcPr>
            <w:tcW w:w="1400" w:type="dxa"/>
            <w:tcBorders>
              <w:top w:val="nil"/>
              <w:left w:val="nil"/>
              <w:bottom w:val="nil"/>
              <w:right w:val="nil"/>
            </w:tcBorders>
            <w:shd w:val="clear" w:color="D9D9D9" w:fill="D9D9D9"/>
            <w:noWrap/>
            <w:vAlign w:val="bottom"/>
            <w:hideMark/>
          </w:tcPr>
          <w:p w14:paraId="06F2FDB9"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D9D9D9" w:fill="D9D9D9"/>
            <w:noWrap/>
            <w:vAlign w:val="bottom"/>
            <w:hideMark/>
          </w:tcPr>
          <w:p w14:paraId="32FC589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060" w:type="dxa"/>
            <w:tcBorders>
              <w:top w:val="nil"/>
              <w:left w:val="nil"/>
              <w:bottom w:val="nil"/>
              <w:right w:val="nil"/>
            </w:tcBorders>
            <w:shd w:val="clear" w:color="D9D9D9" w:fill="D9D9D9"/>
            <w:noWrap/>
            <w:vAlign w:val="bottom"/>
            <w:hideMark/>
          </w:tcPr>
          <w:p w14:paraId="15E0073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90" w:type="dxa"/>
            <w:tcBorders>
              <w:top w:val="nil"/>
              <w:left w:val="nil"/>
              <w:bottom w:val="nil"/>
              <w:right w:val="nil"/>
            </w:tcBorders>
            <w:shd w:val="clear" w:color="D9D9D9" w:fill="D9D9D9"/>
            <w:noWrap/>
            <w:vAlign w:val="bottom"/>
            <w:hideMark/>
          </w:tcPr>
          <w:p w14:paraId="4E81280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457539AB" w14:textId="77777777" w:rsidTr="001149B1">
        <w:trPr>
          <w:trHeight w:val="240"/>
        </w:trPr>
        <w:tc>
          <w:tcPr>
            <w:tcW w:w="1140" w:type="dxa"/>
            <w:tcBorders>
              <w:top w:val="nil"/>
              <w:left w:val="nil"/>
              <w:bottom w:val="nil"/>
              <w:right w:val="nil"/>
            </w:tcBorders>
            <w:shd w:val="clear" w:color="auto" w:fill="auto"/>
            <w:noWrap/>
            <w:vAlign w:val="bottom"/>
            <w:hideMark/>
          </w:tcPr>
          <w:p w14:paraId="3EB07AF6"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4</w:t>
            </w:r>
          </w:p>
        </w:tc>
        <w:tc>
          <w:tcPr>
            <w:tcW w:w="1400" w:type="dxa"/>
            <w:tcBorders>
              <w:top w:val="nil"/>
              <w:left w:val="nil"/>
              <w:bottom w:val="nil"/>
              <w:right w:val="nil"/>
            </w:tcBorders>
            <w:shd w:val="clear" w:color="auto" w:fill="auto"/>
            <w:noWrap/>
            <w:vAlign w:val="bottom"/>
            <w:hideMark/>
          </w:tcPr>
          <w:p w14:paraId="1369FD5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auto" w:fill="auto"/>
            <w:noWrap/>
            <w:vAlign w:val="bottom"/>
            <w:hideMark/>
          </w:tcPr>
          <w:p w14:paraId="6429DC5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060" w:type="dxa"/>
            <w:tcBorders>
              <w:top w:val="nil"/>
              <w:left w:val="nil"/>
              <w:bottom w:val="nil"/>
              <w:right w:val="nil"/>
            </w:tcBorders>
            <w:shd w:val="clear" w:color="auto" w:fill="auto"/>
            <w:noWrap/>
            <w:vAlign w:val="bottom"/>
            <w:hideMark/>
          </w:tcPr>
          <w:p w14:paraId="34F78DC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90" w:type="dxa"/>
            <w:tcBorders>
              <w:top w:val="nil"/>
              <w:left w:val="nil"/>
              <w:bottom w:val="nil"/>
              <w:right w:val="nil"/>
            </w:tcBorders>
            <w:shd w:val="clear" w:color="auto" w:fill="auto"/>
            <w:noWrap/>
            <w:vAlign w:val="bottom"/>
            <w:hideMark/>
          </w:tcPr>
          <w:p w14:paraId="1806519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22A8517A" w14:textId="77777777" w:rsidTr="001149B1">
        <w:trPr>
          <w:trHeight w:val="240"/>
        </w:trPr>
        <w:tc>
          <w:tcPr>
            <w:tcW w:w="1140" w:type="dxa"/>
            <w:tcBorders>
              <w:top w:val="nil"/>
              <w:left w:val="nil"/>
              <w:bottom w:val="nil"/>
              <w:right w:val="nil"/>
            </w:tcBorders>
            <w:shd w:val="clear" w:color="D9D9D9" w:fill="D9D9D9"/>
            <w:noWrap/>
            <w:vAlign w:val="bottom"/>
            <w:hideMark/>
          </w:tcPr>
          <w:p w14:paraId="3D321BD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5</w:t>
            </w:r>
          </w:p>
        </w:tc>
        <w:tc>
          <w:tcPr>
            <w:tcW w:w="1400" w:type="dxa"/>
            <w:tcBorders>
              <w:top w:val="nil"/>
              <w:left w:val="nil"/>
              <w:bottom w:val="nil"/>
              <w:right w:val="nil"/>
            </w:tcBorders>
            <w:shd w:val="clear" w:color="D9D9D9" w:fill="D9D9D9"/>
            <w:noWrap/>
            <w:vAlign w:val="bottom"/>
            <w:hideMark/>
          </w:tcPr>
          <w:p w14:paraId="46636604"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520" w:type="dxa"/>
            <w:tcBorders>
              <w:top w:val="nil"/>
              <w:left w:val="nil"/>
              <w:bottom w:val="nil"/>
              <w:right w:val="nil"/>
            </w:tcBorders>
            <w:shd w:val="clear" w:color="D9D9D9" w:fill="D9D9D9"/>
            <w:noWrap/>
            <w:vAlign w:val="bottom"/>
            <w:hideMark/>
          </w:tcPr>
          <w:p w14:paraId="6E4D8FE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060" w:type="dxa"/>
            <w:tcBorders>
              <w:top w:val="nil"/>
              <w:left w:val="nil"/>
              <w:bottom w:val="nil"/>
              <w:right w:val="nil"/>
            </w:tcBorders>
            <w:shd w:val="clear" w:color="D9D9D9" w:fill="D9D9D9"/>
            <w:noWrap/>
            <w:vAlign w:val="bottom"/>
            <w:hideMark/>
          </w:tcPr>
          <w:p w14:paraId="309672B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590" w:type="dxa"/>
            <w:tcBorders>
              <w:top w:val="nil"/>
              <w:left w:val="nil"/>
              <w:bottom w:val="nil"/>
              <w:right w:val="nil"/>
            </w:tcBorders>
            <w:shd w:val="clear" w:color="D9D9D9" w:fill="D9D9D9"/>
            <w:noWrap/>
            <w:vAlign w:val="bottom"/>
            <w:hideMark/>
          </w:tcPr>
          <w:p w14:paraId="16BB188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N</w:t>
            </w:r>
          </w:p>
        </w:tc>
      </w:tr>
      <w:tr w:rsidR="001A584B" w:rsidRPr="00CE3527" w14:paraId="51F6D5D1" w14:textId="77777777" w:rsidTr="001149B1">
        <w:trPr>
          <w:trHeight w:val="240"/>
        </w:trPr>
        <w:tc>
          <w:tcPr>
            <w:tcW w:w="1140" w:type="dxa"/>
            <w:tcBorders>
              <w:top w:val="nil"/>
              <w:left w:val="nil"/>
              <w:bottom w:val="nil"/>
              <w:right w:val="nil"/>
            </w:tcBorders>
            <w:shd w:val="clear" w:color="auto" w:fill="auto"/>
            <w:noWrap/>
            <w:vAlign w:val="bottom"/>
            <w:hideMark/>
          </w:tcPr>
          <w:p w14:paraId="2E4A80C6"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6</w:t>
            </w:r>
          </w:p>
        </w:tc>
        <w:tc>
          <w:tcPr>
            <w:tcW w:w="1400" w:type="dxa"/>
            <w:tcBorders>
              <w:top w:val="nil"/>
              <w:left w:val="nil"/>
              <w:bottom w:val="nil"/>
              <w:right w:val="nil"/>
            </w:tcBorders>
            <w:shd w:val="clear" w:color="auto" w:fill="auto"/>
            <w:noWrap/>
            <w:vAlign w:val="bottom"/>
            <w:hideMark/>
          </w:tcPr>
          <w:p w14:paraId="7B3B026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auto" w:fill="auto"/>
            <w:noWrap/>
            <w:vAlign w:val="bottom"/>
            <w:hideMark/>
          </w:tcPr>
          <w:p w14:paraId="21D7CE0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060" w:type="dxa"/>
            <w:tcBorders>
              <w:top w:val="nil"/>
              <w:left w:val="nil"/>
              <w:bottom w:val="nil"/>
              <w:right w:val="nil"/>
            </w:tcBorders>
            <w:shd w:val="clear" w:color="auto" w:fill="auto"/>
            <w:noWrap/>
            <w:vAlign w:val="bottom"/>
            <w:hideMark/>
          </w:tcPr>
          <w:p w14:paraId="6F08E88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1.5</w:t>
            </w:r>
          </w:p>
        </w:tc>
        <w:tc>
          <w:tcPr>
            <w:tcW w:w="1590" w:type="dxa"/>
            <w:tcBorders>
              <w:top w:val="nil"/>
              <w:left w:val="nil"/>
              <w:bottom w:val="nil"/>
              <w:right w:val="nil"/>
            </w:tcBorders>
            <w:shd w:val="clear" w:color="auto" w:fill="auto"/>
            <w:noWrap/>
            <w:vAlign w:val="bottom"/>
            <w:hideMark/>
          </w:tcPr>
          <w:p w14:paraId="43CE0732"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62A0E828" w14:textId="77777777" w:rsidTr="001149B1">
        <w:trPr>
          <w:trHeight w:val="240"/>
        </w:trPr>
        <w:tc>
          <w:tcPr>
            <w:tcW w:w="1140" w:type="dxa"/>
            <w:tcBorders>
              <w:top w:val="nil"/>
              <w:left w:val="nil"/>
              <w:bottom w:val="nil"/>
              <w:right w:val="nil"/>
            </w:tcBorders>
            <w:shd w:val="clear" w:color="D9D9D9" w:fill="D9D9D9"/>
            <w:noWrap/>
            <w:vAlign w:val="bottom"/>
            <w:hideMark/>
          </w:tcPr>
          <w:p w14:paraId="057585CD"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7</w:t>
            </w:r>
          </w:p>
        </w:tc>
        <w:tc>
          <w:tcPr>
            <w:tcW w:w="1400" w:type="dxa"/>
            <w:tcBorders>
              <w:top w:val="nil"/>
              <w:left w:val="nil"/>
              <w:bottom w:val="nil"/>
              <w:right w:val="nil"/>
            </w:tcBorders>
            <w:shd w:val="clear" w:color="D9D9D9" w:fill="D9D9D9"/>
            <w:noWrap/>
            <w:vAlign w:val="bottom"/>
            <w:hideMark/>
          </w:tcPr>
          <w:p w14:paraId="089AB8E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520" w:type="dxa"/>
            <w:tcBorders>
              <w:top w:val="nil"/>
              <w:left w:val="nil"/>
              <w:bottom w:val="nil"/>
              <w:right w:val="nil"/>
            </w:tcBorders>
            <w:shd w:val="clear" w:color="D9D9D9" w:fill="D9D9D9"/>
            <w:noWrap/>
            <w:vAlign w:val="bottom"/>
            <w:hideMark/>
          </w:tcPr>
          <w:p w14:paraId="32B44EE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1.5</w:t>
            </w:r>
          </w:p>
        </w:tc>
        <w:tc>
          <w:tcPr>
            <w:tcW w:w="1060" w:type="dxa"/>
            <w:tcBorders>
              <w:top w:val="nil"/>
              <w:left w:val="nil"/>
              <w:bottom w:val="nil"/>
              <w:right w:val="nil"/>
            </w:tcBorders>
            <w:shd w:val="clear" w:color="D9D9D9" w:fill="D9D9D9"/>
            <w:noWrap/>
            <w:vAlign w:val="bottom"/>
            <w:hideMark/>
          </w:tcPr>
          <w:p w14:paraId="4A44F892"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1.25</w:t>
            </w:r>
          </w:p>
        </w:tc>
        <w:tc>
          <w:tcPr>
            <w:tcW w:w="1590" w:type="dxa"/>
            <w:tcBorders>
              <w:top w:val="nil"/>
              <w:left w:val="nil"/>
              <w:bottom w:val="nil"/>
              <w:right w:val="nil"/>
            </w:tcBorders>
            <w:shd w:val="clear" w:color="D9D9D9" w:fill="D9D9D9"/>
            <w:noWrap/>
            <w:vAlign w:val="bottom"/>
            <w:hideMark/>
          </w:tcPr>
          <w:p w14:paraId="5300D96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N</w:t>
            </w:r>
          </w:p>
        </w:tc>
      </w:tr>
      <w:tr w:rsidR="001A584B" w:rsidRPr="00CE3527" w14:paraId="65E8AD2C" w14:textId="77777777" w:rsidTr="001149B1">
        <w:trPr>
          <w:trHeight w:val="240"/>
        </w:trPr>
        <w:tc>
          <w:tcPr>
            <w:tcW w:w="1140" w:type="dxa"/>
            <w:tcBorders>
              <w:top w:val="nil"/>
              <w:left w:val="nil"/>
              <w:bottom w:val="nil"/>
              <w:right w:val="nil"/>
            </w:tcBorders>
            <w:shd w:val="clear" w:color="auto" w:fill="auto"/>
            <w:noWrap/>
            <w:vAlign w:val="bottom"/>
            <w:hideMark/>
          </w:tcPr>
          <w:p w14:paraId="51F73905"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8</w:t>
            </w:r>
          </w:p>
        </w:tc>
        <w:tc>
          <w:tcPr>
            <w:tcW w:w="1400" w:type="dxa"/>
            <w:tcBorders>
              <w:top w:val="nil"/>
              <w:left w:val="nil"/>
              <w:bottom w:val="nil"/>
              <w:right w:val="nil"/>
            </w:tcBorders>
            <w:shd w:val="clear" w:color="auto" w:fill="auto"/>
            <w:noWrap/>
            <w:vAlign w:val="bottom"/>
            <w:hideMark/>
          </w:tcPr>
          <w:p w14:paraId="145363A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auto" w:fill="auto"/>
            <w:noWrap/>
            <w:vAlign w:val="bottom"/>
            <w:hideMark/>
          </w:tcPr>
          <w:p w14:paraId="5E22307E"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060" w:type="dxa"/>
            <w:tcBorders>
              <w:top w:val="nil"/>
              <w:left w:val="nil"/>
              <w:bottom w:val="nil"/>
              <w:right w:val="nil"/>
            </w:tcBorders>
            <w:shd w:val="clear" w:color="auto" w:fill="auto"/>
            <w:noWrap/>
            <w:vAlign w:val="bottom"/>
            <w:hideMark/>
          </w:tcPr>
          <w:p w14:paraId="60AB282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90" w:type="dxa"/>
            <w:tcBorders>
              <w:top w:val="nil"/>
              <w:left w:val="nil"/>
              <w:bottom w:val="nil"/>
              <w:right w:val="nil"/>
            </w:tcBorders>
            <w:shd w:val="clear" w:color="auto" w:fill="auto"/>
            <w:noWrap/>
            <w:vAlign w:val="bottom"/>
            <w:hideMark/>
          </w:tcPr>
          <w:p w14:paraId="2130BDA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72615F76" w14:textId="77777777" w:rsidTr="001149B1">
        <w:trPr>
          <w:trHeight w:val="240"/>
        </w:trPr>
        <w:tc>
          <w:tcPr>
            <w:tcW w:w="1140" w:type="dxa"/>
            <w:tcBorders>
              <w:top w:val="nil"/>
              <w:left w:val="nil"/>
              <w:bottom w:val="nil"/>
              <w:right w:val="nil"/>
            </w:tcBorders>
            <w:shd w:val="clear" w:color="D9D9D9" w:fill="D9D9D9"/>
            <w:noWrap/>
            <w:vAlign w:val="bottom"/>
            <w:hideMark/>
          </w:tcPr>
          <w:p w14:paraId="2A48545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9</w:t>
            </w:r>
          </w:p>
        </w:tc>
        <w:tc>
          <w:tcPr>
            <w:tcW w:w="1400" w:type="dxa"/>
            <w:tcBorders>
              <w:top w:val="nil"/>
              <w:left w:val="nil"/>
              <w:bottom w:val="nil"/>
              <w:right w:val="nil"/>
            </w:tcBorders>
            <w:shd w:val="clear" w:color="D9D9D9" w:fill="D9D9D9"/>
            <w:noWrap/>
            <w:vAlign w:val="bottom"/>
            <w:hideMark/>
          </w:tcPr>
          <w:p w14:paraId="33D861E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1.5</w:t>
            </w:r>
          </w:p>
        </w:tc>
        <w:tc>
          <w:tcPr>
            <w:tcW w:w="1520" w:type="dxa"/>
            <w:tcBorders>
              <w:top w:val="nil"/>
              <w:left w:val="nil"/>
              <w:bottom w:val="nil"/>
              <w:right w:val="nil"/>
            </w:tcBorders>
            <w:shd w:val="clear" w:color="D9D9D9" w:fill="D9D9D9"/>
            <w:noWrap/>
            <w:vAlign w:val="bottom"/>
            <w:hideMark/>
          </w:tcPr>
          <w:p w14:paraId="0F309BA9"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060" w:type="dxa"/>
            <w:tcBorders>
              <w:top w:val="nil"/>
              <w:left w:val="nil"/>
              <w:bottom w:val="nil"/>
              <w:right w:val="nil"/>
            </w:tcBorders>
            <w:shd w:val="clear" w:color="D9D9D9" w:fill="D9D9D9"/>
            <w:noWrap/>
            <w:vAlign w:val="bottom"/>
            <w:hideMark/>
          </w:tcPr>
          <w:p w14:paraId="56D05379"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1.25</w:t>
            </w:r>
          </w:p>
        </w:tc>
        <w:tc>
          <w:tcPr>
            <w:tcW w:w="1590" w:type="dxa"/>
            <w:tcBorders>
              <w:top w:val="nil"/>
              <w:left w:val="nil"/>
              <w:bottom w:val="nil"/>
              <w:right w:val="nil"/>
            </w:tcBorders>
            <w:shd w:val="clear" w:color="D9D9D9" w:fill="D9D9D9"/>
            <w:noWrap/>
            <w:vAlign w:val="bottom"/>
            <w:hideMark/>
          </w:tcPr>
          <w:p w14:paraId="111F21D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N</w:t>
            </w:r>
          </w:p>
        </w:tc>
      </w:tr>
      <w:tr w:rsidR="001A584B" w:rsidRPr="00CE3527" w14:paraId="1F6F3424" w14:textId="77777777" w:rsidTr="001149B1">
        <w:trPr>
          <w:trHeight w:val="240"/>
        </w:trPr>
        <w:tc>
          <w:tcPr>
            <w:tcW w:w="1140" w:type="dxa"/>
            <w:tcBorders>
              <w:top w:val="nil"/>
              <w:left w:val="nil"/>
              <w:bottom w:val="nil"/>
              <w:right w:val="nil"/>
            </w:tcBorders>
            <w:shd w:val="clear" w:color="auto" w:fill="auto"/>
            <w:noWrap/>
            <w:vAlign w:val="bottom"/>
            <w:hideMark/>
          </w:tcPr>
          <w:p w14:paraId="1C981A78"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10</w:t>
            </w:r>
          </w:p>
        </w:tc>
        <w:tc>
          <w:tcPr>
            <w:tcW w:w="1400" w:type="dxa"/>
            <w:tcBorders>
              <w:top w:val="nil"/>
              <w:left w:val="nil"/>
              <w:bottom w:val="nil"/>
              <w:right w:val="nil"/>
            </w:tcBorders>
            <w:shd w:val="clear" w:color="auto" w:fill="auto"/>
            <w:noWrap/>
            <w:vAlign w:val="bottom"/>
            <w:hideMark/>
          </w:tcPr>
          <w:p w14:paraId="123C36F4"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auto" w:fill="auto"/>
            <w:noWrap/>
            <w:vAlign w:val="bottom"/>
            <w:hideMark/>
          </w:tcPr>
          <w:p w14:paraId="2B14DB73"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1.5</w:t>
            </w:r>
          </w:p>
        </w:tc>
        <w:tc>
          <w:tcPr>
            <w:tcW w:w="1060" w:type="dxa"/>
            <w:tcBorders>
              <w:top w:val="nil"/>
              <w:left w:val="nil"/>
              <w:bottom w:val="nil"/>
              <w:right w:val="nil"/>
            </w:tcBorders>
            <w:shd w:val="clear" w:color="auto" w:fill="auto"/>
            <w:noWrap/>
            <w:vAlign w:val="bottom"/>
            <w:hideMark/>
          </w:tcPr>
          <w:p w14:paraId="5A339614"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1.75</w:t>
            </w:r>
          </w:p>
        </w:tc>
        <w:tc>
          <w:tcPr>
            <w:tcW w:w="1590" w:type="dxa"/>
            <w:tcBorders>
              <w:top w:val="nil"/>
              <w:left w:val="nil"/>
              <w:bottom w:val="nil"/>
              <w:right w:val="nil"/>
            </w:tcBorders>
            <w:shd w:val="clear" w:color="auto" w:fill="auto"/>
            <w:noWrap/>
            <w:vAlign w:val="bottom"/>
            <w:hideMark/>
          </w:tcPr>
          <w:p w14:paraId="08116C2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21F556E3" w14:textId="77777777" w:rsidTr="001149B1">
        <w:trPr>
          <w:trHeight w:val="240"/>
        </w:trPr>
        <w:tc>
          <w:tcPr>
            <w:tcW w:w="1140" w:type="dxa"/>
            <w:tcBorders>
              <w:top w:val="nil"/>
              <w:left w:val="nil"/>
              <w:bottom w:val="nil"/>
              <w:right w:val="nil"/>
            </w:tcBorders>
            <w:shd w:val="clear" w:color="D9D9D9" w:fill="D9D9D9"/>
            <w:noWrap/>
            <w:vAlign w:val="bottom"/>
            <w:hideMark/>
          </w:tcPr>
          <w:p w14:paraId="08301B5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11</w:t>
            </w:r>
          </w:p>
        </w:tc>
        <w:tc>
          <w:tcPr>
            <w:tcW w:w="1400" w:type="dxa"/>
            <w:tcBorders>
              <w:top w:val="nil"/>
              <w:left w:val="nil"/>
              <w:bottom w:val="nil"/>
              <w:right w:val="nil"/>
            </w:tcBorders>
            <w:shd w:val="clear" w:color="D9D9D9" w:fill="D9D9D9"/>
            <w:noWrap/>
            <w:vAlign w:val="bottom"/>
            <w:hideMark/>
          </w:tcPr>
          <w:p w14:paraId="3896101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2</w:t>
            </w:r>
          </w:p>
        </w:tc>
        <w:tc>
          <w:tcPr>
            <w:tcW w:w="1520" w:type="dxa"/>
            <w:tcBorders>
              <w:top w:val="nil"/>
              <w:left w:val="nil"/>
              <w:bottom w:val="nil"/>
              <w:right w:val="nil"/>
            </w:tcBorders>
            <w:shd w:val="clear" w:color="D9D9D9" w:fill="D9D9D9"/>
            <w:noWrap/>
            <w:vAlign w:val="bottom"/>
            <w:hideMark/>
          </w:tcPr>
          <w:p w14:paraId="6FF4AF6D"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060" w:type="dxa"/>
            <w:tcBorders>
              <w:top w:val="nil"/>
              <w:left w:val="nil"/>
              <w:bottom w:val="nil"/>
              <w:right w:val="nil"/>
            </w:tcBorders>
            <w:shd w:val="clear" w:color="D9D9D9" w:fill="D9D9D9"/>
            <w:noWrap/>
            <w:vAlign w:val="bottom"/>
            <w:hideMark/>
          </w:tcPr>
          <w:p w14:paraId="18FADDB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1.5</w:t>
            </w:r>
          </w:p>
        </w:tc>
        <w:tc>
          <w:tcPr>
            <w:tcW w:w="1590" w:type="dxa"/>
            <w:tcBorders>
              <w:top w:val="nil"/>
              <w:left w:val="nil"/>
              <w:bottom w:val="nil"/>
              <w:right w:val="nil"/>
            </w:tcBorders>
            <w:shd w:val="clear" w:color="D9D9D9" w:fill="D9D9D9"/>
            <w:noWrap/>
            <w:vAlign w:val="bottom"/>
            <w:hideMark/>
          </w:tcPr>
          <w:p w14:paraId="6B18655B"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Y</w:t>
            </w:r>
          </w:p>
        </w:tc>
      </w:tr>
      <w:tr w:rsidR="001A584B" w:rsidRPr="00CE3527" w14:paraId="60B07E15" w14:textId="77777777" w:rsidTr="001149B1">
        <w:trPr>
          <w:trHeight w:val="240"/>
        </w:trPr>
        <w:tc>
          <w:tcPr>
            <w:tcW w:w="1140" w:type="dxa"/>
            <w:tcBorders>
              <w:top w:val="nil"/>
              <w:left w:val="nil"/>
              <w:bottom w:val="single" w:sz="4" w:space="0" w:color="000000"/>
              <w:right w:val="nil"/>
            </w:tcBorders>
            <w:shd w:val="clear" w:color="auto" w:fill="auto"/>
            <w:noWrap/>
            <w:vAlign w:val="bottom"/>
            <w:hideMark/>
          </w:tcPr>
          <w:p w14:paraId="5C12FBA2"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12</w:t>
            </w:r>
          </w:p>
        </w:tc>
        <w:tc>
          <w:tcPr>
            <w:tcW w:w="1400" w:type="dxa"/>
            <w:tcBorders>
              <w:top w:val="nil"/>
              <w:left w:val="nil"/>
              <w:bottom w:val="single" w:sz="4" w:space="0" w:color="000000"/>
              <w:right w:val="nil"/>
            </w:tcBorders>
            <w:shd w:val="clear" w:color="auto" w:fill="auto"/>
            <w:noWrap/>
            <w:vAlign w:val="bottom"/>
            <w:hideMark/>
          </w:tcPr>
          <w:p w14:paraId="5F4C6664"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w:t>
            </w:r>
          </w:p>
        </w:tc>
        <w:tc>
          <w:tcPr>
            <w:tcW w:w="1520" w:type="dxa"/>
            <w:tcBorders>
              <w:top w:val="nil"/>
              <w:left w:val="nil"/>
              <w:bottom w:val="single" w:sz="4" w:space="0" w:color="000000"/>
              <w:right w:val="nil"/>
            </w:tcBorders>
            <w:shd w:val="clear" w:color="auto" w:fill="auto"/>
            <w:noWrap/>
            <w:vAlign w:val="bottom"/>
            <w:hideMark/>
          </w:tcPr>
          <w:p w14:paraId="110103CA"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1.5</w:t>
            </w:r>
          </w:p>
        </w:tc>
        <w:tc>
          <w:tcPr>
            <w:tcW w:w="1060" w:type="dxa"/>
            <w:tcBorders>
              <w:top w:val="nil"/>
              <w:left w:val="nil"/>
              <w:bottom w:val="single" w:sz="4" w:space="0" w:color="000000"/>
              <w:right w:val="nil"/>
            </w:tcBorders>
            <w:shd w:val="clear" w:color="auto" w:fill="auto"/>
            <w:noWrap/>
            <w:vAlign w:val="bottom"/>
            <w:hideMark/>
          </w:tcPr>
          <w:p w14:paraId="6EFB20B7"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1.25</w:t>
            </w:r>
          </w:p>
        </w:tc>
        <w:tc>
          <w:tcPr>
            <w:tcW w:w="1590" w:type="dxa"/>
            <w:tcBorders>
              <w:top w:val="nil"/>
              <w:left w:val="nil"/>
              <w:bottom w:val="single" w:sz="4" w:space="0" w:color="000000"/>
              <w:right w:val="nil"/>
            </w:tcBorders>
            <w:shd w:val="clear" w:color="auto" w:fill="auto"/>
            <w:noWrap/>
            <w:vAlign w:val="bottom"/>
            <w:hideMark/>
          </w:tcPr>
          <w:p w14:paraId="3322FF7F" w14:textId="77777777" w:rsidR="001A584B" w:rsidRPr="00CE3527" w:rsidRDefault="001A584B" w:rsidP="001149B1">
            <w:pPr>
              <w:jc w:val="center"/>
              <w:rPr>
                <w:rFonts w:ascii="Cambria" w:hAnsi="Cambria" w:cs="Arial"/>
                <w:color w:val="000000"/>
              </w:rPr>
            </w:pPr>
            <w:r w:rsidRPr="00CE3527">
              <w:rPr>
                <w:rFonts w:ascii="Cambria" w:hAnsi="Cambria" w:cs="Arial"/>
                <w:color w:val="000000"/>
              </w:rPr>
              <w:t>N</w:t>
            </w:r>
          </w:p>
        </w:tc>
      </w:tr>
      <w:tr w:rsidR="001A584B" w:rsidRPr="00CE3527" w14:paraId="1ED466A8" w14:textId="77777777" w:rsidTr="001149B1">
        <w:trPr>
          <w:trHeight w:val="480"/>
        </w:trPr>
        <w:tc>
          <w:tcPr>
            <w:tcW w:w="1140" w:type="dxa"/>
            <w:tcBorders>
              <w:top w:val="nil"/>
              <w:left w:val="nil"/>
              <w:bottom w:val="nil"/>
              <w:right w:val="nil"/>
            </w:tcBorders>
            <w:shd w:val="clear" w:color="auto" w:fill="auto"/>
            <w:noWrap/>
            <w:vAlign w:val="bottom"/>
            <w:hideMark/>
          </w:tcPr>
          <w:p w14:paraId="6DE1C863" w14:textId="77777777" w:rsidR="001A584B" w:rsidRPr="00CE3527" w:rsidRDefault="001A584B" w:rsidP="001149B1">
            <w:pPr>
              <w:jc w:val="center"/>
              <w:rPr>
                <w:rFonts w:ascii="Cambria" w:hAnsi="Cambria" w:cs="Arial"/>
              </w:rPr>
            </w:pPr>
          </w:p>
        </w:tc>
        <w:tc>
          <w:tcPr>
            <w:tcW w:w="1400" w:type="dxa"/>
            <w:tcBorders>
              <w:top w:val="nil"/>
              <w:left w:val="nil"/>
              <w:bottom w:val="nil"/>
              <w:right w:val="nil"/>
            </w:tcBorders>
            <w:shd w:val="clear" w:color="auto" w:fill="auto"/>
            <w:noWrap/>
            <w:vAlign w:val="bottom"/>
            <w:hideMark/>
          </w:tcPr>
          <w:p w14:paraId="09D1793A" w14:textId="77777777" w:rsidR="001A584B" w:rsidRPr="00CE3527" w:rsidRDefault="001A584B" w:rsidP="001149B1">
            <w:pPr>
              <w:jc w:val="center"/>
              <w:rPr>
                <w:rFonts w:ascii="Cambria" w:hAnsi="Cambria" w:cs="Arial"/>
              </w:rPr>
            </w:pPr>
          </w:p>
        </w:tc>
        <w:tc>
          <w:tcPr>
            <w:tcW w:w="1520" w:type="dxa"/>
            <w:tcBorders>
              <w:top w:val="nil"/>
              <w:left w:val="nil"/>
              <w:bottom w:val="nil"/>
              <w:right w:val="nil"/>
            </w:tcBorders>
            <w:shd w:val="clear" w:color="auto" w:fill="auto"/>
            <w:noWrap/>
            <w:vAlign w:val="bottom"/>
            <w:hideMark/>
          </w:tcPr>
          <w:p w14:paraId="442451E7" w14:textId="77777777" w:rsidR="001A584B" w:rsidRPr="00CE3527" w:rsidRDefault="001A584B" w:rsidP="001149B1">
            <w:pPr>
              <w:jc w:val="center"/>
              <w:rPr>
                <w:rFonts w:ascii="Cambria" w:hAnsi="Cambria" w:cs="Arial"/>
              </w:rPr>
            </w:pPr>
          </w:p>
        </w:tc>
        <w:tc>
          <w:tcPr>
            <w:tcW w:w="1060" w:type="dxa"/>
            <w:tcBorders>
              <w:top w:val="nil"/>
              <w:left w:val="nil"/>
              <w:bottom w:val="nil"/>
              <w:right w:val="nil"/>
            </w:tcBorders>
            <w:shd w:val="clear" w:color="auto" w:fill="auto"/>
            <w:noWrap/>
            <w:vAlign w:val="bottom"/>
            <w:hideMark/>
          </w:tcPr>
          <w:p w14:paraId="4066EEB9" w14:textId="77777777" w:rsidR="001A584B" w:rsidRPr="00CE3527" w:rsidRDefault="001A584B" w:rsidP="001149B1">
            <w:pPr>
              <w:jc w:val="center"/>
              <w:rPr>
                <w:rFonts w:ascii="Cambria" w:hAnsi="Cambria" w:cs="Arial"/>
              </w:rPr>
            </w:pPr>
          </w:p>
        </w:tc>
        <w:tc>
          <w:tcPr>
            <w:tcW w:w="1590" w:type="dxa"/>
            <w:tcBorders>
              <w:top w:val="nil"/>
              <w:left w:val="nil"/>
              <w:bottom w:val="nil"/>
              <w:right w:val="nil"/>
            </w:tcBorders>
            <w:shd w:val="clear" w:color="auto" w:fill="auto"/>
            <w:vAlign w:val="bottom"/>
            <w:hideMark/>
          </w:tcPr>
          <w:p w14:paraId="47E106F3" w14:textId="77777777" w:rsidR="001A584B" w:rsidRPr="00DF7F9C" w:rsidRDefault="001A584B" w:rsidP="001149B1">
            <w:pPr>
              <w:jc w:val="center"/>
              <w:rPr>
                <w:rFonts w:ascii="Cambria" w:hAnsi="Cambria" w:cs="Arial"/>
                <w:sz w:val="22"/>
                <w:szCs w:val="22"/>
              </w:rPr>
            </w:pPr>
            <w:r w:rsidRPr="00DF7F9C">
              <w:rPr>
                <w:rFonts w:ascii="Cambria" w:hAnsi="Cambria" w:cs="Arial"/>
                <w:sz w:val="22"/>
                <w:szCs w:val="22"/>
              </w:rPr>
              <w:t>8/12 (67%)Y 4/12 (33%)N</w:t>
            </w:r>
          </w:p>
        </w:tc>
      </w:tr>
    </w:tbl>
    <w:p w14:paraId="5572EE5B" w14:textId="77777777" w:rsidR="001A584B" w:rsidRPr="00CE3527" w:rsidRDefault="001A584B" w:rsidP="001A584B">
      <w:pPr>
        <w:ind w:left="1080"/>
        <w:rPr>
          <w:rFonts w:ascii="Cambria" w:hAnsi="Cambria"/>
        </w:rPr>
      </w:pPr>
    </w:p>
    <w:p w14:paraId="352F0328" w14:textId="77777777" w:rsidR="001A584B" w:rsidRPr="00CE3527" w:rsidRDefault="001A584B" w:rsidP="001A584B">
      <w:pPr>
        <w:ind w:left="1080"/>
        <w:rPr>
          <w:rFonts w:ascii="Cambria" w:hAnsi="Cambria"/>
        </w:rPr>
      </w:pPr>
    </w:p>
    <w:p w14:paraId="7B449847" w14:textId="77777777" w:rsidR="00DE7E09" w:rsidRDefault="00DE7E09" w:rsidP="001A584B">
      <w:pPr>
        <w:ind w:left="990"/>
        <w:rPr>
          <w:rFonts w:ascii="Cambria" w:hAnsi="Cambria"/>
        </w:rPr>
      </w:pPr>
    </w:p>
    <w:p w14:paraId="1192D04F" w14:textId="77777777" w:rsidR="00DE7E09" w:rsidRDefault="00DE7E09" w:rsidP="001A584B">
      <w:pPr>
        <w:ind w:left="990"/>
        <w:rPr>
          <w:rFonts w:ascii="Cambria" w:hAnsi="Cambria"/>
        </w:rPr>
      </w:pPr>
    </w:p>
    <w:p w14:paraId="484E2B8F" w14:textId="77777777" w:rsidR="00DE7E09" w:rsidRDefault="00DE7E09" w:rsidP="001A584B">
      <w:pPr>
        <w:ind w:left="990"/>
        <w:rPr>
          <w:rFonts w:ascii="Cambria" w:hAnsi="Cambria"/>
        </w:rPr>
      </w:pPr>
    </w:p>
    <w:p w14:paraId="79E9E403" w14:textId="77777777" w:rsidR="00DE7E09" w:rsidRDefault="00DE7E09" w:rsidP="001A584B">
      <w:pPr>
        <w:ind w:left="990"/>
        <w:rPr>
          <w:rFonts w:ascii="Cambria" w:hAnsi="Cambria"/>
        </w:rPr>
      </w:pPr>
    </w:p>
    <w:p w14:paraId="1CDD49D8" w14:textId="77777777" w:rsidR="00DE7E09" w:rsidRDefault="00DE7E09" w:rsidP="001A584B">
      <w:pPr>
        <w:ind w:left="990"/>
        <w:rPr>
          <w:rFonts w:ascii="Cambria" w:hAnsi="Cambria"/>
        </w:rPr>
      </w:pPr>
    </w:p>
    <w:p w14:paraId="70669598" w14:textId="77777777" w:rsidR="00DE7E09" w:rsidRDefault="00DE7E09" w:rsidP="001A584B">
      <w:pPr>
        <w:ind w:left="990"/>
        <w:rPr>
          <w:rFonts w:ascii="Cambria" w:hAnsi="Cambria"/>
        </w:rPr>
      </w:pPr>
    </w:p>
    <w:p w14:paraId="2A85D5EA" w14:textId="77777777" w:rsidR="00DE7E09" w:rsidRDefault="00DE7E09" w:rsidP="001A584B">
      <w:pPr>
        <w:ind w:left="990"/>
        <w:rPr>
          <w:rFonts w:ascii="Cambria" w:hAnsi="Cambria"/>
        </w:rPr>
      </w:pPr>
    </w:p>
    <w:p w14:paraId="6B6C48D9" w14:textId="77777777" w:rsidR="00DE7E09" w:rsidRDefault="00DE7E09" w:rsidP="001A584B">
      <w:pPr>
        <w:ind w:left="990"/>
        <w:rPr>
          <w:rFonts w:ascii="Cambria" w:hAnsi="Cambria"/>
        </w:rPr>
      </w:pPr>
    </w:p>
    <w:p w14:paraId="34339AAE" w14:textId="77777777" w:rsidR="00DE7E09" w:rsidRDefault="00DE7E09" w:rsidP="001A584B">
      <w:pPr>
        <w:ind w:left="990"/>
        <w:rPr>
          <w:rFonts w:ascii="Cambria" w:hAnsi="Cambria"/>
        </w:rPr>
      </w:pPr>
    </w:p>
    <w:p w14:paraId="3AC1C3C7" w14:textId="77777777" w:rsidR="00DE7E09" w:rsidRDefault="00DE7E09" w:rsidP="001A584B">
      <w:pPr>
        <w:ind w:left="990"/>
        <w:rPr>
          <w:rFonts w:ascii="Cambria" w:hAnsi="Cambria"/>
        </w:rPr>
      </w:pPr>
    </w:p>
    <w:p w14:paraId="6798F729" w14:textId="77777777" w:rsidR="001A584B" w:rsidRPr="00CE3527" w:rsidRDefault="001A584B" w:rsidP="001A584B">
      <w:pPr>
        <w:ind w:left="990"/>
        <w:rPr>
          <w:rFonts w:ascii="Cambria" w:hAnsi="Cambria"/>
        </w:rPr>
      </w:pPr>
      <w:r w:rsidRPr="00CE3527">
        <w:rPr>
          <w:rFonts w:ascii="Cambria" w:hAnsi="Cambria"/>
        </w:rPr>
        <w:lastRenderedPageBreak/>
        <w:t>Data from Assessment Method #3</w:t>
      </w:r>
    </w:p>
    <w:tbl>
      <w:tblPr>
        <w:tblW w:w="8055" w:type="dxa"/>
        <w:tblInd w:w="1098" w:type="dxa"/>
        <w:tblLook w:val="04A0" w:firstRow="1" w:lastRow="0" w:firstColumn="1" w:lastColumn="0" w:noHBand="0" w:noVBand="1"/>
      </w:tblPr>
      <w:tblGrid>
        <w:gridCol w:w="1260"/>
        <w:gridCol w:w="1355"/>
        <w:gridCol w:w="1355"/>
        <w:gridCol w:w="1355"/>
        <w:gridCol w:w="1260"/>
        <w:gridCol w:w="1710"/>
      </w:tblGrid>
      <w:tr w:rsidR="001A584B" w:rsidRPr="00CE3527" w14:paraId="76DC1870" w14:textId="77777777" w:rsidTr="001149B1">
        <w:trPr>
          <w:trHeight w:val="560"/>
        </w:trPr>
        <w:tc>
          <w:tcPr>
            <w:tcW w:w="1260" w:type="dxa"/>
            <w:tcBorders>
              <w:top w:val="single" w:sz="4" w:space="0" w:color="auto"/>
              <w:left w:val="nil"/>
              <w:bottom w:val="single" w:sz="4" w:space="0" w:color="auto"/>
              <w:right w:val="nil"/>
            </w:tcBorders>
            <w:shd w:val="clear" w:color="D9D9D9" w:fill="D9D9D9"/>
            <w:vAlign w:val="bottom"/>
            <w:hideMark/>
          </w:tcPr>
          <w:p w14:paraId="724ED3BB" w14:textId="77777777" w:rsidR="001A584B" w:rsidRPr="00DF7F9C" w:rsidRDefault="001A584B" w:rsidP="001149B1">
            <w:pPr>
              <w:ind w:left="180"/>
              <w:jc w:val="center"/>
              <w:rPr>
                <w:rFonts w:ascii="Cambria" w:hAnsi="Cambria" w:cs="Arial"/>
                <w:b/>
                <w:color w:val="000000"/>
                <w:sz w:val="22"/>
                <w:szCs w:val="22"/>
              </w:rPr>
            </w:pPr>
            <w:r w:rsidRPr="00DF7F9C">
              <w:rPr>
                <w:rFonts w:ascii="Cambria" w:hAnsi="Cambria" w:cs="Arial"/>
                <w:b/>
                <w:color w:val="000000"/>
                <w:sz w:val="22"/>
                <w:szCs w:val="22"/>
              </w:rPr>
              <w:t>Student</w:t>
            </w:r>
          </w:p>
        </w:tc>
        <w:tc>
          <w:tcPr>
            <w:tcW w:w="1275" w:type="dxa"/>
            <w:tcBorders>
              <w:top w:val="single" w:sz="4" w:space="0" w:color="auto"/>
              <w:left w:val="nil"/>
              <w:bottom w:val="single" w:sz="4" w:space="0" w:color="auto"/>
              <w:right w:val="nil"/>
            </w:tcBorders>
            <w:shd w:val="clear" w:color="D9D9D9" w:fill="D9D9D9"/>
            <w:vAlign w:val="bottom"/>
            <w:hideMark/>
          </w:tcPr>
          <w:p w14:paraId="551DA617" w14:textId="77777777" w:rsidR="001A584B" w:rsidRPr="00DF7F9C" w:rsidRDefault="001A584B" w:rsidP="001149B1">
            <w:pPr>
              <w:ind w:left="180"/>
              <w:jc w:val="center"/>
              <w:rPr>
                <w:rFonts w:ascii="Cambria" w:hAnsi="Cambria" w:cs="Arial"/>
                <w:b/>
                <w:color w:val="000000"/>
                <w:sz w:val="22"/>
                <w:szCs w:val="22"/>
              </w:rPr>
            </w:pPr>
            <w:r w:rsidRPr="00DF7F9C">
              <w:rPr>
                <w:rFonts w:ascii="Cambria" w:hAnsi="Cambria" w:cs="Arial"/>
                <w:b/>
                <w:color w:val="000000"/>
                <w:sz w:val="22"/>
                <w:szCs w:val="22"/>
              </w:rPr>
              <w:t>Reviewer #1 score</w:t>
            </w:r>
          </w:p>
        </w:tc>
        <w:tc>
          <w:tcPr>
            <w:tcW w:w="1275" w:type="dxa"/>
            <w:tcBorders>
              <w:top w:val="single" w:sz="4" w:space="0" w:color="auto"/>
              <w:left w:val="nil"/>
              <w:bottom w:val="single" w:sz="4" w:space="0" w:color="auto"/>
              <w:right w:val="nil"/>
            </w:tcBorders>
            <w:shd w:val="clear" w:color="D9D9D9" w:fill="D9D9D9"/>
            <w:vAlign w:val="bottom"/>
            <w:hideMark/>
          </w:tcPr>
          <w:p w14:paraId="6D79B59E" w14:textId="77777777" w:rsidR="001A584B" w:rsidRPr="00DF7F9C" w:rsidRDefault="001A584B" w:rsidP="001149B1">
            <w:pPr>
              <w:ind w:left="180"/>
              <w:jc w:val="center"/>
              <w:rPr>
                <w:rFonts w:ascii="Cambria" w:hAnsi="Cambria" w:cs="Arial"/>
                <w:b/>
                <w:color w:val="000000"/>
                <w:sz w:val="22"/>
                <w:szCs w:val="22"/>
              </w:rPr>
            </w:pPr>
            <w:r w:rsidRPr="00DF7F9C">
              <w:rPr>
                <w:rFonts w:ascii="Cambria" w:hAnsi="Cambria" w:cs="Arial"/>
                <w:b/>
                <w:color w:val="000000"/>
                <w:sz w:val="22"/>
                <w:szCs w:val="22"/>
              </w:rPr>
              <w:t>Reviewer #2 score</w:t>
            </w:r>
          </w:p>
        </w:tc>
        <w:tc>
          <w:tcPr>
            <w:tcW w:w="1275" w:type="dxa"/>
            <w:tcBorders>
              <w:top w:val="single" w:sz="4" w:space="0" w:color="auto"/>
              <w:left w:val="nil"/>
              <w:bottom w:val="single" w:sz="4" w:space="0" w:color="auto"/>
              <w:right w:val="nil"/>
            </w:tcBorders>
            <w:shd w:val="clear" w:color="D9D9D9" w:fill="D9D9D9"/>
            <w:vAlign w:val="bottom"/>
            <w:hideMark/>
          </w:tcPr>
          <w:p w14:paraId="71395280" w14:textId="77777777" w:rsidR="001A584B" w:rsidRPr="00DF7F9C" w:rsidRDefault="001A584B" w:rsidP="001149B1">
            <w:pPr>
              <w:ind w:left="180"/>
              <w:jc w:val="center"/>
              <w:rPr>
                <w:rFonts w:ascii="Cambria" w:hAnsi="Cambria" w:cs="Arial"/>
                <w:b/>
                <w:color w:val="000000"/>
                <w:sz w:val="22"/>
                <w:szCs w:val="22"/>
              </w:rPr>
            </w:pPr>
            <w:r w:rsidRPr="00DF7F9C">
              <w:rPr>
                <w:rFonts w:ascii="Cambria" w:hAnsi="Cambria" w:cs="Arial"/>
                <w:b/>
                <w:color w:val="000000"/>
                <w:sz w:val="22"/>
                <w:szCs w:val="22"/>
              </w:rPr>
              <w:t>Reviewer #3 score</w:t>
            </w:r>
          </w:p>
        </w:tc>
        <w:tc>
          <w:tcPr>
            <w:tcW w:w="1260" w:type="dxa"/>
            <w:tcBorders>
              <w:top w:val="single" w:sz="4" w:space="0" w:color="auto"/>
              <w:left w:val="nil"/>
              <w:bottom w:val="single" w:sz="4" w:space="0" w:color="auto"/>
              <w:right w:val="nil"/>
            </w:tcBorders>
            <w:shd w:val="clear" w:color="D9D9D9" w:fill="D9D9D9"/>
            <w:vAlign w:val="bottom"/>
            <w:hideMark/>
          </w:tcPr>
          <w:p w14:paraId="3F1EEC1D" w14:textId="77777777" w:rsidR="001A584B" w:rsidRPr="00DF7F9C" w:rsidRDefault="001A584B" w:rsidP="001149B1">
            <w:pPr>
              <w:ind w:left="180"/>
              <w:jc w:val="center"/>
              <w:rPr>
                <w:rFonts w:ascii="Cambria" w:hAnsi="Cambria" w:cs="Arial"/>
                <w:b/>
                <w:color w:val="000000"/>
                <w:sz w:val="22"/>
                <w:szCs w:val="22"/>
              </w:rPr>
            </w:pPr>
            <w:r w:rsidRPr="00DF7F9C">
              <w:rPr>
                <w:rFonts w:ascii="Cambria" w:hAnsi="Cambria" w:cs="Arial"/>
                <w:b/>
                <w:color w:val="000000"/>
                <w:sz w:val="22"/>
                <w:szCs w:val="22"/>
              </w:rPr>
              <w:t>AVE</w:t>
            </w:r>
          </w:p>
        </w:tc>
        <w:tc>
          <w:tcPr>
            <w:tcW w:w="1710" w:type="dxa"/>
            <w:tcBorders>
              <w:top w:val="single" w:sz="4" w:space="0" w:color="auto"/>
              <w:left w:val="nil"/>
              <w:bottom w:val="single" w:sz="4" w:space="0" w:color="auto"/>
              <w:right w:val="nil"/>
            </w:tcBorders>
            <w:shd w:val="clear" w:color="D9D9D9" w:fill="D9D9D9"/>
            <w:vAlign w:val="bottom"/>
            <w:hideMark/>
          </w:tcPr>
          <w:p w14:paraId="2054F8DE" w14:textId="77777777" w:rsidR="001A584B" w:rsidRPr="00DF7F9C" w:rsidRDefault="001A584B" w:rsidP="001149B1">
            <w:pPr>
              <w:ind w:left="180"/>
              <w:jc w:val="center"/>
              <w:rPr>
                <w:rFonts w:ascii="Cambria" w:hAnsi="Cambria" w:cs="Arial"/>
                <w:b/>
                <w:color w:val="000000"/>
                <w:sz w:val="22"/>
                <w:szCs w:val="22"/>
              </w:rPr>
            </w:pPr>
            <w:r w:rsidRPr="00DF7F9C">
              <w:rPr>
                <w:rFonts w:ascii="Cambria" w:hAnsi="Cambria" w:cs="Arial"/>
                <w:b/>
                <w:color w:val="000000"/>
                <w:sz w:val="22"/>
                <w:szCs w:val="22"/>
              </w:rPr>
              <w:t>Reached Benchmark?</w:t>
            </w:r>
          </w:p>
        </w:tc>
      </w:tr>
      <w:tr w:rsidR="001A584B" w:rsidRPr="00CE3527" w14:paraId="0DCA74ED" w14:textId="77777777" w:rsidTr="001149B1">
        <w:trPr>
          <w:trHeight w:val="280"/>
        </w:trPr>
        <w:tc>
          <w:tcPr>
            <w:tcW w:w="1260" w:type="dxa"/>
            <w:tcBorders>
              <w:top w:val="single" w:sz="4" w:space="0" w:color="auto"/>
              <w:left w:val="nil"/>
              <w:bottom w:val="nil"/>
              <w:right w:val="nil"/>
            </w:tcBorders>
            <w:shd w:val="clear" w:color="auto" w:fill="auto"/>
            <w:noWrap/>
            <w:vAlign w:val="bottom"/>
            <w:hideMark/>
          </w:tcPr>
          <w:p w14:paraId="74A27EF0" w14:textId="77777777" w:rsidR="001A584B" w:rsidRPr="00CE3527" w:rsidRDefault="001A584B" w:rsidP="001149B1">
            <w:pPr>
              <w:ind w:left="180"/>
              <w:jc w:val="center"/>
              <w:rPr>
                <w:rFonts w:ascii="Cambria" w:hAnsi="Cambria" w:cs="Arial"/>
                <w:b/>
                <w:color w:val="000000"/>
              </w:rPr>
            </w:pPr>
            <w:r w:rsidRPr="00CE3527">
              <w:rPr>
                <w:rFonts w:ascii="Cambria" w:hAnsi="Cambria" w:cs="Arial"/>
                <w:b/>
                <w:color w:val="000000"/>
              </w:rPr>
              <w:t>1</w:t>
            </w:r>
          </w:p>
        </w:tc>
        <w:tc>
          <w:tcPr>
            <w:tcW w:w="1275" w:type="dxa"/>
            <w:tcBorders>
              <w:top w:val="single" w:sz="4" w:space="0" w:color="auto"/>
              <w:left w:val="nil"/>
              <w:bottom w:val="nil"/>
              <w:right w:val="nil"/>
            </w:tcBorders>
            <w:shd w:val="clear" w:color="auto" w:fill="auto"/>
            <w:noWrap/>
            <w:vAlign w:val="bottom"/>
            <w:hideMark/>
          </w:tcPr>
          <w:p w14:paraId="18ECBFF1" w14:textId="77777777" w:rsidR="001A584B" w:rsidRPr="00CE3527" w:rsidRDefault="001A584B" w:rsidP="001149B1">
            <w:pPr>
              <w:ind w:left="180"/>
              <w:jc w:val="center"/>
              <w:rPr>
                <w:rFonts w:ascii="Cambria" w:hAnsi="Cambria" w:cs="Arial"/>
                <w:b/>
                <w:color w:val="000000"/>
              </w:rPr>
            </w:pPr>
            <w:r w:rsidRPr="00CE3527">
              <w:rPr>
                <w:rFonts w:ascii="Cambria" w:hAnsi="Cambria" w:cs="Arial"/>
                <w:b/>
                <w:color w:val="000000"/>
              </w:rPr>
              <w:t>1.5</w:t>
            </w:r>
          </w:p>
        </w:tc>
        <w:tc>
          <w:tcPr>
            <w:tcW w:w="1275" w:type="dxa"/>
            <w:tcBorders>
              <w:top w:val="single" w:sz="4" w:space="0" w:color="auto"/>
              <w:left w:val="nil"/>
              <w:bottom w:val="nil"/>
              <w:right w:val="nil"/>
            </w:tcBorders>
            <w:shd w:val="clear" w:color="auto" w:fill="auto"/>
            <w:noWrap/>
            <w:vAlign w:val="bottom"/>
            <w:hideMark/>
          </w:tcPr>
          <w:p w14:paraId="4D8C32AD" w14:textId="77777777" w:rsidR="001A584B" w:rsidRPr="00CE3527" w:rsidRDefault="001A584B" w:rsidP="001149B1">
            <w:pPr>
              <w:ind w:left="180"/>
              <w:jc w:val="center"/>
              <w:rPr>
                <w:rFonts w:ascii="Cambria" w:hAnsi="Cambria" w:cs="Arial"/>
                <w:b/>
                <w:color w:val="000000"/>
              </w:rPr>
            </w:pPr>
            <w:r w:rsidRPr="00CE3527">
              <w:rPr>
                <w:rFonts w:ascii="Cambria" w:hAnsi="Cambria" w:cs="Arial"/>
                <w:b/>
                <w:color w:val="000000"/>
              </w:rPr>
              <w:t>1.5</w:t>
            </w:r>
          </w:p>
        </w:tc>
        <w:tc>
          <w:tcPr>
            <w:tcW w:w="1275" w:type="dxa"/>
            <w:tcBorders>
              <w:top w:val="single" w:sz="4" w:space="0" w:color="auto"/>
              <w:left w:val="nil"/>
              <w:bottom w:val="nil"/>
              <w:right w:val="nil"/>
            </w:tcBorders>
            <w:shd w:val="clear" w:color="auto" w:fill="auto"/>
            <w:noWrap/>
            <w:vAlign w:val="bottom"/>
            <w:hideMark/>
          </w:tcPr>
          <w:p w14:paraId="1681048C" w14:textId="77777777" w:rsidR="001A584B" w:rsidRPr="00CE3527" w:rsidRDefault="001A584B" w:rsidP="001149B1">
            <w:pPr>
              <w:ind w:left="180"/>
              <w:jc w:val="center"/>
              <w:rPr>
                <w:rFonts w:ascii="Cambria" w:hAnsi="Cambria" w:cs="Arial"/>
                <w:b/>
                <w:color w:val="000000"/>
              </w:rPr>
            </w:pPr>
            <w:r w:rsidRPr="00CE3527">
              <w:rPr>
                <w:rFonts w:ascii="Cambria" w:hAnsi="Cambria" w:cs="Arial"/>
                <w:b/>
                <w:color w:val="000000"/>
              </w:rPr>
              <w:t>1.5</w:t>
            </w:r>
          </w:p>
        </w:tc>
        <w:tc>
          <w:tcPr>
            <w:tcW w:w="1260" w:type="dxa"/>
            <w:tcBorders>
              <w:top w:val="single" w:sz="4" w:space="0" w:color="auto"/>
              <w:left w:val="nil"/>
              <w:bottom w:val="nil"/>
              <w:right w:val="nil"/>
            </w:tcBorders>
            <w:shd w:val="clear" w:color="auto" w:fill="auto"/>
            <w:noWrap/>
            <w:vAlign w:val="bottom"/>
            <w:hideMark/>
          </w:tcPr>
          <w:p w14:paraId="6E981F56" w14:textId="77777777" w:rsidR="001A584B" w:rsidRPr="00CE3527" w:rsidRDefault="001A584B" w:rsidP="001149B1">
            <w:pPr>
              <w:ind w:left="180"/>
              <w:jc w:val="center"/>
              <w:rPr>
                <w:rFonts w:ascii="Cambria" w:hAnsi="Cambria" w:cs="Arial"/>
                <w:b/>
                <w:color w:val="000000"/>
              </w:rPr>
            </w:pPr>
            <w:r w:rsidRPr="00CE3527">
              <w:rPr>
                <w:rFonts w:ascii="Cambria" w:hAnsi="Cambria" w:cs="Arial"/>
                <w:b/>
                <w:color w:val="000000"/>
              </w:rPr>
              <w:t>1.5</w:t>
            </w:r>
          </w:p>
        </w:tc>
        <w:tc>
          <w:tcPr>
            <w:tcW w:w="1710" w:type="dxa"/>
            <w:tcBorders>
              <w:top w:val="single" w:sz="4" w:space="0" w:color="auto"/>
              <w:left w:val="nil"/>
              <w:bottom w:val="nil"/>
              <w:right w:val="nil"/>
            </w:tcBorders>
            <w:shd w:val="clear" w:color="auto" w:fill="auto"/>
            <w:noWrap/>
            <w:vAlign w:val="bottom"/>
            <w:hideMark/>
          </w:tcPr>
          <w:p w14:paraId="5CF71416" w14:textId="77777777" w:rsidR="001A584B" w:rsidRPr="00CE3527" w:rsidRDefault="001A584B" w:rsidP="001149B1">
            <w:pPr>
              <w:ind w:left="180"/>
              <w:jc w:val="center"/>
              <w:rPr>
                <w:rFonts w:ascii="Cambria" w:hAnsi="Cambria" w:cs="Arial"/>
                <w:b/>
                <w:color w:val="000000"/>
              </w:rPr>
            </w:pPr>
            <w:r w:rsidRPr="00CE3527">
              <w:rPr>
                <w:rFonts w:ascii="Cambria" w:hAnsi="Cambria" w:cs="Arial"/>
                <w:b/>
                <w:color w:val="000000"/>
              </w:rPr>
              <w:t>Y</w:t>
            </w:r>
          </w:p>
        </w:tc>
      </w:tr>
      <w:tr w:rsidR="001A584B" w:rsidRPr="00CE3527" w14:paraId="5EC38F7F" w14:textId="77777777" w:rsidTr="001149B1">
        <w:trPr>
          <w:trHeight w:val="280"/>
        </w:trPr>
        <w:tc>
          <w:tcPr>
            <w:tcW w:w="1260" w:type="dxa"/>
            <w:tcBorders>
              <w:top w:val="nil"/>
              <w:left w:val="nil"/>
              <w:bottom w:val="nil"/>
              <w:right w:val="nil"/>
            </w:tcBorders>
            <w:shd w:val="clear" w:color="D9D9D9" w:fill="D9D9D9"/>
            <w:noWrap/>
            <w:vAlign w:val="bottom"/>
            <w:hideMark/>
          </w:tcPr>
          <w:p w14:paraId="2AF44EEA"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75" w:type="dxa"/>
            <w:tcBorders>
              <w:top w:val="nil"/>
              <w:left w:val="nil"/>
              <w:bottom w:val="nil"/>
              <w:right w:val="nil"/>
            </w:tcBorders>
            <w:shd w:val="clear" w:color="D9D9D9" w:fill="D9D9D9"/>
            <w:noWrap/>
            <w:vAlign w:val="bottom"/>
            <w:hideMark/>
          </w:tcPr>
          <w:p w14:paraId="79841DED"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275" w:type="dxa"/>
            <w:tcBorders>
              <w:top w:val="nil"/>
              <w:left w:val="nil"/>
              <w:bottom w:val="nil"/>
              <w:right w:val="nil"/>
            </w:tcBorders>
            <w:shd w:val="clear" w:color="D9D9D9" w:fill="D9D9D9"/>
            <w:noWrap/>
            <w:vAlign w:val="bottom"/>
            <w:hideMark/>
          </w:tcPr>
          <w:p w14:paraId="5C7D12C5"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275" w:type="dxa"/>
            <w:tcBorders>
              <w:top w:val="nil"/>
              <w:left w:val="nil"/>
              <w:bottom w:val="nil"/>
              <w:right w:val="nil"/>
            </w:tcBorders>
            <w:shd w:val="clear" w:color="D9D9D9" w:fill="D9D9D9"/>
            <w:noWrap/>
            <w:vAlign w:val="bottom"/>
            <w:hideMark/>
          </w:tcPr>
          <w:p w14:paraId="4545EB34"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60" w:type="dxa"/>
            <w:tcBorders>
              <w:top w:val="nil"/>
              <w:left w:val="nil"/>
              <w:bottom w:val="nil"/>
              <w:right w:val="nil"/>
            </w:tcBorders>
            <w:shd w:val="clear" w:color="D9D9D9" w:fill="D9D9D9"/>
            <w:noWrap/>
            <w:vAlign w:val="bottom"/>
            <w:hideMark/>
          </w:tcPr>
          <w:p w14:paraId="265D095A"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1.3</w:t>
            </w:r>
          </w:p>
        </w:tc>
        <w:tc>
          <w:tcPr>
            <w:tcW w:w="1710" w:type="dxa"/>
            <w:tcBorders>
              <w:top w:val="nil"/>
              <w:left w:val="nil"/>
              <w:bottom w:val="nil"/>
              <w:right w:val="nil"/>
            </w:tcBorders>
            <w:shd w:val="clear" w:color="D9D9D9" w:fill="D9D9D9"/>
            <w:noWrap/>
            <w:vAlign w:val="bottom"/>
            <w:hideMark/>
          </w:tcPr>
          <w:p w14:paraId="5A3C84E8"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Y</w:t>
            </w:r>
          </w:p>
        </w:tc>
      </w:tr>
      <w:tr w:rsidR="001A584B" w:rsidRPr="00CE3527" w14:paraId="3D6E2224" w14:textId="77777777" w:rsidTr="001149B1">
        <w:trPr>
          <w:trHeight w:val="280"/>
        </w:trPr>
        <w:tc>
          <w:tcPr>
            <w:tcW w:w="1260" w:type="dxa"/>
            <w:tcBorders>
              <w:top w:val="nil"/>
              <w:left w:val="nil"/>
              <w:bottom w:val="nil"/>
              <w:right w:val="nil"/>
            </w:tcBorders>
            <w:shd w:val="clear" w:color="auto" w:fill="auto"/>
            <w:noWrap/>
            <w:vAlign w:val="bottom"/>
            <w:hideMark/>
          </w:tcPr>
          <w:p w14:paraId="0F64E577"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3</w:t>
            </w:r>
          </w:p>
        </w:tc>
        <w:tc>
          <w:tcPr>
            <w:tcW w:w="1275" w:type="dxa"/>
            <w:tcBorders>
              <w:top w:val="nil"/>
              <w:left w:val="nil"/>
              <w:bottom w:val="nil"/>
              <w:right w:val="nil"/>
            </w:tcBorders>
            <w:shd w:val="clear" w:color="auto" w:fill="auto"/>
            <w:noWrap/>
            <w:vAlign w:val="bottom"/>
            <w:hideMark/>
          </w:tcPr>
          <w:p w14:paraId="2CC3B00B"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75" w:type="dxa"/>
            <w:tcBorders>
              <w:top w:val="nil"/>
              <w:left w:val="nil"/>
              <w:bottom w:val="nil"/>
              <w:right w:val="nil"/>
            </w:tcBorders>
            <w:shd w:val="clear" w:color="auto" w:fill="auto"/>
            <w:noWrap/>
            <w:vAlign w:val="bottom"/>
            <w:hideMark/>
          </w:tcPr>
          <w:p w14:paraId="6A45571B"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75" w:type="dxa"/>
            <w:tcBorders>
              <w:top w:val="nil"/>
              <w:left w:val="nil"/>
              <w:bottom w:val="nil"/>
              <w:right w:val="nil"/>
            </w:tcBorders>
            <w:shd w:val="clear" w:color="auto" w:fill="auto"/>
            <w:noWrap/>
            <w:vAlign w:val="bottom"/>
            <w:hideMark/>
          </w:tcPr>
          <w:p w14:paraId="012BA119"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60" w:type="dxa"/>
            <w:tcBorders>
              <w:top w:val="nil"/>
              <w:left w:val="nil"/>
              <w:bottom w:val="nil"/>
              <w:right w:val="nil"/>
            </w:tcBorders>
            <w:shd w:val="clear" w:color="auto" w:fill="auto"/>
            <w:noWrap/>
            <w:vAlign w:val="bottom"/>
            <w:hideMark/>
          </w:tcPr>
          <w:p w14:paraId="01CFD9FC"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2.0</w:t>
            </w:r>
          </w:p>
        </w:tc>
        <w:tc>
          <w:tcPr>
            <w:tcW w:w="1710" w:type="dxa"/>
            <w:tcBorders>
              <w:top w:val="nil"/>
              <w:left w:val="nil"/>
              <w:bottom w:val="nil"/>
              <w:right w:val="nil"/>
            </w:tcBorders>
            <w:shd w:val="clear" w:color="auto" w:fill="auto"/>
            <w:noWrap/>
            <w:vAlign w:val="bottom"/>
            <w:hideMark/>
          </w:tcPr>
          <w:p w14:paraId="1DEA37DF"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Y</w:t>
            </w:r>
          </w:p>
        </w:tc>
      </w:tr>
      <w:tr w:rsidR="001A584B" w:rsidRPr="00CE3527" w14:paraId="493BEE2F" w14:textId="77777777" w:rsidTr="001149B1">
        <w:trPr>
          <w:trHeight w:val="280"/>
        </w:trPr>
        <w:tc>
          <w:tcPr>
            <w:tcW w:w="1260" w:type="dxa"/>
            <w:tcBorders>
              <w:top w:val="nil"/>
              <w:left w:val="nil"/>
              <w:bottom w:val="nil"/>
              <w:right w:val="nil"/>
            </w:tcBorders>
            <w:shd w:val="clear" w:color="D9D9D9" w:fill="D9D9D9"/>
            <w:noWrap/>
            <w:vAlign w:val="bottom"/>
            <w:hideMark/>
          </w:tcPr>
          <w:p w14:paraId="45208C24"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4</w:t>
            </w:r>
          </w:p>
        </w:tc>
        <w:tc>
          <w:tcPr>
            <w:tcW w:w="1275" w:type="dxa"/>
            <w:tcBorders>
              <w:top w:val="nil"/>
              <w:left w:val="nil"/>
              <w:bottom w:val="nil"/>
              <w:right w:val="nil"/>
            </w:tcBorders>
            <w:shd w:val="clear" w:color="D9D9D9" w:fill="D9D9D9"/>
            <w:noWrap/>
            <w:vAlign w:val="bottom"/>
            <w:hideMark/>
          </w:tcPr>
          <w:p w14:paraId="0CAD2722"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75" w:type="dxa"/>
            <w:tcBorders>
              <w:top w:val="nil"/>
              <w:left w:val="nil"/>
              <w:bottom w:val="nil"/>
              <w:right w:val="nil"/>
            </w:tcBorders>
            <w:shd w:val="clear" w:color="D9D9D9" w:fill="D9D9D9"/>
            <w:noWrap/>
            <w:vAlign w:val="bottom"/>
            <w:hideMark/>
          </w:tcPr>
          <w:p w14:paraId="69C305F6"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275" w:type="dxa"/>
            <w:tcBorders>
              <w:top w:val="nil"/>
              <w:left w:val="nil"/>
              <w:bottom w:val="nil"/>
              <w:right w:val="nil"/>
            </w:tcBorders>
            <w:shd w:val="clear" w:color="D9D9D9" w:fill="D9D9D9"/>
            <w:noWrap/>
            <w:vAlign w:val="bottom"/>
            <w:hideMark/>
          </w:tcPr>
          <w:p w14:paraId="79C89A8F"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60" w:type="dxa"/>
            <w:tcBorders>
              <w:top w:val="nil"/>
              <w:left w:val="nil"/>
              <w:bottom w:val="nil"/>
              <w:right w:val="nil"/>
            </w:tcBorders>
            <w:shd w:val="clear" w:color="D9D9D9" w:fill="D9D9D9"/>
            <w:noWrap/>
            <w:vAlign w:val="bottom"/>
            <w:hideMark/>
          </w:tcPr>
          <w:p w14:paraId="1FDE6B3E"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710" w:type="dxa"/>
            <w:tcBorders>
              <w:top w:val="nil"/>
              <w:left w:val="nil"/>
              <w:bottom w:val="nil"/>
              <w:right w:val="nil"/>
            </w:tcBorders>
            <w:shd w:val="clear" w:color="D9D9D9" w:fill="D9D9D9"/>
            <w:noWrap/>
            <w:vAlign w:val="bottom"/>
            <w:hideMark/>
          </w:tcPr>
          <w:p w14:paraId="32C4F6C7"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Y</w:t>
            </w:r>
          </w:p>
        </w:tc>
      </w:tr>
      <w:tr w:rsidR="001A584B" w:rsidRPr="00CE3527" w14:paraId="08296BC0" w14:textId="77777777" w:rsidTr="001149B1">
        <w:trPr>
          <w:trHeight w:val="280"/>
        </w:trPr>
        <w:tc>
          <w:tcPr>
            <w:tcW w:w="1260" w:type="dxa"/>
            <w:tcBorders>
              <w:top w:val="nil"/>
              <w:left w:val="nil"/>
              <w:bottom w:val="nil"/>
              <w:right w:val="nil"/>
            </w:tcBorders>
            <w:shd w:val="clear" w:color="auto" w:fill="auto"/>
            <w:noWrap/>
            <w:vAlign w:val="bottom"/>
            <w:hideMark/>
          </w:tcPr>
          <w:p w14:paraId="1B2D5C44"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5</w:t>
            </w:r>
          </w:p>
        </w:tc>
        <w:tc>
          <w:tcPr>
            <w:tcW w:w="1275" w:type="dxa"/>
            <w:tcBorders>
              <w:top w:val="nil"/>
              <w:left w:val="nil"/>
              <w:bottom w:val="nil"/>
              <w:right w:val="nil"/>
            </w:tcBorders>
            <w:shd w:val="clear" w:color="auto" w:fill="auto"/>
            <w:noWrap/>
            <w:vAlign w:val="bottom"/>
            <w:hideMark/>
          </w:tcPr>
          <w:p w14:paraId="3639525A"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0.5</w:t>
            </w:r>
          </w:p>
        </w:tc>
        <w:tc>
          <w:tcPr>
            <w:tcW w:w="1275" w:type="dxa"/>
            <w:tcBorders>
              <w:top w:val="nil"/>
              <w:left w:val="nil"/>
              <w:bottom w:val="nil"/>
              <w:right w:val="nil"/>
            </w:tcBorders>
            <w:shd w:val="clear" w:color="auto" w:fill="auto"/>
            <w:noWrap/>
            <w:vAlign w:val="bottom"/>
            <w:hideMark/>
          </w:tcPr>
          <w:p w14:paraId="501922A2"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0.5</w:t>
            </w:r>
          </w:p>
        </w:tc>
        <w:tc>
          <w:tcPr>
            <w:tcW w:w="1275" w:type="dxa"/>
            <w:tcBorders>
              <w:top w:val="nil"/>
              <w:left w:val="nil"/>
              <w:bottom w:val="nil"/>
              <w:right w:val="nil"/>
            </w:tcBorders>
            <w:shd w:val="clear" w:color="auto" w:fill="auto"/>
            <w:noWrap/>
            <w:vAlign w:val="bottom"/>
            <w:hideMark/>
          </w:tcPr>
          <w:p w14:paraId="6F5275D1"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w:t>
            </w:r>
          </w:p>
        </w:tc>
        <w:tc>
          <w:tcPr>
            <w:tcW w:w="1260" w:type="dxa"/>
            <w:tcBorders>
              <w:top w:val="nil"/>
              <w:left w:val="nil"/>
              <w:bottom w:val="nil"/>
              <w:right w:val="nil"/>
            </w:tcBorders>
            <w:shd w:val="clear" w:color="auto" w:fill="auto"/>
            <w:noWrap/>
            <w:vAlign w:val="bottom"/>
            <w:hideMark/>
          </w:tcPr>
          <w:p w14:paraId="497ED261"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0.3</w:t>
            </w:r>
          </w:p>
        </w:tc>
        <w:tc>
          <w:tcPr>
            <w:tcW w:w="1710" w:type="dxa"/>
            <w:tcBorders>
              <w:top w:val="nil"/>
              <w:left w:val="nil"/>
              <w:bottom w:val="nil"/>
              <w:right w:val="nil"/>
            </w:tcBorders>
            <w:shd w:val="clear" w:color="auto" w:fill="auto"/>
            <w:noWrap/>
            <w:vAlign w:val="bottom"/>
            <w:hideMark/>
          </w:tcPr>
          <w:p w14:paraId="2159AC08"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N</w:t>
            </w:r>
          </w:p>
        </w:tc>
      </w:tr>
      <w:tr w:rsidR="001A584B" w:rsidRPr="00CE3527" w14:paraId="57A53D09" w14:textId="77777777" w:rsidTr="001149B1">
        <w:trPr>
          <w:trHeight w:val="280"/>
        </w:trPr>
        <w:tc>
          <w:tcPr>
            <w:tcW w:w="1260" w:type="dxa"/>
            <w:tcBorders>
              <w:top w:val="nil"/>
              <w:left w:val="nil"/>
              <w:bottom w:val="nil"/>
              <w:right w:val="nil"/>
            </w:tcBorders>
            <w:shd w:val="clear" w:color="D9D9D9" w:fill="D9D9D9"/>
            <w:noWrap/>
            <w:vAlign w:val="bottom"/>
            <w:hideMark/>
          </w:tcPr>
          <w:p w14:paraId="38176B1C"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6</w:t>
            </w:r>
          </w:p>
        </w:tc>
        <w:tc>
          <w:tcPr>
            <w:tcW w:w="1275" w:type="dxa"/>
            <w:tcBorders>
              <w:top w:val="nil"/>
              <w:left w:val="nil"/>
              <w:bottom w:val="nil"/>
              <w:right w:val="nil"/>
            </w:tcBorders>
            <w:shd w:val="clear" w:color="D9D9D9" w:fill="D9D9D9"/>
            <w:noWrap/>
            <w:vAlign w:val="bottom"/>
            <w:hideMark/>
          </w:tcPr>
          <w:p w14:paraId="7574DA26"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w:t>
            </w:r>
          </w:p>
        </w:tc>
        <w:tc>
          <w:tcPr>
            <w:tcW w:w="1275" w:type="dxa"/>
            <w:tcBorders>
              <w:top w:val="nil"/>
              <w:left w:val="nil"/>
              <w:bottom w:val="nil"/>
              <w:right w:val="nil"/>
            </w:tcBorders>
            <w:shd w:val="clear" w:color="D9D9D9" w:fill="D9D9D9"/>
            <w:noWrap/>
            <w:vAlign w:val="bottom"/>
            <w:hideMark/>
          </w:tcPr>
          <w:p w14:paraId="1EE1E0DD"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w:t>
            </w:r>
          </w:p>
        </w:tc>
        <w:tc>
          <w:tcPr>
            <w:tcW w:w="1275" w:type="dxa"/>
            <w:tcBorders>
              <w:top w:val="nil"/>
              <w:left w:val="nil"/>
              <w:bottom w:val="nil"/>
              <w:right w:val="nil"/>
            </w:tcBorders>
            <w:shd w:val="clear" w:color="D9D9D9" w:fill="D9D9D9"/>
            <w:noWrap/>
            <w:vAlign w:val="bottom"/>
            <w:hideMark/>
          </w:tcPr>
          <w:p w14:paraId="5A7C37E7"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60" w:type="dxa"/>
            <w:tcBorders>
              <w:top w:val="nil"/>
              <w:left w:val="nil"/>
              <w:bottom w:val="nil"/>
              <w:right w:val="nil"/>
            </w:tcBorders>
            <w:shd w:val="clear" w:color="D9D9D9" w:fill="D9D9D9"/>
            <w:noWrap/>
            <w:vAlign w:val="bottom"/>
            <w:hideMark/>
          </w:tcPr>
          <w:p w14:paraId="6A798CE8"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0.3</w:t>
            </w:r>
          </w:p>
        </w:tc>
        <w:tc>
          <w:tcPr>
            <w:tcW w:w="1710" w:type="dxa"/>
            <w:tcBorders>
              <w:top w:val="nil"/>
              <w:left w:val="nil"/>
              <w:bottom w:val="nil"/>
              <w:right w:val="nil"/>
            </w:tcBorders>
            <w:shd w:val="clear" w:color="D9D9D9" w:fill="D9D9D9"/>
            <w:noWrap/>
            <w:vAlign w:val="bottom"/>
            <w:hideMark/>
          </w:tcPr>
          <w:p w14:paraId="541F8103"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N</w:t>
            </w:r>
          </w:p>
        </w:tc>
      </w:tr>
      <w:tr w:rsidR="001A584B" w:rsidRPr="00CE3527" w14:paraId="5C0A4F52" w14:textId="77777777" w:rsidTr="001149B1">
        <w:trPr>
          <w:trHeight w:val="280"/>
        </w:trPr>
        <w:tc>
          <w:tcPr>
            <w:tcW w:w="1260" w:type="dxa"/>
            <w:tcBorders>
              <w:top w:val="nil"/>
              <w:left w:val="nil"/>
              <w:bottom w:val="nil"/>
              <w:right w:val="nil"/>
            </w:tcBorders>
            <w:shd w:val="clear" w:color="auto" w:fill="auto"/>
            <w:noWrap/>
            <w:vAlign w:val="bottom"/>
            <w:hideMark/>
          </w:tcPr>
          <w:p w14:paraId="79236027"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7</w:t>
            </w:r>
          </w:p>
        </w:tc>
        <w:tc>
          <w:tcPr>
            <w:tcW w:w="1275" w:type="dxa"/>
            <w:tcBorders>
              <w:top w:val="nil"/>
              <w:left w:val="nil"/>
              <w:bottom w:val="nil"/>
              <w:right w:val="nil"/>
            </w:tcBorders>
            <w:shd w:val="clear" w:color="auto" w:fill="auto"/>
            <w:noWrap/>
            <w:vAlign w:val="bottom"/>
            <w:hideMark/>
          </w:tcPr>
          <w:p w14:paraId="5D2CA8DC"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75" w:type="dxa"/>
            <w:tcBorders>
              <w:top w:val="nil"/>
              <w:left w:val="nil"/>
              <w:bottom w:val="nil"/>
              <w:right w:val="nil"/>
            </w:tcBorders>
            <w:shd w:val="clear" w:color="auto" w:fill="auto"/>
            <w:noWrap/>
            <w:vAlign w:val="bottom"/>
            <w:hideMark/>
          </w:tcPr>
          <w:p w14:paraId="1556E0F5"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75" w:type="dxa"/>
            <w:tcBorders>
              <w:top w:val="nil"/>
              <w:left w:val="nil"/>
              <w:bottom w:val="nil"/>
              <w:right w:val="nil"/>
            </w:tcBorders>
            <w:shd w:val="clear" w:color="auto" w:fill="auto"/>
            <w:noWrap/>
            <w:vAlign w:val="bottom"/>
            <w:hideMark/>
          </w:tcPr>
          <w:p w14:paraId="4100D319"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260" w:type="dxa"/>
            <w:tcBorders>
              <w:top w:val="nil"/>
              <w:left w:val="nil"/>
              <w:bottom w:val="nil"/>
              <w:right w:val="nil"/>
            </w:tcBorders>
            <w:shd w:val="clear" w:color="auto" w:fill="auto"/>
            <w:noWrap/>
            <w:vAlign w:val="bottom"/>
            <w:hideMark/>
          </w:tcPr>
          <w:p w14:paraId="57AF337B"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1.8</w:t>
            </w:r>
          </w:p>
        </w:tc>
        <w:tc>
          <w:tcPr>
            <w:tcW w:w="1710" w:type="dxa"/>
            <w:tcBorders>
              <w:top w:val="nil"/>
              <w:left w:val="nil"/>
              <w:bottom w:val="nil"/>
              <w:right w:val="nil"/>
            </w:tcBorders>
            <w:shd w:val="clear" w:color="auto" w:fill="auto"/>
            <w:noWrap/>
            <w:vAlign w:val="bottom"/>
            <w:hideMark/>
          </w:tcPr>
          <w:p w14:paraId="7756E7DF"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Y</w:t>
            </w:r>
          </w:p>
        </w:tc>
      </w:tr>
      <w:tr w:rsidR="001A584B" w:rsidRPr="00CE3527" w14:paraId="1C94A4B4" w14:textId="77777777" w:rsidTr="001149B1">
        <w:trPr>
          <w:trHeight w:val="280"/>
        </w:trPr>
        <w:tc>
          <w:tcPr>
            <w:tcW w:w="1260" w:type="dxa"/>
            <w:tcBorders>
              <w:top w:val="nil"/>
              <w:left w:val="nil"/>
              <w:bottom w:val="nil"/>
              <w:right w:val="nil"/>
            </w:tcBorders>
            <w:shd w:val="clear" w:color="D9D9D9" w:fill="D9D9D9"/>
            <w:noWrap/>
            <w:vAlign w:val="bottom"/>
            <w:hideMark/>
          </w:tcPr>
          <w:p w14:paraId="1291D9A1"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8</w:t>
            </w:r>
          </w:p>
        </w:tc>
        <w:tc>
          <w:tcPr>
            <w:tcW w:w="1275" w:type="dxa"/>
            <w:tcBorders>
              <w:top w:val="nil"/>
              <w:left w:val="nil"/>
              <w:bottom w:val="nil"/>
              <w:right w:val="nil"/>
            </w:tcBorders>
            <w:shd w:val="clear" w:color="D9D9D9" w:fill="D9D9D9"/>
            <w:noWrap/>
            <w:vAlign w:val="bottom"/>
            <w:hideMark/>
          </w:tcPr>
          <w:p w14:paraId="0056AAFE"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w:t>
            </w:r>
          </w:p>
        </w:tc>
        <w:tc>
          <w:tcPr>
            <w:tcW w:w="1275" w:type="dxa"/>
            <w:tcBorders>
              <w:top w:val="nil"/>
              <w:left w:val="nil"/>
              <w:bottom w:val="nil"/>
              <w:right w:val="nil"/>
            </w:tcBorders>
            <w:shd w:val="clear" w:color="D9D9D9" w:fill="D9D9D9"/>
            <w:noWrap/>
            <w:vAlign w:val="bottom"/>
            <w:hideMark/>
          </w:tcPr>
          <w:p w14:paraId="17EA79EA"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w:t>
            </w:r>
          </w:p>
        </w:tc>
        <w:tc>
          <w:tcPr>
            <w:tcW w:w="1275" w:type="dxa"/>
            <w:tcBorders>
              <w:top w:val="nil"/>
              <w:left w:val="nil"/>
              <w:bottom w:val="nil"/>
              <w:right w:val="nil"/>
            </w:tcBorders>
            <w:shd w:val="clear" w:color="D9D9D9" w:fill="D9D9D9"/>
            <w:noWrap/>
            <w:vAlign w:val="bottom"/>
            <w:hideMark/>
          </w:tcPr>
          <w:p w14:paraId="1953BCDC"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60" w:type="dxa"/>
            <w:tcBorders>
              <w:top w:val="nil"/>
              <w:left w:val="nil"/>
              <w:bottom w:val="nil"/>
              <w:right w:val="nil"/>
            </w:tcBorders>
            <w:shd w:val="clear" w:color="D9D9D9" w:fill="D9D9D9"/>
            <w:noWrap/>
            <w:vAlign w:val="bottom"/>
            <w:hideMark/>
          </w:tcPr>
          <w:p w14:paraId="3C810444"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0.3</w:t>
            </w:r>
          </w:p>
        </w:tc>
        <w:tc>
          <w:tcPr>
            <w:tcW w:w="1710" w:type="dxa"/>
            <w:tcBorders>
              <w:top w:val="nil"/>
              <w:left w:val="nil"/>
              <w:bottom w:val="nil"/>
              <w:right w:val="nil"/>
            </w:tcBorders>
            <w:shd w:val="clear" w:color="D9D9D9" w:fill="D9D9D9"/>
            <w:noWrap/>
            <w:vAlign w:val="bottom"/>
            <w:hideMark/>
          </w:tcPr>
          <w:p w14:paraId="3C8D8784"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N</w:t>
            </w:r>
          </w:p>
        </w:tc>
      </w:tr>
      <w:tr w:rsidR="001A584B" w:rsidRPr="00CE3527" w14:paraId="5158225E" w14:textId="77777777" w:rsidTr="001149B1">
        <w:trPr>
          <w:trHeight w:val="280"/>
        </w:trPr>
        <w:tc>
          <w:tcPr>
            <w:tcW w:w="1260" w:type="dxa"/>
            <w:tcBorders>
              <w:top w:val="nil"/>
              <w:left w:val="nil"/>
              <w:bottom w:val="nil"/>
              <w:right w:val="nil"/>
            </w:tcBorders>
            <w:shd w:val="clear" w:color="auto" w:fill="auto"/>
            <w:noWrap/>
            <w:vAlign w:val="bottom"/>
            <w:hideMark/>
          </w:tcPr>
          <w:p w14:paraId="0D7F4763"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9</w:t>
            </w:r>
          </w:p>
        </w:tc>
        <w:tc>
          <w:tcPr>
            <w:tcW w:w="1275" w:type="dxa"/>
            <w:tcBorders>
              <w:top w:val="nil"/>
              <w:left w:val="nil"/>
              <w:bottom w:val="nil"/>
              <w:right w:val="nil"/>
            </w:tcBorders>
            <w:shd w:val="clear" w:color="auto" w:fill="auto"/>
            <w:noWrap/>
            <w:vAlign w:val="bottom"/>
            <w:hideMark/>
          </w:tcPr>
          <w:p w14:paraId="66E26B11"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75" w:type="dxa"/>
            <w:tcBorders>
              <w:top w:val="nil"/>
              <w:left w:val="nil"/>
              <w:bottom w:val="nil"/>
              <w:right w:val="nil"/>
            </w:tcBorders>
            <w:shd w:val="clear" w:color="auto" w:fill="auto"/>
            <w:noWrap/>
            <w:vAlign w:val="bottom"/>
            <w:hideMark/>
          </w:tcPr>
          <w:p w14:paraId="17325DAB"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2</w:t>
            </w:r>
          </w:p>
        </w:tc>
        <w:tc>
          <w:tcPr>
            <w:tcW w:w="1275" w:type="dxa"/>
            <w:tcBorders>
              <w:top w:val="nil"/>
              <w:left w:val="nil"/>
              <w:bottom w:val="nil"/>
              <w:right w:val="nil"/>
            </w:tcBorders>
            <w:shd w:val="clear" w:color="auto" w:fill="auto"/>
            <w:noWrap/>
            <w:vAlign w:val="bottom"/>
            <w:hideMark/>
          </w:tcPr>
          <w:p w14:paraId="02403195"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260" w:type="dxa"/>
            <w:tcBorders>
              <w:top w:val="nil"/>
              <w:left w:val="nil"/>
              <w:bottom w:val="nil"/>
              <w:right w:val="nil"/>
            </w:tcBorders>
            <w:shd w:val="clear" w:color="auto" w:fill="auto"/>
            <w:noWrap/>
            <w:vAlign w:val="bottom"/>
            <w:hideMark/>
          </w:tcPr>
          <w:p w14:paraId="73BAC70A"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710" w:type="dxa"/>
            <w:tcBorders>
              <w:top w:val="nil"/>
              <w:left w:val="nil"/>
              <w:bottom w:val="nil"/>
              <w:right w:val="nil"/>
            </w:tcBorders>
            <w:shd w:val="clear" w:color="auto" w:fill="auto"/>
            <w:noWrap/>
            <w:vAlign w:val="bottom"/>
            <w:hideMark/>
          </w:tcPr>
          <w:p w14:paraId="5F72C764"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Y</w:t>
            </w:r>
          </w:p>
        </w:tc>
      </w:tr>
      <w:tr w:rsidR="001A584B" w:rsidRPr="00CE3527" w14:paraId="61E1F9B3" w14:textId="77777777" w:rsidTr="001149B1">
        <w:trPr>
          <w:trHeight w:val="280"/>
        </w:trPr>
        <w:tc>
          <w:tcPr>
            <w:tcW w:w="1260" w:type="dxa"/>
            <w:tcBorders>
              <w:top w:val="nil"/>
              <w:left w:val="nil"/>
              <w:right w:val="nil"/>
            </w:tcBorders>
            <w:shd w:val="clear" w:color="D9D9D9" w:fill="D9D9D9"/>
            <w:noWrap/>
            <w:vAlign w:val="bottom"/>
            <w:hideMark/>
          </w:tcPr>
          <w:p w14:paraId="3D2B3E39"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10</w:t>
            </w:r>
          </w:p>
        </w:tc>
        <w:tc>
          <w:tcPr>
            <w:tcW w:w="1275" w:type="dxa"/>
            <w:tcBorders>
              <w:top w:val="nil"/>
              <w:left w:val="nil"/>
              <w:right w:val="nil"/>
            </w:tcBorders>
            <w:shd w:val="clear" w:color="D9D9D9" w:fill="D9D9D9"/>
            <w:noWrap/>
            <w:vAlign w:val="bottom"/>
            <w:hideMark/>
          </w:tcPr>
          <w:p w14:paraId="3EFEF4E3"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75" w:type="dxa"/>
            <w:tcBorders>
              <w:top w:val="nil"/>
              <w:left w:val="nil"/>
              <w:right w:val="nil"/>
            </w:tcBorders>
            <w:shd w:val="clear" w:color="D9D9D9" w:fill="D9D9D9"/>
            <w:noWrap/>
            <w:vAlign w:val="bottom"/>
            <w:hideMark/>
          </w:tcPr>
          <w:p w14:paraId="56057CAF"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75" w:type="dxa"/>
            <w:tcBorders>
              <w:top w:val="nil"/>
              <w:left w:val="nil"/>
              <w:right w:val="nil"/>
            </w:tcBorders>
            <w:shd w:val="clear" w:color="D9D9D9" w:fill="D9D9D9"/>
            <w:noWrap/>
            <w:vAlign w:val="bottom"/>
            <w:hideMark/>
          </w:tcPr>
          <w:p w14:paraId="2B8D25B5"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60" w:type="dxa"/>
            <w:tcBorders>
              <w:top w:val="nil"/>
              <w:left w:val="nil"/>
              <w:right w:val="nil"/>
            </w:tcBorders>
            <w:shd w:val="clear" w:color="D9D9D9" w:fill="D9D9D9"/>
            <w:noWrap/>
            <w:vAlign w:val="bottom"/>
            <w:hideMark/>
          </w:tcPr>
          <w:p w14:paraId="60EC6C51"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1.0</w:t>
            </w:r>
          </w:p>
        </w:tc>
        <w:tc>
          <w:tcPr>
            <w:tcW w:w="1710" w:type="dxa"/>
            <w:tcBorders>
              <w:top w:val="nil"/>
              <w:left w:val="nil"/>
              <w:right w:val="nil"/>
            </w:tcBorders>
            <w:shd w:val="clear" w:color="D9D9D9" w:fill="D9D9D9"/>
            <w:noWrap/>
            <w:vAlign w:val="bottom"/>
            <w:hideMark/>
          </w:tcPr>
          <w:p w14:paraId="690437EA"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Y</w:t>
            </w:r>
          </w:p>
        </w:tc>
      </w:tr>
      <w:tr w:rsidR="001A584B" w:rsidRPr="00CE3527" w14:paraId="781FFFD3" w14:textId="77777777" w:rsidTr="001149B1">
        <w:trPr>
          <w:trHeight w:val="280"/>
        </w:trPr>
        <w:tc>
          <w:tcPr>
            <w:tcW w:w="1260" w:type="dxa"/>
            <w:tcBorders>
              <w:top w:val="nil"/>
              <w:left w:val="nil"/>
              <w:bottom w:val="single" w:sz="4" w:space="0" w:color="auto"/>
              <w:right w:val="nil"/>
            </w:tcBorders>
            <w:shd w:val="clear" w:color="auto" w:fill="auto"/>
            <w:noWrap/>
            <w:vAlign w:val="bottom"/>
            <w:hideMark/>
          </w:tcPr>
          <w:p w14:paraId="3535453C"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11</w:t>
            </w:r>
          </w:p>
        </w:tc>
        <w:tc>
          <w:tcPr>
            <w:tcW w:w="1275" w:type="dxa"/>
            <w:tcBorders>
              <w:top w:val="nil"/>
              <w:left w:val="nil"/>
              <w:bottom w:val="single" w:sz="4" w:space="0" w:color="auto"/>
              <w:right w:val="nil"/>
            </w:tcBorders>
            <w:shd w:val="clear" w:color="auto" w:fill="auto"/>
            <w:noWrap/>
            <w:vAlign w:val="bottom"/>
            <w:hideMark/>
          </w:tcPr>
          <w:p w14:paraId="57ADD647"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275" w:type="dxa"/>
            <w:tcBorders>
              <w:top w:val="nil"/>
              <w:left w:val="nil"/>
              <w:bottom w:val="single" w:sz="4" w:space="0" w:color="auto"/>
              <w:right w:val="nil"/>
            </w:tcBorders>
            <w:shd w:val="clear" w:color="auto" w:fill="auto"/>
            <w:noWrap/>
            <w:vAlign w:val="bottom"/>
            <w:hideMark/>
          </w:tcPr>
          <w:p w14:paraId="43024692"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1.5</w:t>
            </w:r>
          </w:p>
        </w:tc>
        <w:tc>
          <w:tcPr>
            <w:tcW w:w="1275" w:type="dxa"/>
            <w:tcBorders>
              <w:top w:val="nil"/>
              <w:left w:val="nil"/>
              <w:bottom w:val="single" w:sz="4" w:space="0" w:color="auto"/>
              <w:right w:val="nil"/>
            </w:tcBorders>
            <w:shd w:val="clear" w:color="auto" w:fill="auto"/>
            <w:noWrap/>
            <w:vAlign w:val="bottom"/>
            <w:hideMark/>
          </w:tcPr>
          <w:p w14:paraId="495A34A4"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w:t>
            </w:r>
          </w:p>
        </w:tc>
        <w:tc>
          <w:tcPr>
            <w:tcW w:w="1260" w:type="dxa"/>
            <w:tcBorders>
              <w:top w:val="nil"/>
              <w:left w:val="nil"/>
              <w:bottom w:val="single" w:sz="4" w:space="0" w:color="auto"/>
              <w:right w:val="nil"/>
            </w:tcBorders>
            <w:shd w:val="clear" w:color="auto" w:fill="auto"/>
            <w:noWrap/>
            <w:vAlign w:val="bottom"/>
            <w:hideMark/>
          </w:tcPr>
          <w:p w14:paraId="24A25D1C"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1.3</w:t>
            </w:r>
          </w:p>
        </w:tc>
        <w:tc>
          <w:tcPr>
            <w:tcW w:w="1710" w:type="dxa"/>
            <w:tcBorders>
              <w:top w:val="nil"/>
              <w:left w:val="nil"/>
              <w:bottom w:val="single" w:sz="4" w:space="0" w:color="auto"/>
              <w:right w:val="nil"/>
            </w:tcBorders>
            <w:shd w:val="clear" w:color="auto" w:fill="auto"/>
            <w:noWrap/>
            <w:vAlign w:val="bottom"/>
            <w:hideMark/>
          </w:tcPr>
          <w:p w14:paraId="03DAB35F" w14:textId="77777777" w:rsidR="001A584B" w:rsidRPr="00CE3527" w:rsidRDefault="001A584B" w:rsidP="001149B1">
            <w:pPr>
              <w:ind w:left="180"/>
              <w:jc w:val="center"/>
              <w:rPr>
                <w:rFonts w:ascii="Cambria" w:hAnsi="Cambria" w:cs="Arial"/>
                <w:color w:val="000000"/>
              </w:rPr>
            </w:pPr>
            <w:r w:rsidRPr="00CE3527">
              <w:rPr>
                <w:rFonts w:ascii="Cambria" w:hAnsi="Cambria" w:cs="Arial"/>
                <w:color w:val="000000"/>
              </w:rPr>
              <w:t>Y</w:t>
            </w:r>
          </w:p>
        </w:tc>
      </w:tr>
      <w:tr w:rsidR="001A584B" w:rsidRPr="00CE3527" w14:paraId="35220F75" w14:textId="77777777" w:rsidTr="001149B1">
        <w:trPr>
          <w:trHeight w:val="580"/>
        </w:trPr>
        <w:tc>
          <w:tcPr>
            <w:tcW w:w="1260" w:type="dxa"/>
            <w:tcBorders>
              <w:top w:val="single" w:sz="4" w:space="0" w:color="auto"/>
            </w:tcBorders>
            <w:shd w:val="clear" w:color="000000" w:fill="FFFFCC"/>
            <w:noWrap/>
            <w:vAlign w:val="bottom"/>
            <w:hideMark/>
          </w:tcPr>
          <w:p w14:paraId="7EA64A51" w14:textId="77777777" w:rsidR="001A584B" w:rsidRPr="00CE3527" w:rsidRDefault="001A584B" w:rsidP="001149B1">
            <w:pPr>
              <w:ind w:left="180"/>
              <w:rPr>
                <w:rFonts w:ascii="Cambria" w:hAnsi="Cambria" w:cs="Arial"/>
                <w:color w:val="000000"/>
              </w:rPr>
            </w:pPr>
            <w:r w:rsidRPr="00CE3527">
              <w:rPr>
                <w:rFonts w:ascii="Cambria" w:hAnsi="Cambria" w:cs="Arial"/>
                <w:color w:val="000000"/>
              </w:rPr>
              <w:t> </w:t>
            </w:r>
          </w:p>
        </w:tc>
        <w:tc>
          <w:tcPr>
            <w:tcW w:w="1275" w:type="dxa"/>
            <w:tcBorders>
              <w:top w:val="single" w:sz="4" w:space="0" w:color="auto"/>
            </w:tcBorders>
            <w:shd w:val="clear" w:color="000000" w:fill="FFFFCC"/>
            <w:noWrap/>
            <w:vAlign w:val="bottom"/>
            <w:hideMark/>
          </w:tcPr>
          <w:p w14:paraId="4C7E119E" w14:textId="77777777" w:rsidR="001A584B" w:rsidRPr="00CE3527" w:rsidRDefault="001A584B" w:rsidP="001149B1">
            <w:pPr>
              <w:ind w:left="180"/>
              <w:rPr>
                <w:rFonts w:ascii="Cambria" w:hAnsi="Cambria" w:cs="Arial"/>
                <w:color w:val="000000"/>
              </w:rPr>
            </w:pPr>
            <w:r w:rsidRPr="00CE3527">
              <w:rPr>
                <w:rFonts w:ascii="Cambria" w:hAnsi="Cambria" w:cs="Arial"/>
                <w:color w:val="000000"/>
              </w:rPr>
              <w:t> </w:t>
            </w:r>
          </w:p>
        </w:tc>
        <w:tc>
          <w:tcPr>
            <w:tcW w:w="1275" w:type="dxa"/>
            <w:tcBorders>
              <w:top w:val="single" w:sz="4" w:space="0" w:color="auto"/>
            </w:tcBorders>
            <w:shd w:val="clear" w:color="000000" w:fill="FFFFCC"/>
            <w:noWrap/>
            <w:vAlign w:val="bottom"/>
            <w:hideMark/>
          </w:tcPr>
          <w:p w14:paraId="1B76AE8C" w14:textId="77777777" w:rsidR="001A584B" w:rsidRPr="00CE3527" w:rsidRDefault="001A584B" w:rsidP="001149B1">
            <w:pPr>
              <w:ind w:left="180"/>
              <w:rPr>
                <w:rFonts w:ascii="Cambria" w:hAnsi="Cambria" w:cs="Arial"/>
                <w:color w:val="000000"/>
              </w:rPr>
            </w:pPr>
            <w:r w:rsidRPr="00CE3527">
              <w:rPr>
                <w:rFonts w:ascii="Cambria" w:hAnsi="Cambria" w:cs="Arial"/>
                <w:color w:val="000000"/>
              </w:rPr>
              <w:t> </w:t>
            </w:r>
          </w:p>
        </w:tc>
        <w:tc>
          <w:tcPr>
            <w:tcW w:w="1275" w:type="dxa"/>
            <w:tcBorders>
              <w:top w:val="single" w:sz="4" w:space="0" w:color="auto"/>
            </w:tcBorders>
            <w:shd w:val="clear" w:color="000000" w:fill="FFFFCC"/>
            <w:noWrap/>
            <w:vAlign w:val="bottom"/>
            <w:hideMark/>
          </w:tcPr>
          <w:p w14:paraId="3312E3A9" w14:textId="77777777" w:rsidR="001A584B" w:rsidRPr="00CE3527" w:rsidRDefault="001A584B" w:rsidP="001149B1">
            <w:pPr>
              <w:ind w:left="180"/>
              <w:rPr>
                <w:rFonts w:ascii="Cambria" w:hAnsi="Cambria" w:cs="Arial"/>
                <w:color w:val="000000"/>
              </w:rPr>
            </w:pPr>
            <w:r w:rsidRPr="00CE3527">
              <w:rPr>
                <w:rFonts w:ascii="Cambria" w:hAnsi="Cambria" w:cs="Arial"/>
                <w:color w:val="000000"/>
              </w:rPr>
              <w:t> </w:t>
            </w:r>
          </w:p>
        </w:tc>
        <w:tc>
          <w:tcPr>
            <w:tcW w:w="1260" w:type="dxa"/>
            <w:tcBorders>
              <w:top w:val="single" w:sz="4" w:space="0" w:color="auto"/>
            </w:tcBorders>
            <w:shd w:val="clear" w:color="000000" w:fill="FFFFCC"/>
            <w:noWrap/>
            <w:vAlign w:val="bottom"/>
            <w:hideMark/>
          </w:tcPr>
          <w:p w14:paraId="76B4AA13" w14:textId="77777777" w:rsidR="001A584B" w:rsidRPr="00CE3527" w:rsidRDefault="001A584B" w:rsidP="001149B1">
            <w:pPr>
              <w:ind w:left="180"/>
              <w:rPr>
                <w:rFonts w:ascii="Cambria" w:hAnsi="Cambria" w:cs="Arial"/>
                <w:color w:val="000000"/>
              </w:rPr>
            </w:pPr>
            <w:r w:rsidRPr="00CE3527">
              <w:rPr>
                <w:rFonts w:ascii="Cambria" w:hAnsi="Cambria" w:cs="Arial"/>
                <w:color w:val="000000"/>
              </w:rPr>
              <w:t> </w:t>
            </w:r>
          </w:p>
        </w:tc>
        <w:tc>
          <w:tcPr>
            <w:tcW w:w="1710" w:type="dxa"/>
            <w:tcBorders>
              <w:top w:val="single" w:sz="4" w:space="0" w:color="auto"/>
            </w:tcBorders>
            <w:shd w:val="clear" w:color="000000" w:fill="FFFFCC"/>
            <w:vAlign w:val="bottom"/>
            <w:hideMark/>
          </w:tcPr>
          <w:p w14:paraId="0BED9963" w14:textId="77777777" w:rsidR="001A584B" w:rsidRPr="00DF7F9C" w:rsidRDefault="001A584B" w:rsidP="001149B1">
            <w:pPr>
              <w:ind w:left="180"/>
              <w:jc w:val="center"/>
              <w:rPr>
                <w:rFonts w:ascii="Cambria" w:hAnsi="Cambria" w:cs="Arial"/>
                <w:color w:val="000000"/>
                <w:sz w:val="22"/>
                <w:szCs w:val="22"/>
              </w:rPr>
            </w:pPr>
            <w:r w:rsidRPr="00DF7F9C">
              <w:rPr>
                <w:rFonts w:ascii="Cambria" w:hAnsi="Cambria" w:cs="Arial"/>
                <w:color w:val="000000"/>
                <w:sz w:val="22"/>
                <w:szCs w:val="22"/>
              </w:rPr>
              <w:t>8/11 (73%) Y 3/11(27%) N</w:t>
            </w:r>
          </w:p>
        </w:tc>
      </w:tr>
    </w:tbl>
    <w:p w14:paraId="76B7C096" w14:textId="77777777" w:rsidR="001A584B" w:rsidRDefault="001A584B" w:rsidP="00BF5A42">
      <w:pPr>
        <w:pStyle w:val="NormalWeb"/>
        <w:spacing w:before="0" w:beforeAutospacing="0" w:after="0" w:afterAutospacing="0"/>
        <w:rPr>
          <w:rFonts w:ascii="Cambria" w:hAnsi="Cambria" w:cs="Calibri"/>
          <w:sz w:val="24"/>
          <w:szCs w:val="24"/>
        </w:rPr>
      </w:pPr>
    </w:p>
    <w:p w14:paraId="02642678" w14:textId="77777777" w:rsidR="001A584B" w:rsidRPr="00BF5A42" w:rsidRDefault="001A584B" w:rsidP="00BF5A42">
      <w:pPr>
        <w:pStyle w:val="NormalWeb"/>
        <w:spacing w:before="0" w:beforeAutospacing="0" w:after="0" w:afterAutospacing="0"/>
        <w:rPr>
          <w:rFonts w:ascii="Cambria" w:hAnsi="Cambria" w:cs="Calibri"/>
          <w:sz w:val="24"/>
          <w:szCs w:val="24"/>
        </w:rPr>
      </w:pPr>
    </w:p>
    <w:p w14:paraId="57247354" w14:textId="77777777"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BF5A42">
        <w:rPr>
          <w:rFonts w:ascii="Cambria" w:hAnsi="Cambria" w:cs="Calibri"/>
          <w:b/>
          <w:sz w:val="24"/>
          <w:szCs w:val="24"/>
        </w:rPr>
        <w:t>Rubrics and assessment instruments for every PLO</w:t>
      </w:r>
    </w:p>
    <w:p w14:paraId="2C693E07" w14:textId="77777777" w:rsidR="000537DA" w:rsidRDefault="000537DA" w:rsidP="000537DA">
      <w:pPr>
        <w:pStyle w:val="NormalWeb"/>
        <w:spacing w:before="0" w:beforeAutospacing="0" w:after="0" w:afterAutospacing="0"/>
        <w:rPr>
          <w:rFonts w:ascii="Cambria" w:hAnsi="Cambria" w:cs="Calibri"/>
          <w:b/>
          <w:sz w:val="24"/>
          <w:szCs w:val="24"/>
        </w:rPr>
      </w:pPr>
    </w:p>
    <w:p w14:paraId="5C7D5B39" w14:textId="77777777" w:rsidR="000537DA" w:rsidRDefault="000537DA" w:rsidP="00122D49">
      <w:pPr>
        <w:pStyle w:val="NormalWeb"/>
        <w:numPr>
          <w:ilvl w:val="0"/>
          <w:numId w:val="33"/>
        </w:numPr>
        <w:spacing w:before="0" w:beforeAutospacing="0" w:after="0" w:afterAutospacing="0"/>
        <w:rPr>
          <w:rFonts w:ascii="Cambria" w:hAnsi="Cambria" w:cs="Calibri"/>
          <w:b/>
          <w:sz w:val="24"/>
          <w:szCs w:val="24"/>
        </w:rPr>
      </w:pPr>
      <w:r>
        <w:rPr>
          <w:rFonts w:ascii="Cambria" w:hAnsi="Cambria" w:cs="Calibri"/>
          <w:b/>
          <w:sz w:val="24"/>
          <w:szCs w:val="24"/>
        </w:rPr>
        <w:t>PLO#1: Core Knowledge</w:t>
      </w:r>
    </w:p>
    <w:p w14:paraId="50217AE3" w14:textId="77777777" w:rsidR="00B641E4" w:rsidRDefault="00B641E4" w:rsidP="00B641E4">
      <w:pPr>
        <w:pStyle w:val="NormalWeb"/>
        <w:spacing w:before="0" w:beforeAutospacing="0" w:after="0" w:afterAutospacing="0"/>
        <w:ind w:left="1440"/>
        <w:rPr>
          <w:rFonts w:ascii="Cambria" w:hAnsi="Cambria" w:cs="Calibri"/>
          <w:b/>
          <w:sz w:val="24"/>
          <w:szCs w:val="24"/>
        </w:rPr>
      </w:pPr>
    </w:p>
    <w:p w14:paraId="2F7446DC" w14:textId="77777777" w:rsidR="00B641E4" w:rsidRPr="00B641E4" w:rsidRDefault="00B641E4" w:rsidP="00B641E4">
      <w:pPr>
        <w:pStyle w:val="NormalWeb"/>
        <w:spacing w:before="0" w:beforeAutospacing="0" w:after="0" w:afterAutospacing="0"/>
        <w:ind w:left="1440"/>
        <w:rPr>
          <w:rFonts w:ascii="Cambria" w:hAnsi="Cambria" w:cs="Calibri"/>
          <w:sz w:val="24"/>
          <w:szCs w:val="24"/>
        </w:rPr>
      </w:pPr>
      <w:r w:rsidRPr="00B641E4">
        <w:rPr>
          <w:rFonts w:ascii="Cambria" w:hAnsi="Cambria" w:cs="Calibri"/>
          <w:sz w:val="24"/>
          <w:szCs w:val="24"/>
        </w:rPr>
        <w:t>The Major Field test in Biology</w:t>
      </w:r>
    </w:p>
    <w:p w14:paraId="1ACF2B15" w14:textId="77777777" w:rsidR="000537DA" w:rsidRDefault="000537DA" w:rsidP="000537DA">
      <w:pPr>
        <w:pStyle w:val="NormalWeb"/>
        <w:spacing w:before="0" w:beforeAutospacing="0" w:after="0" w:afterAutospacing="0"/>
        <w:ind w:left="1440"/>
        <w:rPr>
          <w:rFonts w:ascii="Cambria" w:hAnsi="Cambria" w:cs="Calibri"/>
          <w:b/>
          <w:sz w:val="24"/>
          <w:szCs w:val="24"/>
        </w:rPr>
      </w:pPr>
    </w:p>
    <w:p w14:paraId="18B49135" w14:textId="77777777" w:rsidR="000537DA" w:rsidRDefault="000537DA" w:rsidP="00122D49">
      <w:pPr>
        <w:pStyle w:val="NormalWeb"/>
        <w:numPr>
          <w:ilvl w:val="0"/>
          <w:numId w:val="33"/>
        </w:numPr>
        <w:spacing w:before="0" w:beforeAutospacing="0" w:after="0" w:afterAutospacing="0"/>
        <w:rPr>
          <w:rFonts w:ascii="Cambria" w:hAnsi="Cambria" w:cs="Calibri"/>
          <w:b/>
          <w:sz w:val="24"/>
          <w:szCs w:val="24"/>
        </w:rPr>
      </w:pPr>
      <w:r>
        <w:rPr>
          <w:rFonts w:ascii="Cambria" w:hAnsi="Cambria" w:cs="Calibri"/>
          <w:b/>
          <w:sz w:val="24"/>
          <w:szCs w:val="24"/>
        </w:rPr>
        <w:t>PLO#2: Experimental Investigation</w:t>
      </w:r>
    </w:p>
    <w:p w14:paraId="62336A28" w14:textId="77777777" w:rsidR="00B641E4" w:rsidRDefault="00B641E4" w:rsidP="00B641E4">
      <w:pPr>
        <w:pStyle w:val="NormalWeb"/>
        <w:spacing w:before="0" w:beforeAutospacing="0" w:after="0" w:afterAutospacing="0"/>
        <w:ind w:left="1440"/>
        <w:rPr>
          <w:rFonts w:ascii="Cambria" w:hAnsi="Cambria" w:cs="Calibri"/>
          <w:b/>
          <w:sz w:val="24"/>
          <w:szCs w:val="24"/>
        </w:rPr>
      </w:pPr>
    </w:p>
    <w:p w14:paraId="697C5A71" w14:textId="77777777" w:rsidR="00293AC9" w:rsidRDefault="00293AC9" w:rsidP="00B641E4">
      <w:pPr>
        <w:pStyle w:val="NormalWeb"/>
        <w:spacing w:before="0" w:beforeAutospacing="0" w:after="0" w:afterAutospacing="0"/>
        <w:ind w:left="1440"/>
        <w:rPr>
          <w:rFonts w:ascii="Cambria" w:hAnsi="Cambria" w:cs="Calibri"/>
          <w:b/>
          <w:sz w:val="24"/>
          <w:szCs w:val="24"/>
        </w:rPr>
      </w:pPr>
    </w:p>
    <w:p w14:paraId="62A6A00D" w14:textId="77777777" w:rsidR="00293AC9" w:rsidRPr="008F1102" w:rsidRDefault="00293AC9" w:rsidP="00293AC9">
      <w:pPr>
        <w:ind w:left="1080"/>
        <w:rPr>
          <w:rFonts w:ascii="ArialMT" w:hAnsi="ArialMT" w:cs="ArialMT"/>
          <w:b/>
          <w:color w:val="000000"/>
        </w:rPr>
      </w:pPr>
      <w:r w:rsidRPr="008F1102">
        <w:rPr>
          <w:rFonts w:ascii="ArialMT" w:hAnsi="ArialMT" w:cs="ArialMT"/>
          <w:b/>
          <w:color w:val="000000"/>
        </w:rPr>
        <w:t>Bio5 grading rubric for student research posters</w:t>
      </w:r>
    </w:p>
    <w:p w14:paraId="2D570E5B" w14:textId="77777777" w:rsidR="00293AC9" w:rsidRPr="008F1102" w:rsidRDefault="00293AC9" w:rsidP="00293AC9">
      <w:pPr>
        <w:ind w:left="1080"/>
        <w:rPr>
          <w:rFonts w:ascii="ArialMT" w:hAnsi="ArialMT" w:cs="ArialMT"/>
          <w:b/>
          <w:color w:val="000000"/>
          <w:sz w:val="20"/>
          <w:szCs w:val="20"/>
        </w:rPr>
      </w:pPr>
    </w:p>
    <w:p w14:paraId="7FCE87A8" w14:textId="77777777" w:rsidR="00293AC9" w:rsidRDefault="00293AC9" w:rsidP="00293AC9">
      <w:pPr>
        <w:ind w:left="1080"/>
        <w:rPr>
          <w:rFonts w:ascii="ArialMT" w:hAnsi="ArialMT" w:cs="ArialMT"/>
          <w:color w:val="000000"/>
          <w:sz w:val="20"/>
          <w:szCs w:val="20"/>
        </w:rPr>
      </w:pPr>
    </w:p>
    <w:p w14:paraId="313726A0" w14:textId="77777777" w:rsidR="00293AC9" w:rsidRPr="001F4CE1" w:rsidRDefault="00293AC9" w:rsidP="00293AC9">
      <w:pPr>
        <w:pStyle w:val="ia"/>
        <w:ind w:left="1656"/>
        <w:rPr>
          <w:b/>
        </w:rPr>
      </w:pPr>
      <w:r w:rsidRPr="001F4CE1">
        <w:rPr>
          <w:b/>
        </w:rPr>
        <w:t>1.</w:t>
      </w:r>
      <w:r w:rsidRPr="001F4CE1">
        <w:rPr>
          <w:b/>
        </w:rPr>
        <w:tab/>
        <w:t>(20)  General writing style</w:t>
      </w:r>
    </w:p>
    <w:p w14:paraId="2BD1A5DD" w14:textId="77777777" w:rsidR="00293AC9" w:rsidRPr="001F4CE1" w:rsidRDefault="00293AC9" w:rsidP="00293AC9">
      <w:pPr>
        <w:pStyle w:val="id"/>
        <w:ind w:left="2232"/>
      </w:pPr>
    </w:p>
    <w:p w14:paraId="24D4CBAE" w14:textId="77777777" w:rsidR="00293AC9" w:rsidRPr="001F4CE1" w:rsidRDefault="00293AC9" w:rsidP="00293AC9">
      <w:pPr>
        <w:pStyle w:val="i4"/>
        <w:ind w:left="1656"/>
      </w:pPr>
      <w:r w:rsidRPr="001F4CE1">
        <w:t>Spelling and standard grammar</w:t>
      </w:r>
    </w:p>
    <w:p w14:paraId="12969520" w14:textId="77777777" w:rsidR="00293AC9" w:rsidRPr="001F4CE1" w:rsidRDefault="00293AC9" w:rsidP="00293AC9">
      <w:pPr>
        <w:pStyle w:val="i4"/>
        <w:ind w:left="1656"/>
      </w:pPr>
    </w:p>
    <w:p w14:paraId="35E3A7F8" w14:textId="77777777" w:rsidR="00293AC9" w:rsidRPr="001F4CE1" w:rsidRDefault="00293AC9" w:rsidP="00293AC9">
      <w:pPr>
        <w:pStyle w:val="i4"/>
        <w:ind w:left="1656"/>
      </w:pPr>
      <w:r w:rsidRPr="001F4CE1">
        <w:t>Logical flow in writing</w:t>
      </w:r>
    </w:p>
    <w:p w14:paraId="79AFA989" w14:textId="77777777" w:rsidR="00293AC9" w:rsidRPr="001F4CE1" w:rsidRDefault="00293AC9" w:rsidP="00293AC9">
      <w:pPr>
        <w:pStyle w:val="i4"/>
        <w:ind w:left="1656"/>
      </w:pPr>
    </w:p>
    <w:p w14:paraId="6307E1CE" w14:textId="77777777" w:rsidR="00293AC9" w:rsidRPr="001F4CE1" w:rsidRDefault="00293AC9" w:rsidP="00293AC9">
      <w:pPr>
        <w:pStyle w:val="i4"/>
        <w:ind w:left="1656"/>
      </w:pPr>
      <w:r w:rsidRPr="001F4CE1">
        <w:t>Writing with appropriate “scientific tone” – passive rather than active voice.</w:t>
      </w:r>
    </w:p>
    <w:p w14:paraId="406E918C" w14:textId="77777777" w:rsidR="00293AC9" w:rsidRPr="001F4CE1" w:rsidRDefault="00293AC9" w:rsidP="00293AC9">
      <w:pPr>
        <w:pStyle w:val="id"/>
        <w:ind w:left="1080" w:firstLine="0"/>
      </w:pPr>
    </w:p>
    <w:p w14:paraId="6CD28F68" w14:textId="77777777" w:rsidR="00293AC9" w:rsidRPr="001F4CE1" w:rsidRDefault="00293AC9" w:rsidP="00293AC9">
      <w:pPr>
        <w:pStyle w:val="ia"/>
        <w:ind w:left="1656"/>
        <w:rPr>
          <w:b/>
        </w:rPr>
      </w:pPr>
      <w:r w:rsidRPr="001F4CE1">
        <w:rPr>
          <w:b/>
        </w:rPr>
        <w:t>2.</w:t>
      </w:r>
      <w:r w:rsidRPr="001F4CE1">
        <w:rPr>
          <w:b/>
        </w:rPr>
        <w:tab/>
        <w:t>(15)  Correct use of the sections in scientific writing</w:t>
      </w:r>
    </w:p>
    <w:p w14:paraId="64D48A08" w14:textId="77777777" w:rsidR="00293AC9" w:rsidRPr="001F4CE1" w:rsidRDefault="00293AC9" w:rsidP="00293AC9">
      <w:pPr>
        <w:pStyle w:val="id"/>
        <w:ind w:left="2232"/>
      </w:pPr>
    </w:p>
    <w:p w14:paraId="48C03B7C" w14:textId="77777777" w:rsidR="00293AC9" w:rsidRPr="001F4CE1" w:rsidRDefault="00293AC9" w:rsidP="00293AC9">
      <w:pPr>
        <w:pStyle w:val="i4"/>
        <w:ind w:left="1656"/>
      </w:pPr>
      <w:r w:rsidRPr="001F4CE1">
        <w:t>Abstract summarizes the whole article.</w:t>
      </w:r>
    </w:p>
    <w:p w14:paraId="11B6D114" w14:textId="77777777" w:rsidR="00293AC9" w:rsidRPr="001F4CE1" w:rsidRDefault="00293AC9" w:rsidP="00293AC9">
      <w:pPr>
        <w:pStyle w:val="i4"/>
        <w:ind w:left="1656"/>
      </w:pPr>
    </w:p>
    <w:p w14:paraId="2D7F9541" w14:textId="77777777" w:rsidR="00293AC9" w:rsidRPr="001F4CE1" w:rsidRDefault="00293AC9" w:rsidP="00293AC9">
      <w:pPr>
        <w:pStyle w:val="i4"/>
        <w:ind w:left="1656"/>
      </w:pPr>
      <w:r w:rsidRPr="001F4CE1">
        <w:t>Introduction develops the question.</w:t>
      </w:r>
    </w:p>
    <w:p w14:paraId="128D9FCE" w14:textId="77777777" w:rsidR="00293AC9" w:rsidRPr="001F4CE1" w:rsidRDefault="00293AC9" w:rsidP="00293AC9">
      <w:pPr>
        <w:pStyle w:val="i4"/>
        <w:ind w:left="1656"/>
      </w:pPr>
    </w:p>
    <w:p w14:paraId="5E38565C" w14:textId="4ED5CA05" w:rsidR="00293AC9" w:rsidRPr="001F4CE1" w:rsidRDefault="00293AC9" w:rsidP="00293AC9">
      <w:pPr>
        <w:pStyle w:val="i4"/>
        <w:ind w:left="1656"/>
      </w:pPr>
      <w:r w:rsidRPr="001F4CE1">
        <w:t>Methods describe the experimental procedures.</w:t>
      </w:r>
    </w:p>
    <w:p w14:paraId="3255EDED" w14:textId="77777777" w:rsidR="00293AC9" w:rsidRPr="001F4CE1" w:rsidRDefault="00293AC9" w:rsidP="00293AC9">
      <w:pPr>
        <w:pStyle w:val="i4"/>
        <w:ind w:left="1656"/>
      </w:pPr>
    </w:p>
    <w:p w14:paraId="25956328" w14:textId="6925A708" w:rsidR="00293AC9" w:rsidRPr="001F4CE1" w:rsidRDefault="00961703" w:rsidP="00293AC9">
      <w:pPr>
        <w:pStyle w:val="i4"/>
        <w:ind w:left="1656"/>
      </w:pPr>
      <w:r>
        <w:t>Results present</w:t>
      </w:r>
      <w:r w:rsidR="00293AC9" w:rsidRPr="001F4CE1">
        <w:t xml:space="preserve"> the experimental results.</w:t>
      </w:r>
    </w:p>
    <w:p w14:paraId="6F09C900" w14:textId="77777777" w:rsidR="00293AC9" w:rsidRPr="001F4CE1" w:rsidRDefault="00293AC9" w:rsidP="00293AC9">
      <w:pPr>
        <w:pStyle w:val="i4"/>
        <w:ind w:left="1656"/>
      </w:pPr>
    </w:p>
    <w:p w14:paraId="6570EC2D" w14:textId="77777777" w:rsidR="00293AC9" w:rsidRPr="001F4CE1" w:rsidRDefault="00293AC9" w:rsidP="00293AC9">
      <w:pPr>
        <w:pStyle w:val="i4"/>
        <w:ind w:left="1656"/>
      </w:pPr>
      <w:r w:rsidRPr="001F4CE1">
        <w:t>Discussion draws conclusions from and analyzes the experimental results.</w:t>
      </w:r>
    </w:p>
    <w:p w14:paraId="382158D5" w14:textId="77777777" w:rsidR="00293AC9" w:rsidRPr="001F4CE1" w:rsidRDefault="00293AC9" w:rsidP="00293AC9">
      <w:pPr>
        <w:pStyle w:val="i4"/>
        <w:ind w:left="1656"/>
      </w:pPr>
    </w:p>
    <w:p w14:paraId="7259BF17" w14:textId="77777777" w:rsidR="00293AC9" w:rsidRPr="001F4CE1" w:rsidRDefault="00293AC9" w:rsidP="00293AC9">
      <w:pPr>
        <w:pStyle w:val="ia"/>
        <w:ind w:left="1656"/>
        <w:rPr>
          <w:b/>
        </w:rPr>
      </w:pPr>
      <w:r w:rsidRPr="001F4CE1">
        <w:rPr>
          <w:b/>
        </w:rPr>
        <w:lastRenderedPageBreak/>
        <w:t>3.</w:t>
      </w:r>
      <w:r w:rsidRPr="001F4CE1">
        <w:rPr>
          <w:b/>
        </w:rPr>
        <w:tab/>
        <w:t>(5)  Literature reference citations in department-approved format</w:t>
      </w:r>
    </w:p>
    <w:p w14:paraId="7804BBC8" w14:textId="77777777" w:rsidR="00293AC9" w:rsidRPr="001F4CE1" w:rsidRDefault="00293AC9" w:rsidP="00293AC9">
      <w:pPr>
        <w:pStyle w:val="id"/>
        <w:ind w:left="2232"/>
      </w:pPr>
    </w:p>
    <w:p w14:paraId="68A4CD2F" w14:textId="77777777" w:rsidR="00293AC9" w:rsidRPr="001F4CE1" w:rsidRDefault="00293AC9" w:rsidP="00293AC9">
      <w:pPr>
        <w:pStyle w:val="i4"/>
        <w:ind w:left="1656"/>
      </w:pPr>
      <w:r w:rsidRPr="001F4CE1">
        <w:t xml:space="preserve">References listed in alphabetical order of first authors’ last names in a numbered list.  In the body of the text, sources are cited by their number in parentheses.  For example, “Infection of pear tissue by </w:t>
      </w:r>
      <w:r w:rsidRPr="001F4CE1">
        <w:rPr>
          <w:i/>
        </w:rPr>
        <w:t>Erwinia amylovora</w:t>
      </w:r>
      <w:r w:rsidRPr="001F4CE1">
        <w:t xml:space="preserve"> leads to increased expression of 394 genes in the pathogen (3).”</w:t>
      </w:r>
    </w:p>
    <w:p w14:paraId="156062B6" w14:textId="77777777" w:rsidR="00293AC9" w:rsidRPr="001F4CE1" w:rsidRDefault="00293AC9" w:rsidP="00293AC9">
      <w:pPr>
        <w:pStyle w:val="i4"/>
        <w:ind w:left="1656"/>
      </w:pPr>
    </w:p>
    <w:p w14:paraId="2DB7A367" w14:textId="77777777" w:rsidR="00293AC9" w:rsidRPr="001F4CE1" w:rsidRDefault="00293AC9" w:rsidP="00293AC9">
      <w:pPr>
        <w:pStyle w:val="i4"/>
        <w:ind w:left="1656"/>
        <w:rPr>
          <w:b/>
        </w:rPr>
      </w:pPr>
      <w:r w:rsidRPr="001F4CE1">
        <w:t>Book format:</w:t>
      </w:r>
      <w:r w:rsidRPr="001F4CE1">
        <w:rPr>
          <w:b/>
        </w:rPr>
        <w:t xml:space="preserve"> </w:t>
      </w:r>
    </w:p>
    <w:p w14:paraId="7904849A" w14:textId="77777777" w:rsidR="00293AC9" w:rsidRPr="001F4CE1" w:rsidRDefault="00293AC9" w:rsidP="00293AC9">
      <w:pPr>
        <w:pStyle w:val="i4"/>
        <w:ind w:left="1656"/>
        <w:rPr>
          <w:b/>
        </w:rPr>
      </w:pPr>
    </w:p>
    <w:p w14:paraId="3D5FEE26" w14:textId="77777777" w:rsidR="00293AC9" w:rsidRPr="001F4CE1" w:rsidRDefault="00293AC9" w:rsidP="00293AC9">
      <w:pPr>
        <w:pStyle w:val="ic"/>
        <w:ind w:left="2808"/>
      </w:pPr>
      <w:r w:rsidRPr="001F4CE1">
        <w:t>1.</w:t>
      </w:r>
      <w:r w:rsidRPr="001F4CE1">
        <w:tab/>
      </w:r>
      <w:r w:rsidRPr="001F4CE1">
        <w:rPr>
          <w:b/>
        </w:rPr>
        <w:t xml:space="preserve">Sambrook, J., E. F. Fritsch, and T. Maniatis.  </w:t>
      </w:r>
      <w:r w:rsidRPr="001F4CE1">
        <w:t>1989.  Molecular Cloning: a laboratory manual, 2nd ed.  Cold Spring Harbor Laboratory Press, Cold Spring Harbor, N.Y.</w:t>
      </w:r>
    </w:p>
    <w:p w14:paraId="243FF85B" w14:textId="77777777" w:rsidR="00293AC9" w:rsidRPr="001F4CE1" w:rsidRDefault="00293AC9" w:rsidP="00293AC9">
      <w:pPr>
        <w:pStyle w:val="i4"/>
        <w:ind w:left="1656"/>
      </w:pPr>
    </w:p>
    <w:p w14:paraId="452778A6" w14:textId="77777777" w:rsidR="00293AC9" w:rsidRPr="001F4CE1" w:rsidRDefault="00293AC9" w:rsidP="00293AC9">
      <w:pPr>
        <w:pStyle w:val="ib"/>
        <w:ind w:left="2232"/>
      </w:pPr>
      <w:r w:rsidRPr="001F4CE1">
        <w:t xml:space="preserve">Book chapter format: </w:t>
      </w:r>
    </w:p>
    <w:p w14:paraId="164C5DFC" w14:textId="77777777" w:rsidR="00293AC9" w:rsidRPr="001F4CE1" w:rsidRDefault="00293AC9" w:rsidP="00293AC9">
      <w:pPr>
        <w:pStyle w:val="ib"/>
        <w:ind w:left="2232"/>
      </w:pPr>
    </w:p>
    <w:p w14:paraId="0ABE52AF" w14:textId="77777777" w:rsidR="00293AC9" w:rsidRPr="001F4CE1" w:rsidRDefault="00293AC9" w:rsidP="00293AC9">
      <w:pPr>
        <w:pStyle w:val="ic"/>
        <w:ind w:left="2808"/>
      </w:pPr>
      <w:r w:rsidRPr="001F4CE1">
        <w:t>2.</w:t>
      </w:r>
      <w:r w:rsidRPr="001F4CE1">
        <w:tab/>
      </w:r>
      <w:r w:rsidRPr="001F4CE1">
        <w:rPr>
          <w:b/>
        </w:rPr>
        <w:t xml:space="preserve">Giovannoni, S. J., and M. S. Rappe.  </w:t>
      </w:r>
      <w:r w:rsidRPr="001F4CE1">
        <w:t xml:space="preserve">2000.  Evolution, diversity, and molecular ecology of marine prokaryotes, p. 47-84.  </w:t>
      </w:r>
      <w:r w:rsidRPr="001F4CE1">
        <w:rPr>
          <w:i/>
        </w:rPr>
        <w:t>In</w:t>
      </w:r>
      <w:r w:rsidRPr="001F4CE1">
        <w:t xml:space="preserve"> D. L. Kirchman (ed.), Microbial ecology of the oceans.  Wiley-Liss, Inc., New York, N.Y.</w:t>
      </w:r>
    </w:p>
    <w:p w14:paraId="4276B7A6" w14:textId="77777777" w:rsidR="00293AC9" w:rsidRPr="001F4CE1" w:rsidRDefault="00293AC9" w:rsidP="00293AC9">
      <w:pPr>
        <w:pStyle w:val="i4"/>
        <w:ind w:left="1080"/>
      </w:pPr>
    </w:p>
    <w:p w14:paraId="5F703E5C" w14:textId="77777777" w:rsidR="00293AC9" w:rsidRPr="001F4CE1" w:rsidRDefault="00293AC9" w:rsidP="00293AC9">
      <w:pPr>
        <w:pStyle w:val="i4"/>
        <w:ind w:left="1656"/>
      </w:pPr>
      <w:r w:rsidRPr="001F4CE1">
        <w:t>Journal article format:</w:t>
      </w:r>
    </w:p>
    <w:p w14:paraId="70152E34" w14:textId="77777777" w:rsidR="00293AC9" w:rsidRPr="001F4CE1" w:rsidRDefault="00293AC9" w:rsidP="00293AC9">
      <w:pPr>
        <w:pStyle w:val="i4"/>
        <w:ind w:left="1656"/>
      </w:pPr>
    </w:p>
    <w:p w14:paraId="779A7879" w14:textId="77777777" w:rsidR="00293AC9" w:rsidRPr="001F4CE1" w:rsidRDefault="00293AC9" w:rsidP="00293AC9">
      <w:pPr>
        <w:pStyle w:val="ic"/>
        <w:ind w:left="2808"/>
      </w:pPr>
      <w:r w:rsidRPr="001F4CE1">
        <w:t>3.</w:t>
      </w:r>
      <w:r w:rsidRPr="001F4CE1">
        <w:tab/>
      </w:r>
      <w:r w:rsidRPr="001F4CE1">
        <w:rPr>
          <w:b/>
        </w:rPr>
        <w:t xml:space="preserve">Zhao, Y., S. E. Blumer, and G. W. Sundin.  </w:t>
      </w:r>
      <w:r w:rsidRPr="001F4CE1">
        <w:t xml:space="preserve">2005.  Identification of </w:t>
      </w:r>
      <w:r w:rsidRPr="001F4CE1">
        <w:rPr>
          <w:i/>
        </w:rPr>
        <w:t>Erwinia amylovora</w:t>
      </w:r>
      <w:r w:rsidRPr="001F4CE1">
        <w:t xml:space="preserve"> genes induced during infection of immature pear tissue.  J. Bacteriol. </w:t>
      </w:r>
      <w:r w:rsidRPr="001F4CE1">
        <w:rPr>
          <w:b/>
        </w:rPr>
        <w:t>187</w:t>
      </w:r>
      <w:r w:rsidRPr="001F4CE1">
        <w:t>: 8088-8103.</w:t>
      </w:r>
    </w:p>
    <w:p w14:paraId="7C0CB642" w14:textId="77777777" w:rsidR="00293AC9" w:rsidRPr="001F4CE1" w:rsidRDefault="00293AC9" w:rsidP="00293AC9">
      <w:pPr>
        <w:pStyle w:val="i4"/>
        <w:ind w:left="1656"/>
      </w:pPr>
    </w:p>
    <w:p w14:paraId="0EB90F5F" w14:textId="77777777" w:rsidR="00293AC9" w:rsidRPr="001F4CE1" w:rsidRDefault="00293AC9" w:rsidP="00293AC9">
      <w:pPr>
        <w:pStyle w:val="i4"/>
        <w:ind w:left="1656"/>
      </w:pPr>
      <w:r w:rsidRPr="001F4CE1">
        <w:t>Web site format:</w:t>
      </w:r>
    </w:p>
    <w:p w14:paraId="6C8F59B2" w14:textId="77777777" w:rsidR="00293AC9" w:rsidRPr="001F4CE1" w:rsidRDefault="00293AC9" w:rsidP="00293AC9">
      <w:pPr>
        <w:pStyle w:val="i4"/>
        <w:ind w:left="1656"/>
      </w:pPr>
    </w:p>
    <w:p w14:paraId="5270E59E" w14:textId="77777777" w:rsidR="00293AC9" w:rsidRPr="001F4CE1" w:rsidRDefault="00293AC9" w:rsidP="00293AC9">
      <w:pPr>
        <w:pStyle w:val="ic"/>
        <w:ind w:left="2808"/>
      </w:pPr>
      <w:r w:rsidRPr="001F4CE1">
        <w:t>4.</w:t>
      </w:r>
      <w:r w:rsidRPr="001F4CE1">
        <w:tab/>
      </w:r>
      <w:r w:rsidRPr="001F4CE1">
        <w:rPr>
          <w:b/>
        </w:rPr>
        <w:t>Dionne, M. S., and D. S. Schneider</w:t>
      </w:r>
      <w:r w:rsidRPr="001F4CE1">
        <w:t>.</w:t>
      </w:r>
      <w:r w:rsidRPr="001F4CE1">
        <w:rPr>
          <w:szCs w:val="24"/>
        </w:rPr>
        <w:t xml:space="preserve"> </w:t>
      </w:r>
      <w:r w:rsidRPr="001F4CE1">
        <w:t>2002. Screening the fruitfly immune system. Genome Biol.</w:t>
      </w:r>
      <w:r w:rsidRPr="001F4CE1">
        <w:rPr>
          <w:szCs w:val="24"/>
        </w:rPr>
        <w:t xml:space="preserve"> </w:t>
      </w:r>
      <w:r w:rsidRPr="001F4CE1">
        <w:rPr>
          <w:b/>
        </w:rPr>
        <w:t>3</w:t>
      </w:r>
      <w:r w:rsidRPr="001F4CE1">
        <w:t>:</w:t>
      </w:r>
      <w:r w:rsidRPr="001F4CE1">
        <w:rPr>
          <w:szCs w:val="24"/>
        </w:rPr>
        <w:t xml:space="preserve"> </w:t>
      </w:r>
      <w:r w:rsidRPr="001F4CE1">
        <w:t xml:space="preserve">REVIEWS1010. http://genomebiology.com/2002/3/4 /reviews/1010. </w:t>
      </w:r>
    </w:p>
    <w:p w14:paraId="5025C43A" w14:textId="77777777" w:rsidR="00293AC9" w:rsidRPr="001F4CE1" w:rsidRDefault="00293AC9" w:rsidP="00293AC9">
      <w:pPr>
        <w:pStyle w:val="ic"/>
        <w:ind w:left="2808"/>
      </w:pPr>
    </w:p>
    <w:p w14:paraId="53E5B924" w14:textId="77777777" w:rsidR="00293AC9" w:rsidRPr="001F4CE1" w:rsidRDefault="00293AC9" w:rsidP="00293AC9">
      <w:pPr>
        <w:pStyle w:val="i8"/>
        <w:ind w:left="2232"/>
      </w:pPr>
      <w:r w:rsidRPr="001F4CE1">
        <w:t xml:space="preserve">Be </w:t>
      </w:r>
      <w:r w:rsidRPr="001F4CE1">
        <w:rPr>
          <w:b/>
          <w:i/>
        </w:rPr>
        <w:t>VERY</w:t>
      </w:r>
      <w:r w:rsidRPr="001F4CE1">
        <w:t xml:space="preserve"> selective in your choice of web resources.  Not everything on the Web deserves to be taken seriously.</w:t>
      </w:r>
    </w:p>
    <w:p w14:paraId="2EFC6C47" w14:textId="77777777" w:rsidR="00293AC9" w:rsidRPr="001F4CE1" w:rsidRDefault="00293AC9" w:rsidP="00293AC9">
      <w:pPr>
        <w:pStyle w:val="ic"/>
        <w:ind w:left="2808"/>
      </w:pPr>
    </w:p>
    <w:p w14:paraId="24D29D3C" w14:textId="77777777" w:rsidR="00293AC9" w:rsidRPr="001F4CE1" w:rsidRDefault="00293AC9" w:rsidP="00293AC9">
      <w:pPr>
        <w:pStyle w:val="ia"/>
        <w:ind w:left="1656"/>
        <w:rPr>
          <w:b/>
        </w:rPr>
      </w:pPr>
      <w:r w:rsidRPr="001F4CE1">
        <w:rPr>
          <w:b/>
        </w:rPr>
        <w:t>4.</w:t>
      </w:r>
      <w:r w:rsidRPr="001F4CE1">
        <w:rPr>
          <w:b/>
        </w:rPr>
        <w:tab/>
        <w:t>(60)  Content</w:t>
      </w:r>
    </w:p>
    <w:p w14:paraId="3EE6DE8A" w14:textId="77777777" w:rsidR="00293AC9" w:rsidRPr="001F4CE1" w:rsidRDefault="00293AC9" w:rsidP="00293AC9">
      <w:pPr>
        <w:pStyle w:val="id"/>
        <w:ind w:left="2232"/>
      </w:pPr>
    </w:p>
    <w:p w14:paraId="39F42282" w14:textId="77777777" w:rsidR="00293AC9" w:rsidRPr="001F4CE1" w:rsidRDefault="00293AC9" w:rsidP="00293AC9">
      <w:pPr>
        <w:pStyle w:val="ib"/>
        <w:ind w:left="2232"/>
        <w:rPr>
          <w:b/>
        </w:rPr>
      </w:pPr>
      <w:r w:rsidRPr="001F4CE1">
        <w:rPr>
          <w:b/>
        </w:rPr>
        <w:t>a.</w:t>
      </w:r>
      <w:r w:rsidRPr="001F4CE1">
        <w:rPr>
          <w:b/>
        </w:rPr>
        <w:tab/>
        <w:t>(15)  Introduction</w:t>
      </w:r>
    </w:p>
    <w:p w14:paraId="65DCAEEA" w14:textId="77777777" w:rsidR="00293AC9" w:rsidRPr="001F4CE1" w:rsidRDefault="00293AC9" w:rsidP="00293AC9">
      <w:pPr>
        <w:pStyle w:val="ib"/>
        <w:ind w:left="2232"/>
      </w:pPr>
    </w:p>
    <w:p w14:paraId="5E2F311B" w14:textId="77777777" w:rsidR="00293AC9" w:rsidRPr="001F4CE1" w:rsidRDefault="00293AC9" w:rsidP="00293AC9">
      <w:pPr>
        <w:pStyle w:val="i8"/>
        <w:ind w:left="2232"/>
      </w:pPr>
      <w:r w:rsidRPr="001F4CE1">
        <w:t>The question is biologically meaningful.</w:t>
      </w:r>
    </w:p>
    <w:p w14:paraId="537BBA70" w14:textId="77777777" w:rsidR="00293AC9" w:rsidRPr="001F4CE1" w:rsidRDefault="00293AC9" w:rsidP="00293AC9">
      <w:pPr>
        <w:pStyle w:val="i8"/>
        <w:ind w:left="2232"/>
      </w:pPr>
    </w:p>
    <w:p w14:paraId="4CAC4E87" w14:textId="77777777" w:rsidR="00293AC9" w:rsidRPr="001F4CE1" w:rsidRDefault="00293AC9" w:rsidP="00293AC9">
      <w:pPr>
        <w:pStyle w:val="i8"/>
        <w:ind w:left="2232"/>
      </w:pPr>
      <w:r w:rsidRPr="001F4CE1">
        <w:t>Introduction starts out with the general area and ends by stating the specific question under study.</w:t>
      </w:r>
    </w:p>
    <w:p w14:paraId="094D63D8" w14:textId="77777777" w:rsidR="00293AC9" w:rsidRPr="001F4CE1" w:rsidRDefault="00293AC9" w:rsidP="00293AC9">
      <w:pPr>
        <w:pStyle w:val="i8"/>
        <w:ind w:left="2232"/>
      </w:pPr>
    </w:p>
    <w:p w14:paraId="78FBFDED" w14:textId="77777777" w:rsidR="00293AC9" w:rsidRPr="001F4CE1" w:rsidRDefault="00293AC9" w:rsidP="00293AC9">
      <w:pPr>
        <w:pStyle w:val="i8"/>
        <w:ind w:left="2232"/>
      </w:pPr>
      <w:r w:rsidRPr="001F4CE1">
        <w:t xml:space="preserve">Literature sources for the information presented are clearly cited in the body of the text.  </w:t>
      </w:r>
    </w:p>
    <w:p w14:paraId="76497098" w14:textId="77777777" w:rsidR="00293AC9" w:rsidRPr="001F4CE1" w:rsidRDefault="00293AC9" w:rsidP="00293AC9">
      <w:pPr>
        <w:pStyle w:val="i8"/>
        <w:ind w:left="2232"/>
      </w:pPr>
    </w:p>
    <w:p w14:paraId="7A716F07" w14:textId="77777777" w:rsidR="00293AC9" w:rsidRPr="001F4CE1" w:rsidRDefault="00293AC9" w:rsidP="00293AC9">
      <w:pPr>
        <w:pStyle w:val="i8"/>
        <w:ind w:left="2232"/>
      </w:pPr>
      <w:r w:rsidRPr="001F4CE1">
        <w:t>Literature sources are academic in nature.  Although many web sites meet this standard, web sites must be used with caution because there are no controls over what gets posted on the web.</w:t>
      </w:r>
    </w:p>
    <w:p w14:paraId="6CBD4A77" w14:textId="77777777" w:rsidR="00293AC9" w:rsidRPr="001F4CE1" w:rsidRDefault="00293AC9" w:rsidP="00293AC9">
      <w:pPr>
        <w:pStyle w:val="ib"/>
        <w:ind w:left="2232"/>
      </w:pPr>
    </w:p>
    <w:p w14:paraId="34DE98DD" w14:textId="77777777" w:rsidR="00293AC9" w:rsidRPr="001F4CE1" w:rsidRDefault="00293AC9" w:rsidP="00293AC9">
      <w:pPr>
        <w:pStyle w:val="ib"/>
        <w:ind w:left="2232"/>
        <w:rPr>
          <w:b/>
        </w:rPr>
      </w:pPr>
      <w:r w:rsidRPr="001F4CE1">
        <w:rPr>
          <w:b/>
        </w:rPr>
        <w:lastRenderedPageBreak/>
        <w:t>b.</w:t>
      </w:r>
      <w:r w:rsidRPr="001F4CE1">
        <w:rPr>
          <w:b/>
        </w:rPr>
        <w:tab/>
        <w:t>(15)  Methods</w:t>
      </w:r>
    </w:p>
    <w:p w14:paraId="5A9B23D6" w14:textId="77777777" w:rsidR="00293AC9" w:rsidRPr="001F4CE1" w:rsidRDefault="00293AC9" w:rsidP="00293AC9">
      <w:pPr>
        <w:pStyle w:val="ib"/>
        <w:ind w:left="2232"/>
      </w:pPr>
    </w:p>
    <w:p w14:paraId="0CBAA282" w14:textId="77777777" w:rsidR="00293AC9" w:rsidRPr="001F4CE1" w:rsidRDefault="00293AC9" w:rsidP="00293AC9">
      <w:pPr>
        <w:pStyle w:val="i8"/>
        <w:ind w:left="2232"/>
      </w:pPr>
      <w:r w:rsidRPr="001F4CE1">
        <w:t>Methods used in the experiment are described clearly enough that someone would be able to repeat the experiment.</w:t>
      </w:r>
    </w:p>
    <w:p w14:paraId="6EF91FED" w14:textId="77777777" w:rsidR="00293AC9" w:rsidRPr="001F4CE1" w:rsidRDefault="00293AC9" w:rsidP="00293AC9">
      <w:pPr>
        <w:pStyle w:val="i8"/>
        <w:ind w:left="2232"/>
      </w:pPr>
    </w:p>
    <w:p w14:paraId="664ACAF8" w14:textId="77777777" w:rsidR="00293AC9" w:rsidRPr="001F4CE1" w:rsidRDefault="00293AC9" w:rsidP="00293AC9">
      <w:pPr>
        <w:pStyle w:val="i8"/>
        <w:ind w:left="2232"/>
      </w:pPr>
      <w:r w:rsidRPr="001F4CE1">
        <w:t>Methods are described as what you did (past tense) rather than as a series of directions to someone who will perform them in the future.</w:t>
      </w:r>
    </w:p>
    <w:p w14:paraId="5E59804E" w14:textId="77777777" w:rsidR="00293AC9" w:rsidRPr="001F4CE1" w:rsidRDefault="00293AC9" w:rsidP="00293AC9">
      <w:pPr>
        <w:pStyle w:val="ib"/>
        <w:ind w:left="2232"/>
      </w:pPr>
    </w:p>
    <w:p w14:paraId="2A9C25FA" w14:textId="77777777" w:rsidR="00293AC9" w:rsidRPr="001F4CE1" w:rsidRDefault="00293AC9" w:rsidP="00293AC9">
      <w:pPr>
        <w:pStyle w:val="ib"/>
        <w:ind w:left="2232"/>
        <w:rPr>
          <w:b/>
        </w:rPr>
      </w:pPr>
      <w:r w:rsidRPr="001F4CE1">
        <w:rPr>
          <w:b/>
        </w:rPr>
        <w:t>c.</w:t>
      </w:r>
      <w:r w:rsidRPr="001F4CE1">
        <w:rPr>
          <w:b/>
        </w:rPr>
        <w:tab/>
        <w:t>(15)  Results</w:t>
      </w:r>
    </w:p>
    <w:p w14:paraId="4369A20A" w14:textId="77777777" w:rsidR="00293AC9" w:rsidRPr="001F4CE1" w:rsidRDefault="00293AC9" w:rsidP="00293AC9">
      <w:pPr>
        <w:pStyle w:val="ib"/>
        <w:ind w:left="2232"/>
      </w:pPr>
    </w:p>
    <w:p w14:paraId="467A38A4" w14:textId="77777777" w:rsidR="00293AC9" w:rsidRPr="001F4CE1" w:rsidRDefault="00293AC9" w:rsidP="00293AC9">
      <w:pPr>
        <w:pStyle w:val="i8"/>
        <w:ind w:left="2232"/>
      </w:pPr>
      <w:r w:rsidRPr="001F4CE1">
        <w:t>Results are reliable, based on careful experimental technique.</w:t>
      </w:r>
    </w:p>
    <w:p w14:paraId="59DBD1B4" w14:textId="77777777" w:rsidR="00293AC9" w:rsidRPr="001F4CE1" w:rsidRDefault="00293AC9" w:rsidP="00293AC9">
      <w:pPr>
        <w:pStyle w:val="i8"/>
        <w:ind w:left="2232"/>
      </w:pPr>
    </w:p>
    <w:p w14:paraId="6108D655" w14:textId="77777777" w:rsidR="00293AC9" w:rsidRPr="001F4CE1" w:rsidRDefault="00293AC9" w:rsidP="00293AC9">
      <w:pPr>
        <w:pStyle w:val="i8"/>
        <w:ind w:left="2232"/>
      </w:pPr>
      <w:r w:rsidRPr="001F4CE1">
        <w:t xml:space="preserve">Results are presented both in words and in figures or tables.  </w:t>
      </w:r>
    </w:p>
    <w:p w14:paraId="2B1362F5" w14:textId="77777777" w:rsidR="00293AC9" w:rsidRPr="001F4CE1" w:rsidRDefault="00293AC9" w:rsidP="00293AC9">
      <w:pPr>
        <w:pStyle w:val="i8"/>
        <w:ind w:left="2232"/>
      </w:pPr>
    </w:p>
    <w:p w14:paraId="21C80FF2" w14:textId="77777777" w:rsidR="00293AC9" w:rsidRPr="001F4CE1" w:rsidRDefault="00293AC9" w:rsidP="00293AC9">
      <w:pPr>
        <w:pStyle w:val="i12"/>
        <w:ind w:left="2808"/>
      </w:pPr>
      <w:r w:rsidRPr="001F4CE1">
        <w:t>Choose whether a figure or a table will best present your results, but avoid redundancy by not using both.</w:t>
      </w:r>
    </w:p>
    <w:p w14:paraId="13188092" w14:textId="77777777" w:rsidR="00293AC9" w:rsidRPr="001F4CE1" w:rsidRDefault="00293AC9" w:rsidP="00293AC9">
      <w:pPr>
        <w:pStyle w:val="i12"/>
        <w:ind w:left="2808"/>
      </w:pPr>
    </w:p>
    <w:p w14:paraId="2E0929B9" w14:textId="77777777" w:rsidR="00293AC9" w:rsidRPr="001F4CE1" w:rsidRDefault="00293AC9" w:rsidP="00293AC9">
      <w:pPr>
        <w:pStyle w:val="i12"/>
        <w:ind w:left="2808"/>
      </w:pPr>
      <w:r w:rsidRPr="001F4CE1">
        <w:t>Select the type of graph that is appropriate for the type of data you are analyzing.</w:t>
      </w:r>
    </w:p>
    <w:p w14:paraId="30925907" w14:textId="77777777" w:rsidR="00293AC9" w:rsidRPr="001F4CE1" w:rsidRDefault="00293AC9" w:rsidP="00293AC9">
      <w:pPr>
        <w:pStyle w:val="i12"/>
        <w:ind w:left="2808"/>
      </w:pPr>
    </w:p>
    <w:p w14:paraId="796E2B92" w14:textId="77777777" w:rsidR="00293AC9" w:rsidRPr="001F4CE1" w:rsidRDefault="00293AC9" w:rsidP="00293AC9">
      <w:pPr>
        <w:pStyle w:val="i8"/>
        <w:ind w:left="2232"/>
      </w:pPr>
      <w:r w:rsidRPr="001F4CE1">
        <w:t xml:space="preserve">Results of calculations are presented rather than the raw data – </w:t>
      </w:r>
      <w:r w:rsidRPr="001F4CE1">
        <w:rPr>
          <w:i/>
        </w:rPr>
        <w:t>e.g</w:t>
      </w:r>
      <w:r w:rsidRPr="001F4CE1">
        <w:t>., mean and standard deviation rather than a list of all the measurements recorded.</w:t>
      </w:r>
    </w:p>
    <w:p w14:paraId="128A6B90" w14:textId="77777777" w:rsidR="00293AC9" w:rsidRPr="001F4CE1" w:rsidRDefault="00293AC9" w:rsidP="00293AC9">
      <w:pPr>
        <w:pStyle w:val="i8"/>
        <w:ind w:left="2232"/>
      </w:pPr>
    </w:p>
    <w:p w14:paraId="634D3FF6" w14:textId="77777777" w:rsidR="00293AC9" w:rsidRPr="001F4CE1" w:rsidRDefault="00293AC9" w:rsidP="00293AC9">
      <w:pPr>
        <w:pStyle w:val="i8"/>
        <w:ind w:left="2232"/>
      </w:pPr>
      <w:r w:rsidRPr="001F4CE1">
        <w:t>Results of statistical analyses are included as appropriate.</w:t>
      </w:r>
    </w:p>
    <w:p w14:paraId="259BB99A" w14:textId="77777777" w:rsidR="00293AC9" w:rsidRPr="001F4CE1" w:rsidRDefault="00293AC9" w:rsidP="00293AC9">
      <w:pPr>
        <w:pStyle w:val="ib"/>
        <w:ind w:left="1080" w:firstLine="0"/>
      </w:pPr>
    </w:p>
    <w:p w14:paraId="622C1EBD" w14:textId="77777777" w:rsidR="00293AC9" w:rsidRPr="001F4CE1" w:rsidRDefault="00293AC9" w:rsidP="00293AC9">
      <w:pPr>
        <w:pStyle w:val="ib"/>
        <w:ind w:left="2232"/>
        <w:rPr>
          <w:b/>
        </w:rPr>
      </w:pPr>
      <w:r w:rsidRPr="001F4CE1">
        <w:rPr>
          <w:b/>
        </w:rPr>
        <w:t>d.</w:t>
      </w:r>
      <w:r w:rsidRPr="001F4CE1">
        <w:rPr>
          <w:b/>
        </w:rPr>
        <w:tab/>
        <w:t>(15)  Discussion</w:t>
      </w:r>
    </w:p>
    <w:p w14:paraId="51A411AD" w14:textId="77777777" w:rsidR="00293AC9" w:rsidRPr="001F4CE1" w:rsidRDefault="00293AC9" w:rsidP="00293AC9">
      <w:pPr>
        <w:pStyle w:val="id"/>
        <w:ind w:left="2232"/>
      </w:pPr>
    </w:p>
    <w:p w14:paraId="1E46EB99" w14:textId="77777777" w:rsidR="00293AC9" w:rsidRPr="001F4CE1" w:rsidRDefault="00293AC9" w:rsidP="00293AC9">
      <w:pPr>
        <w:pStyle w:val="i8"/>
        <w:ind w:left="2232"/>
      </w:pPr>
      <w:r w:rsidRPr="001F4CE1">
        <w:t>Discussion provides an analysis of the experimental results rather than a repetition of the results.</w:t>
      </w:r>
    </w:p>
    <w:p w14:paraId="21C90694" w14:textId="77777777" w:rsidR="00293AC9" w:rsidRPr="001F4CE1" w:rsidRDefault="00293AC9" w:rsidP="00293AC9">
      <w:pPr>
        <w:pStyle w:val="i8"/>
        <w:ind w:left="2232"/>
      </w:pPr>
    </w:p>
    <w:p w14:paraId="380E25DF" w14:textId="77777777" w:rsidR="00293AC9" w:rsidRPr="001F4CE1" w:rsidRDefault="00293AC9" w:rsidP="00293AC9">
      <w:pPr>
        <w:pStyle w:val="i8"/>
        <w:ind w:left="2232"/>
      </w:pPr>
      <w:r w:rsidRPr="001F4CE1">
        <w:t>Discussion draws a conclusion from the experiment and identifies sources of uncertainty in the results.</w:t>
      </w:r>
    </w:p>
    <w:p w14:paraId="11CFA824" w14:textId="77777777" w:rsidR="00293AC9" w:rsidRPr="001F4CE1" w:rsidRDefault="00293AC9" w:rsidP="00293AC9">
      <w:pPr>
        <w:pStyle w:val="i8"/>
        <w:ind w:left="2232"/>
      </w:pPr>
    </w:p>
    <w:p w14:paraId="66723588" w14:textId="77777777" w:rsidR="00293AC9" w:rsidRPr="001F4CE1" w:rsidRDefault="00293AC9" w:rsidP="00293AC9">
      <w:pPr>
        <w:pStyle w:val="i8"/>
        <w:ind w:left="2232"/>
      </w:pPr>
      <w:r w:rsidRPr="001F4CE1">
        <w:t>Discussion compares the results to other published work, citing the sources</w:t>
      </w:r>
    </w:p>
    <w:p w14:paraId="467C950C" w14:textId="77777777" w:rsidR="00293AC9" w:rsidRPr="008F1102" w:rsidRDefault="00293AC9" w:rsidP="00293AC9"/>
    <w:p w14:paraId="346EC3C1" w14:textId="77777777" w:rsidR="00293AC9" w:rsidRPr="00A13379" w:rsidRDefault="00293AC9" w:rsidP="00293AC9"/>
    <w:p w14:paraId="794DB6E0" w14:textId="77777777" w:rsidR="00DE7E09" w:rsidRDefault="00293AC9" w:rsidP="00293AC9">
      <w:pPr>
        <w:rPr>
          <w:b/>
        </w:rPr>
      </w:pPr>
      <w:r w:rsidRPr="005B5FD0">
        <w:rPr>
          <w:b/>
        </w:rPr>
        <w:t xml:space="preserve"> </w:t>
      </w:r>
    </w:p>
    <w:p w14:paraId="4CC768FF" w14:textId="77777777" w:rsidR="00DE7E09" w:rsidRDefault="00DE7E09">
      <w:pPr>
        <w:rPr>
          <w:b/>
        </w:rPr>
      </w:pPr>
      <w:r>
        <w:rPr>
          <w:b/>
        </w:rPr>
        <w:br w:type="page"/>
      </w:r>
    </w:p>
    <w:p w14:paraId="18588727" w14:textId="356DB50C" w:rsidR="00293AC9" w:rsidRPr="005B5FD0" w:rsidRDefault="00293AC9" w:rsidP="00293AC9">
      <w:pPr>
        <w:rPr>
          <w:b/>
        </w:rPr>
      </w:pPr>
      <w:r w:rsidRPr="005B5FD0">
        <w:rPr>
          <w:b/>
        </w:rPr>
        <w:lastRenderedPageBreak/>
        <w:t>Independent Research Student Survey</w:t>
      </w:r>
    </w:p>
    <w:p w14:paraId="174593F3" w14:textId="77777777" w:rsidR="00293AC9" w:rsidRDefault="00293AC9" w:rsidP="00293AC9"/>
    <w:p w14:paraId="63498E44" w14:textId="77777777" w:rsidR="00293AC9" w:rsidRDefault="00293AC9" w:rsidP="00293AC9"/>
    <w:p w14:paraId="17E3C15D" w14:textId="77777777" w:rsidR="00293AC9" w:rsidRDefault="00293AC9" w:rsidP="00293AC9">
      <w:pPr>
        <w:pStyle w:val="Default"/>
        <w:jc w:val="center"/>
        <w:rPr>
          <w:color w:val="auto"/>
          <w:sz w:val="28"/>
          <w:szCs w:val="28"/>
        </w:rPr>
      </w:pPr>
      <w:r>
        <w:rPr>
          <w:b/>
          <w:bCs/>
          <w:color w:val="auto"/>
          <w:sz w:val="28"/>
          <w:szCs w:val="28"/>
        </w:rPr>
        <w:t xml:space="preserve">BIOLOGY RESEARCH FEEDBACK FORM </w:t>
      </w:r>
    </w:p>
    <w:p w14:paraId="177DCD87" w14:textId="77777777" w:rsidR="00293AC9" w:rsidRDefault="00293AC9" w:rsidP="00293AC9">
      <w:pPr>
        <w:pStyle w:val="Default"/>
        <w:jc w:val="center"/>
        <w:rPr>
          <w:color w:val="auto"/>
          <w:sz w:val="28"/>
          <w:szCs w:val="28"/>
        </w:rPr>
      </w:pPr>
      <w:r>
        <w:rPr>
          <w:b/>
          <w:bCs/>
          <w:color w:val="auto"/>
          <w:sz w:val="28"/>
          <w:szCs w:val="28"/>
        </w:rPr>
        <w:t xml:space="preserve"> </w:t>
      </w:r>
    </w:p>
    <w:p w14:paraId="5042651F" w14:textId="77777777" w:rsidR="00293AC9" w:rsidRDefault="00293AC9" w:rsidP="00293AC9">
      <w:pPr>
        <w:pStyle w:val="Default"/>
        <w:rPr>
          <w:color w:val="auto"/>
          <w:sz w:val="22"/>
          <w:szCs w:val="22"/>
        </w:rPr>
      </w:pPr>
      <w:r>
        <w:rPr>
          <w:color w:val="auto"/>
          <w:sz w:val="22"/>
          <w:szCs w:val="22"/>
        </w:rPr>
        <w:t xml:space="preserve"> </w:t>
      </w:r>
    </w:p>
    <w:p w14:paraId="1E2E2F21" w14:textId="77777777" w:rsidR="00293AC9" w:rsidRDefault="00293AC9" w:rsidP="00293AC9">
      <w:pPr>
        <w:pStyle w:val="Default"/>
        <w:rPr>
          <w:color w:val="auto"/>
          <w:sz w:val="22"/>
          <w:szCs w:val="22"/>
        </w:rPr>
      </w:pPr>
      <w:r>
        <w:rPr>
          <w:b/>
          <w:bCs/>
          <w:color w:val="auto"/>
          <w:sz w:val="22"/>
          <w:szCs w:val="22"/>
        </w:rPr>
        <w:t xml:space="preserve"> </w:t>
      </w:r>
    </w:p>
    <w:p w14:paraId="6CD2C8CC" w14:textId="77777777" w:rsidR="00293AC9" w:rsidRDefault="00293AC9" w:rsidP="00293AC9">
      <w:pPr>
        <w:pStyle w:val="Default"/>
        <w:rPr>
          <w:color w:val="auto"/>
          <w:sz w:val="22"/>
          <w:szCs w:val="22"/>
        </w:rPr>
      </w:pPr>
      <w:r>
        <w:rPr>
          <w:color w:val="auto"/>
          <w:sz w:val="22"/>
          <w:szCs w:val="22"/>
        </w:rPr>
        <w:t xml:space="preserve">Name ____________________________________   M  F (circle one)  Ethnicity ____________ </w:t>
      </w:r>
    </w:p>
    <w:p w14:paraId="6D6E22B5" w14:textId="77777777" w:rsidR="00293AC9" w:rsidRDefault="00293AC9" w:rsidP="00293AC9">
      <w:pPr>
        <w:pStyle w:val="Default"/>
        <w:rPr>
          <w:color w:val="auto"/>
          <w:sz w:val="22"/>
          <w:szCs w:val="22"/>
        </w:rPr>
      </w:pPr>
      <w:r>
        <w:rPr>
          <w:color w:val="auto"/>
          <w:sz w:val="22"/>
          <w:szCs w:val="22"/>
        </w:rPr>
        <w:t xml:space="preserve"> </w:t>
      </w:r>
    </w:p>
    <w:p w14:paraId="35366979" w14:textId="77777777" w:rsidR="00293AC9" w:rsidRDefault="00293AC9" w:rsidP="00293AC9">
      <w:pPr>
        <w:pStyle w:val="Default"/>
        <w:rPr>
          <w:color w:val="auto"/>
          <w:sz w:val="22"/>
          <w:szCs w:val="22"/>
        </w:rPr>
      </w:pPr>
      <w:r>
        <w:rPr>
          <w:color w:val="auto"/>
          <w:sz w:val="22"/>
          <w:szCs w:val="22"/>
        </w:rPr>
        <w:t xml:space="preserve">Graduation Year _______   Student Collaborators ___________________________ </w:t>
      </w:r>
    </w:p>
    <w:p w14:paraId="03791A35" w14:textId="77777777" w:rsidR="00293AC9" w:rsidRDefault="00293AC9" w:rsidP="00293AC9">
      <w:pPr>
        <w:pStyle w:val="Default"/>
        <w:rPr>
          <w:color w:val="auto"/>
          <w:sz w:val="22"/>
          <w:szCs w:val="22"/>
        </w:rPr>
      </w:pPr>
      <w:r>
        <w:rPr>
          <w:color w:val="auto"/>
          <w:sz w:val="22"/>
          <w:szCs w:val="22"/>
        </w:rPr>
        <w:t xml:space="preserve"> </w:t>
      </w:r>
    </w:p>
    <w:p w14:paraId="57EF0F29" w14:textId="77777777" w:rsidR="00293AC9" w:rsidRDefault="00293AC9" w:rsidP="00293AC9">
      <w:pPr>
        <w:pStyle w:val="Default"/>
        <w:rPr>
          <w:color w:val="auto"/>
          <w:sz w:val="22"/>
          <w:szCs w:val="22"/>
        </w:rPr>
      </w:pPr>
      <w:r>
        <w:rPr>
          <w:color w:val="auto"/>
          <w:sz w:val="22"/>
          <w:szCs w:val="22"/>
        </w:rPr>
        <w:t xml:space="preserve">Faculty Supervisor ___________________________ </w:t>
      </w:r>
    </w:p>
    <w:p w14:paraId="092582AC" w14:textId="77777777" w:rsidR="00293AC9" w:rsidRDefault="00293AC9" w:rsidP="00293AC9">
      <w:pPr>
        <w:pStyle w:val="Default"/>
        <w:rPr>
          <w:color w:val="auto"/>
          <w:sz w:val="22"/>
          <w:szCs w:val="22"/>
        </w:rPr>
      </w:pPr>
      <w:r>
        <w:rPr>
          <w:color w:val="auto"/>
          <w:sz w:val="22"/>
          <w:szCs w:val="22"/>
        </w:rPr>
        <w:t xml:space="preserve"> </w:t>
      </w:r>
    </w:p>
    <w:p w14:paraId="7F12ADBD" w14:textId="77777777" w:rsidR="00293AC9" w:rsidRDefault="00293AC9" w:rsidP="00293AC9">
      <w:pPr>
        <w:pStyle w:val="Default"/>
        <w:rPr>
          <w:color w:val="auto"/>
          <w:sz w:val="22"/>
          <w:szCs w:val="22"/>
        </w:rPr>
      </w:pPr>
      <w:r>
        <w:rPr>
          <w:color w:val="auto"/>
          <w:sz w:val="22"/>
          <w:szCs w:val="22"/>
        </w:rPr>
        <w:t xml:space="preserve">Course(s) (BIO198, Major Honors, Summer Research) _________________   Units ___________ </w:t>
      </w:r>
    </w:p>
    <w:p w14:paraId="0AA020C7" w14:textId="77777777" w:rsidR="00293AC9" w:rsidRDefault="00293AC9" w:rsidP="00293AC9">
      <w:pPr>
        <w:pStyle w:val="Default"/>
        <w:ind w:left="1140" w:hanging="560"/>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3C16222C" w14:textId="77777777" w:rsidR="00293AC9" w:rsidRDefault="00293AC9" w:rsidP="00293AC9">
      <w:pPr>
        <w:pStyle w:val="Default"/>
        <w:ind w:left="560" w:hanging="560"/>
        <w:rPr>
          <w:color w:val="auto"/>
          <w:sz w:val="22"/>
          <w:szCs w:val="22"/>
        </w:rPr>
      </w:pPr>
      <w:r>
        <w:rPr>
          <w:color w:val="auto"/>
          <w:sz w:val="22"/>
          <w:szCs w:val="22"/>
        </w:rPr>
        <w:t xml:space="preserve">How did you hear about research opportunities in the department (circle all that apply)? </w:t>
      </w:r>
    </w:p>
    <w:p w14:paraId="3829CE72" w14:textId="77777777" w:rsidR="00293AC9" w:rsidRDefault="00293AC9" w:rsidP="00293AC9">
      <w:pPr>
        <w:pStyle w:val="Default"/>
        <w:ind w:left="1140" w:hanging="560"/>
        <w:rPr>
          <w:color w:val="auto"/>
          <w:sz w:val="22"/>
          <w:szCs w:val="22"/>
        </w:rPr>
      </w:pPr>
      <w:r>
        <w:rPr>
          <w:color w:val="auto"/>
          <w:sz w:val="22"/>
          <w:szCs w:val="22"/>
        </w:rPr>
        <w:t xml:space="preserve"> </w:t>
      </w:r>
    </w:p>
    <w:p w14:paraId="36E1CACC" w14:textId="77777777" w:rsidR="00293AC9" w:rsidRDefault="00293AC9" w:rsidP="00293AC9">
      <w:pPr>
        <w:pStyle w:val="Default"/>
        <w:ind w:left="1140" w:hanging="560"/>
        <w:rPr>
          <w:color w:val="auto"/>
          <w:sz w:val="22"/>
          <w:szCs w:val="22"/>
        </w:rPr>
      </w:pPr>
      <w:r>
        <w:rPr>
          <w:color w:val="auto"/>
          <w:sz w:val="22"/>
          <w:szCs w:val="22"/>
        </w:rPr>
        <w:t xml:space="preserve">a. informed by a faculty member </w:t>
      </w:r>
    </w:p>
    <w:p w14:paraId="0F2DD6B8" w14:textId="77777777" w:rsidR="00293AC9" w:rsidRDefault="00293AC9" w:rsidP="00293AC9">
      <w:pPr>
        <w:pStyle w:val="Default"/>
        <w:ind w:left="1140" w:hanging="560"/>
        <w:rPr>
          <w:color w:val="auto"/>
          <w:sz w:val="22"/>
          <w:szCs w:val="22"/>
        </w:rPr>
      </w:pPr>
      <w:r>
        <w:rPr>
          <w:color w:val="auto"/>
          <w:sz w:val="22"/>
          <w:szCs w:val="22"/>
        </w:rPr>
        <w:t xml:space="preserve"> </w:t>
      </w:r>
    </w:p>
    <w:p w14:paraId="6C9305D1" w14:textId="77777777" w:rsidR="00293AC9" w:rsidRDefault="00293AC9" w:rsidP="00293AC9">
      <w:pPr>
        <w:pStyle w:val="Default"/>
        <w:ind w:left="1140" w:hanging="560"/>
        <w:rPr>
          <w:color w:val="auto"/>
          <w:sz w:val="22"/>
          <w:szCs w:val="22"/>
        </w:rPr>
      </w:pPr>
      <w:r>
        <w:rPr>
          <w:color w:val="auto"/>
          <w:sz w:val="22"/>
          <w:szCs w:val="22"/>
        </w:rPr>
        <w:t xml:space="preserve">b. heard from another student </w:t>
      </w:r>
    </w:p>
    <w:p w14:paraId="5F530CDF" w14:textId="77777777" w:rsidR="00293AC9" w:rsidRDefault="00293AC9" w:rsidP="00293AC9">
      <w:pPr>
        <w:pStyle w:val="Default"/>
        <w:ind w:left="1140" w:hanging="560"/>
        <w:rPr>
          <w:color w:val="auto"/>
          <w:sz w:val="22"/>
          <w:szCs w:val="22"/>
        </w:rPr>
      </w:pPr>
      <w:r>
        <w:rPr>
          <w:color w:val="auto"/>
          <w:sz w:val="22"/>
          <w:szCs w:val="22"/>
        </w:rPr>
        <w:t xml:space="preserve"> </w:t>
      </w:r>
    </w:p>
    <w:p w14:paraId="1021C139" w14:textId="77777777" w:rsidR="00293AC9" w:rsidRDefault="00293AC9" w:rsidP="00293AC9">
      <w:pPr>
        <w:pStyle w:val="Default"/>
        <w:ind w:left="1140" w:hanging="560"/>
        <w:rPr>
          <w:color w:val="auto"/>
          <w:sz w:val="22"/>
          <w:szCs w:val="22"/>
        </w:rPr>
      </w:pPr>
      <w:r>
        <w:rPr>
          <w:color w:val="auto"/>
          <w:sz w:val="22"/>
          <w:szCs w:val="22"/>
        </w:rPr>
        <w:t xml:space="preserve">c. departmental email/announced in class </w:t>
      </w:r>
    </w:p>
    <w:p w14:paraId="79FE64FF" w14:textId="77777777" w:rsidR="00293AC9" w:rsidRDefault="00293AC9" w:rsidP="00293AC9">
      <w:pPr>
        <w:pStyle w:val="Default"/>
        <w:ind w:left="1140" w:hanging="560"/>
        <w:rPr>
          <w:color w:val="auto"/>
          <w:sz w:val="22"/>
          <w:szCs w:val="22"/>
        </w:rPr>
      </w:pPr>
      <w:r>
        <w:rPr>
          <w:color w:val="auto"/>
          <w:sz w:val="22"/>
          <w:szCs w:val="22"/>
        </w:rPr>
        <w:t xml:space="preserve"> </w:t>
      </w:r>
    </w:p>
    <w:p w14:paraId="2F757ACE" w14:textId="77777777" w:rsidR="00293AC9" w:rsidRDefault="00293AC9" w:rsidP="00293AC9">
      <w:pPr>
        <w:pStyle w:val="Default"/>
        <w:ind w:left="1140" w:hanging="560"/>
        <w:rPr>
          <w:color w:val="auto"/>
          <w:sz w:val="22"/>
          <w:szCs w:val="22"/>
        </w:rPr>
      </w:pPr>
      <w:r>
        <w:rPr>
          <w:color w:val="auto"/>
          <w:sz w:val="22"/>
          <w:szCs w:val="22"/>
        </w:rPr>
        <w:t xml:space="preserve">d. other (please explain): </w:t>
      </w:r>
    </w:p>
    <w:p w14:paraId="48F50787" w14:textId="77777777" w:rsidR="00293AC9" w:rsidRDefault="00293AC9" w:rsidP="00293AC9">
      <w:pPr>
        <w:pStyle w:val="Default"/>
        <w:ind w:left="560" w:hanging="560"/>
        <w:rPr>
          <w:color w:val="auto"/>
          <w:sz w:val="22"/>
          <w:szCs w:val="22"/>
        </w:rPr>
      </w:pPr>
      <w:r>
        <w:rPr>
          <w:color w:val="auto"/>
          <w:sz w:val="22"/>
          <w:szCs w:val="22"/>
        </w:rPr>
        <w:t xml:space="preserve"> </w:t>
      </w:r>
    </w:p>
    <w:p w14:paraId="7B2EA5F3" w14:textId="77777777" w:rsidR="00293AC9" w:rsidRDefault="00293AC9" w:rsidP="00293AC9">
      <w:pPr>
        <w:pStyle w:val="Default"/>
        <w:ind w:left="560" w:hanging="560"/>
        <w:rPr>
          <w:color w:val="auto"/>
          <w:sz w:val="22"/>
          <w:szCs w:val="22"/>
        </w:rPr>
      </w:pPr>
      <w:r>
        <w:rPr>
          <w:color w:val="auto"/>
          <w:sz w:val="22"/>
          <w:szCs w:val="22"/>
        </w:rPr>
        <w:t xml:space="preserve"> </w:t>
      </w:r>
    </w:p>
    <w:p w14:paraId="47A1484C" w14:textId="77777777" w:rsidR="00293AC9" w:rsidRDefault="00293AC9" w:rsidP="00293AC9">
      <w:pPr>
        <w:pStyle w:val="Default"/>
        <w:ind w:left="560" w:hanging="560"/>
        <w:rPr>
          <w:color w:val="auto"/>
          <w:sz w:val="22"/>
          <w:szCs w:val="22"/>
        </w:rPr>
      </w:pPr>
      <w:r>
        <w:rPr>
          <w:color w:val="auto"/>
          <w:sz w:val="22"/>
          <w:szCs w:val="22"/>
        </w:rPr>
        <w:t xml:space="preserve">1. Why did you decide to pursue a research experience in the department? </w:t>
      </w:r>
    </w:p>
    <w:p w14:paraId="115F708A" w14:textId="77777777" w:rsidR="00293AC9" w:rsidRDefault="00293AC9" w:rsidP="00293AC9">
      <w:pPr>
        <w:pStyle w:val="Default"/>
        <w:ind w:left="560" w:hanging="560"/>
        <w:rPr>
          <w:color w:val="auto"/>
          <w:sz w:val="22"/>
          <w:szCs w:val="22"/>
        </w:rPr>
      </w:pPr>
      <w:r>
        <w:rPr>
          <w:color w:val="auto"/>
          <w:sz w:val="22"/>
          <w:szCs w:val="22"/>
        </w:rPr>
        <w:t xml:space="preserve"> </w:t>
      </w:r>
    </w:p>
    <w:p w14:paraId="156D2B50" w14:textId="77777777" w:rsidR="00293AC9" w:rsidRDefault="00293AC9" w:rsidP="00293AC9">
      <w:pPr>
        <w:pStyle w:val="Default"/>
        <w:ind w:left="560" w:hanging="560"/>
        <w:rPr>
          <w:color w:val="auto"/>
          <w:sz w:val="22"/>
          <w:szCs w:val="22"/>
        </w:rPr>
      </w:pPr>
      <w:r>
        <w:rPr>
          <w:color w:val="auto"/>
          <w:sz w:val="22"/>
          <w:szCs w:val="22"/>
        </w:rPr>
        <w:t xml:space="preserve"> </w:t>
      </w:r>
    </w:p>
    <w:p w14:paraId="182352FD" w14:textId="77777777" w:rsidR="00293AC9" w:rsidRDefault="00293AC9" w:rsidP="00293AC9">
      <w:pPr>
        <w:pStyle w:val="Default"/>
        <w:ind w:left="560" w:hanging="560"/>
        <w:rPr>
          <w:color w:val="auto"/>
          <w:sz w:val="22"/>
          <w:szCs w:val="22"/>
        </w:rPr>
      </w:pPr>
      <w:r>
        <w:rPr>
          <w:color w:val="auto"/>
          <w:sz w:val="22"/>
          <w:szCs w:val="22"/>
        </w:rPr>
        <w:t xml:space="preserve"> </w:t>
      </w:r>
    </w:p>
    <w:p w14:paraId="1E336CDC" w14:textId="77777777" w:rsidR="00293AC9" w:rsidRDefault="00293AC9" w:rsidP="00293AC9">
      <w:pPr>
        <w:pStyle w:val="Default"/>
        <w:ind w:left="560" w:hanging="560"/>
        <w:rPr>
          <w:color w:val="auto"/>
          <w:sz w:val="22"/>
          <w:szCs w:val="22"/>
        </w:rPr>
      </w:pPr>
      <w:r>
        <w:rPr>
          <w:color w:val="auto"/>
          <w:sz w:val="22"/>
          <w:szCs w:val="22"/>
        </w:rPr>
        <w:t xml:space="preserve"> </w:t>
      </w:r>
    </w:p>
    <w:p w14:paraId="35E3E932" w14:textId="77777777" w:rsidR="00293AC9" w:rsidRDefault="00293AC9" w:rsidP="00293AC9">
      <w:pPr>
        <w:pStyle w:val="Default"/>
        <w:ind w:left="560" w:hanging="560"/>
        <w:rPr>
          <w:color w:val="auto"/>
          <w:sz w:val="22"/>
          <w:szCs w:val="22"/>
        </w:rPr>
      </w:pPr>
      <w:r>
        <w:rPr>
          <w:color w:val="auto"/>
          <w:sz w:val="22"/>
          <w:szCs w:val="22"/>
        </w:rPr>
        <w:t xml:space="preserve"> </w:t>
      </w:r>
    </w:p>
    <w:p w14:paraId="037602A0" w14:textId="77777777" w:rsidR="00293AC9" w:rsidRDefault="00293AC9" w:rsidP="00293AC9">
      <w:pPr>
        <w:pStyle w:val="Default"/>
        <w:ind w:left="560" w:hanging="560"/>
        <w:rPr>
          <w:color w:val="auto"/>
          <w:sz w:val="22"/>
          <w:szCs w:val="22"/>
        </w:rPr>
      </w:pPr>
      <w:r>
        <w:rPr>
          <w:color w:val="auto"/>
          <w:sz w:val="22"/>
          <w:szCs w:val="22"/>
        </w:rPr>
        <w:t xml:space="preserve"> </w:t>
      </w:r>
    </w:p>
    <w:p w14:paraId="614F7755" w14:textId="77777777" w:rsidR="00293AC9" w:rsidRDefault="00293AC9" w:rsidP="00293AC9">
      <w:pPr>
        <w:pStyle w:val="Default"/>
        <w:ind w:left="560" w:hanging="560"/>
        <w:rPr>
          <w:color w:val="auto"/>
          <w:sz w:val="22"/>
          <w:szCs w:val="22"/>
        </w:rPr>
      </w:pPr>
      <w:r>
        <w:rPr>
          <w:color w:val="auto"/>
          <w:sz w:val="22"/>
          <w:szCs w:val="22"/>
        </w:rPr>
        <w:t xml:space="preserve">2. How much time per week on average did you work on your project (fill in all that apply)? </w:t>
      </w:r>
    </w:p>
    <w:p w14:paraId="40A1F576" w14:textId="77777777" w:rsidR="00293AC9" w:rsidRDefault="00293AC9" w:rsidP="00293AC9">
      <w:pPr>
        <w:pStyle w:val="Default"/>
        <w:ind w:left="560" w:hanging="560"/>
        <w:rPr>
          <w:color w:val="auto"/>
          <w:sz w:val="22"/>
          <w:szCs w:val="22"/>
        </w:rPr>
      </w:pPr>
    </w:p>
    <w:p w14:paraId="205273D4" w14:textId="77777777" w:rsidR="00293AC9" w:rsidRDefault="00293AC9" w:rsidP="00293AC9">
      <w:pPr>
        <w:pStyle w:val="Default"/>
        <w:ind w:left="560" w:hanging="560"/>
        <w:rPr>
          <w:color w:val="auto"/>
          <w:sz w:val="22"/>
          <w:szCs w:val="22"/>
        </w:rPr>
      </w:pPr>
      <w:r>
        <w:rPr>
          <w:color w:val="auto"/>
          <w:sz w:val="22"/>
          <w:szCs w:val="22"/>
        </w:rPr>
        <w:tab/>
        <w:t>During summer:</w:t>
      </w:r>
    </w:p>
    <w:p w14:paraId="16325C31" w14:textId="77777777" w:rsidR="00293AC9" w:rsidRDefault="00293AC9" w:rsidP="00293AC9">
      <w:pPr>
        <w:pStyle w:val="Default"/>
        <w:ind w:left="560" w:hanging="560"/>
        <w:rPr>
          <w:color w:val="auto"/>
          <w:sz w:val="22"/>
          <w:szCs w:val="22"/>
        </w:rPr>
      </w:pPr>
    </w:p>
    <w:p w14:paraId="250784EA" w14:textId="77777777" w:rsidR="00293AC9" w:rsidRDefault="00293AC9" w:rsidP="00293AC9">
      <w:pPr>
        <w:pStyle w:val="Default"/>
        <w:ind w:left="560" w:hanging="560"/>
        <w:rPr>
          <w:color w:val="auto"/>
          <w:sz w:val="22"/>
          <w:szCs w:val="22"/>
        </w:rPr>
      </w:pPr>
      <w:r>
        <w:rPr>
          <w:color w:val="auto"/>
          <w:sz w:val="22"/>
          <w:szCs w:val="22"/>
        </w:rPr>
        <w:tab/>
        <w:t xml:space="preserve">During the academic year: </w:t>
      </w:r>
    </w:p>
    <w:p w14:paraId="2C82D8EE" w14:textId="77777777" w:rsidR="00293AC9" w:rsidRDefault="00293AC9" w:rsidP="00293AC9">
      <w:pPr>
        <w:pStyle w:val="Default"/>
        <w:ind w:left="560" w:hanging="560"/>
        <w:rPr>
          <w:color w:val="auto"/>
          <w:sz w:val="22"/>
          <w:szCs w:val="22"/>
        </w:rPr>
      </w:pPr>
      <w:r>
        <w:rPr>
          <w:color w:val="auto"/>
          <w:sz w:val="22"/>
          <w:szCs w:val="22"/>
        </w:rPr>
        <w:t xml:space="preserve"> </w:t>
      </w:r>
    </w:p>
    <w:p w14:paraId="32C8E6B9" w14:textId="77777777" w:rsidR="00293AC9" w:rsidRDefault="00293AC9" w:rsidP="00293AC9">
      <w:pPr>
        <w:pStyle w:val="Default"/>
        <w:ind w:left="560" w:hanging="560"/>
        <w:rPr>
          <w:color w:val="auto"/>
          <w:sz w:val="22"/>
          <w:szCs w:val="22"/>
        </w:rPr>
      </w:pPr>
      <w:r>
        <w:rPr>
          <w:color w:val="auto"/>
          <w:sz w:val="22"/>
          <w:szCs w:val="22"/>
        </w:rPr>
        <w:t xml:space="preserve"> </w:t>
      </w:r>
    </w:p>
    <w:p w14:paraId="60480CE4" w14:textId="77777777" w:rsidR="00293AC9" w:rsidRDefault="00293AC9" w:rsidP="00293AC9">
      <w:pPr>
        <w:pStyle w:val="Default"/>
        <w:ind w:left="560" w:hanging="560"/>
        <w:rPr>
          <w:color w:val="auto"/>
          <w:sz w:val="22"/>
          <w:szCs w:val="22"/>
        </w:rPr>
      </w:pPr>
    </w:p>
    <w:p w14:paraId="47235DD2" w14:textId="77777777" w:rsidR="00293AC9" w:rsidRDefault="00293AC9" w:rsidP="00293AC9">
      <w:pPr>
        <w:pStyle w:val="Default"/>
        <w:ind w:left="560" w:hanging="560"/>
        <w:rPr>
          <w:color w:val="auto"/>
          <w:sz w:val="22"/>
          <w:szCs w:val="22"/>
        </w:rPr>
      </w:pPr>
      <w:r>
        <w:rPr>
          <w:color w:val="auto"/>
          <w:sz w:val="22"/>
          <w:szCs w:val="22"/>
        </w:rPr>
        <w:t xml:space="preserve">3. My interest in the project increased through the course of the project. </w:t>
      </w:r>
    </w:p>
    <w:p w14:paraId="32D316B5" w14:textId="77777777" w:rsidR="00293AC9" w:rsidRDefault="00293AC9" w:rsidP="00293AC9">
      <w:pPr>
        <w:pStyle w:val="Default"/>
        <w:ind w:left="560" w:hanging="560"/>
        <w:rPr>
          <w:color w:val="auto"/>
          <w:sz w:val="22"/>
          <w:szCs w:val="22"/>
        </w:rPr>
      </w:pPr>
      <w:r>
        <w:rPr>
          <w:color w:val="auto"/>
          <w:sz w:val="22"/>
          <w:szCs w:val="22"/>
        </w:rPr>
        <w:t xml:space="preserve"> </w:t>
      </w:r>
    </w:p>
    <w:p w14:paraId="671AFA4A" w14:textId="77777777" w:rsidR="00293AC9" w:rsidRDefault="00293AC9" w:rsidP="00293AC9">
      <w:pPr>
        <w:pStyle w:val="Default"/>
        <w:ind w:left="560" w:hanging="560"/>
        <w:rPr>
          <w:color w:val="auto"/>
          <w:sz w:val="22"/>
          <w:szCs w:val="22"/>
        </w:rPr>
      </w:pPr>
      <w:r>
        <w:rPr>
          <w:color w:val="auto"/>
          <w:sz w:val="22"/>
          <w:szCs w:val="22"/>
        </w:rPr>
        <w:t xml:space="preserve"> Strongly Disagree  1   2   3   </w:t>
      </w:r>
      <w:r w:rsidRPr="00A173C8">
        <w:rPr>
          <w:color w:val="auto"/>
          <w:sz w:val="22"/>
          <w:szCs w:val="22"/>
        </w:rPr>
        <w:t>4</w:t>
      </w:r>
      <w:r>
        <w:rPr>
          <w:color w:val="auto"/>
          <w:sz w:val="22"/>
          <w:szCs w:val="22"/>
        </w:rPr>
        <w:t xml:space="preserve">   5  Strongly Agree </w:t>
      </w:r>
    </w:p>
    <w:p w14:paraId="1100CF3D" w14:textId="77777777" w:rsidR="00293AC9" w:rsidRDefault="00293AC9" w:rsidP="00293AC9">
      <w:pPr>
        <w:pStyle w:val="Default"/>
        <w:ind w:left="560" w:hanging="560"/>
        <w:rPr>
          <w:color w:val="auto"/>
          <w:sz w:val="22"/>
          <w:szCs w:val="22"/>
        </w:rPr>
      </w:pPr>
      <w:r>
        <w:rPr>
          <w:color w:val="auto"/>
          <w:sz w:val="22"/>
          <w:szCs w:val="22"/>
        </w:rPr>
        <w:t xml:space="preserve"> </w:t>
      </w:r>
      <w:r>
        <w:rPr>
          <w:color w:val="auto"/>
          <w:sz w:val="22"/>
          <w:szCs w:val="22"/>
        </w:rPr>
        <w:tab/>
      </w:r>
      <w:r>
        <w:rPr>
          <w:color w:val="auto"/>
          <w:sz w:val="22"/>
          <w:szCs w:val="22"/>
        </w:rPr>
        <w:tab/>
      </w:r>
      <w:r>
        <w:rPr>
          <w:color w:val="auto"/>
          <w:sz w:val="22"/>
          <w:szCs w:val="22"/>
        </w:rPr>
        <w:tab/>
      </w:r>
      <w:r>
        <w:rPr>
          <w:color w:val="auto"/>
          <w:sz w:val="22"/>
          <w:szCs w:val="22"/>
        </w:rPr>
        <w:tab/>
        <w:t xml:space="preserve"> </w:t>
      </w:r>
    </w:p>
    <w:p w14:paraId="671B0F48"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142618DF" w14:textId="77777777" w:rsidR="00293AC9" w:rsidRDefault="00293AC9" w:rsidP="00293AC9">
      <w:pPr>
        <w:pStyle w:val="Default"/>
        <w:ind w:left="560" w:hanging="560"/>
        <w:rPr>
          <w:color w:val="auto"/>
          <w:sz w:val="22"/>
          <w:szCs w:val="22"/>
        </w:rPr>
      </w:pPr>
      <w:r>
        <w:rPr>
          <w:color w:val="auto"/>
          <w:sz w:val="22"/>
          <w:szCs w:val="22"/>
        </w:rPr>
        <w:t xml:space="preserve"> </w:t>
      </w:r>
    </w:p>
    <w:p w14:paraId="1494E314" w14:textId="77777777" w:rsidR="00293AC9" w:rsidRDefault="00293AC9" w:rsidP="00293AC9">
      <w:pPr>
        <w:pStyle w:val="Default"/>
        <w:ind w:left="560" w:hanging="560"/>
        <w:rPr>
          <w:color w:val="auto"/>
          <w:sz w:val="22"/>
          <w:szCs w:val="22"/>
        </w:rPr>
      </w:pPr>
      <w:r>
        <w:rPr>
          <w:color w:val="auto"/>
          <w:sz w:val="22"/>
          <w:szCs w:val="22"/>
        </w:rPr>
        <w:t xml:space="preserve"> </w:t>
      </w:r>
    </w:p>
    <w:p w14:paraId="2ED8355B" w14:textId="77777777" w:rsidR="00293AC9" w:rsidRDefault="00293AC9" w:rsidP="00293AC9">
      <w:pPr>
        <w:pStyle w:val="Default"/>
        <w:ind w:left="560" w:hanging="560"/>
        <w:rPr>
          <w:color w:val="auto"/>
          <w:sz w:val="22"/>
          <w:szCs w:val="22"/>
        </w:rPr>
      </w:pPr>
      <w:r>
        <w:rPr>
          <w:color w:val="auto"/>
          <w:sz w:val="22"/>
          <w:szCs w:val="22"/>
        </w:rPr>
        <w:t xml:space="preserve"> </w:t>
      </w:r>
    </w:p>
    <w:p w14:paraId="3783BBA7" w14:textId="77777777" w:rsidR="00293AC9" w:rsidRDefault="00293AC9" w:rsidP="00293AC9">
      <w:pPr>
        <w:pStyle w:val="Default"/>
        <w:ind w:left="560" w:hanging="560"/>
        <w:rPr>
          <w:color w:val="auto"/>
          <w:sz w:val="22"/>
          <w:szCs w:val="22"/>
        </w:rPr>
      </w:pPr>
      <w:r>
        <w:rPr>
          <w:color w:val="auto"/>
          <w:sz w:val="22"/>
          <w:szCs w:val="22"/>
        </w:rPr>
        <w:t xml:space="preserve"> </w:t>
      </w:r>
    </w:p>
    <w:p w14:paraId="53C2B61B" w14:textId="77777777" w:rsidR="00293AC9" w:rsidRDefault="00293AC9" w:rsidP="00293AC9">
      <w:pPr>
        <w:pStyle w:val="Default"/>
        <w:ind w:left="560" w:hanging="560"/>
        <w:rPr>
          <w:color w:val="auto"/>
          <w:sz w:val="22"/>
          <w:szCs w:val="22"/>
        </w:rPr>
      </w:pPr>
      <w:r>
        <w:rPr>
          <w:color w:val="auto"/>
          <w:sz w:val="22"/>
          <w:szCs w:val="22"/>
        </w:rPr>
        <w:t xml:space="preserve"> </w:t>
      </w:r>
    </w:p>
    <w:p w14:paraId="6FD10BBD" w14:textId="77777777" w:rsidR="00293AC9" w:rsidRDefault="00293AC9" w:rsidP="00293AC9">
      <w:pPr>
        <w:pStyle w:val="Default"/>
        <w:ind w:left="560" w:hanging="560"/>
        <w:rPr>
          <w:color w:val="auto"/>
          <w:sz w:val="22"/>
          <w:szCs w:val="22"/>
        </w:rPr>
      </w:pPr>
      <w:r>
        <w:rPr>
          <w:color w:val="auto"/>
          <w:sz w:val="22"/>
          <w:szCs w:val="22"/>
        </w:rPr>
        <w:t xml:space="preserve">4. I worked hard to accomplish the goals of the project. </w:t>
      </w:r>
    </w:p>
    <w:p w14:paraId="41BC3B02" w14:textId="77777777" w:rsidR="00293AC9" w:rsidRDefault="00293AC9" w:rsidP="00293AC9">
      <w:pPr>
        <w:pStyle w:val="Default"/>
        <w:ind w:left="560" w:hanging="560"/>
        <w:rPr>
          <w:color w:val="auto"/>
          <w:sz w:val="22"/>
          <w:szCs w:val="22"/>
        </w:rPr>
      </w:pPr>
      <w:r>
        <w:rPr>
          <w:color w:val="auto"/>
          <w:sz w:val="22"/>
          <w:szCs w:val="22"/>
        </w:rPr>
        <w:t xml:space="preserve"> </w:t>
      </w:r>
    </w:p>
    <w:p w14:paraId="6D30A48C" w14:textId="77777777" w:rsidR="00293AC9" w:rsidRDefault="00293AC9" w:rsidP="00293AC9">
      <w:pPr>
        <w:pStyle w:val="Default"/>
        <w:ind w:left="560" w:hanging="560"/>
        <w:rPr>
          <w:color w:val="auto"/>
          <w:sz w:val="22"/>
          <w:szCs w:val="22"/>
        </w:rPr>
      </w:pPr>
      <w:r>
        <w:rPr>
          <w:color w:val="auto"/>
          <w:sz w:val="22"/>
          <w:szCs w:val="22"/>
        </w:rPr>
        <w:lastRenderedPageBreak/>
        <w:t xml:space="preserve"> Strongly Disagree  1   2   3   4   5  Strongly Agree </w:t>
      </w:r>
    </w:p>
    <w:p w14:paraId="7E25937B" w14:textId="77777777" w:rsidR="00293AC9" w:rsidRDefault="00293AC9" w:rsidP="00293AC9">
      <w:pPr>
        <w:pStyle w:val="Default"/>
        <w:ind w:left="560" w:hanging="560"/>
        <w:rPr>
          <w:color w:val="auto"/>
          <w:sz w:val="22"/>
          <w:szCs w:val="22"/>
        </w:rPr>
      </w:pPr>
      <w:r>
        <w:rPr>
          <w:color w:val="auto"/>
          <w:sz w:val="22"/>
          <w:szCs w:val="22"/>
        </w:rPr>
        <w:t xml:space="preserve"> </w:t>
      </w:r>
    </w:p>
    <w:p w14:paraId="0297C302"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1320D7CE" w14:textId="77777777" w:rsidR="00293AC9" w:rsidRDefault="00293AC9" w:rsidP="00293AC9">
      <w:pPr>
        <w:pStyle w:val="Default"/>
        <w:ind w:left="560" w:hanging="560"/>
        <w:rPr>
          <w:color w:val="auto"/>
          <w:sz w:val="22"/>
          <w:szCs w:val="22"/>
        </w:rPr>
      </w:pPr>
      <w:r>
        <w:rPr>
          <w:color w:val="auto"/>
          <w:sz w:val="22"/>
          <w:szCs w:val="22"/>
        </w:rPr>
        <w:t xml:space="preserve"> </w:t>
      </w:r>
    </w:p>
    <w:p w14:paraId="6E03B687" w14:textId="77777777" w:rsidR="00293AC9" w:rsidRDefault="00293AC9" w:rsidP="00293AC9">
      <w:pPr>
        <w:pStyle w:val="Default"/>
        <w:ind w:left="560" w:hanging="560"/>
        <w:rPr>
          <w:color w:val="auto"/>
          <w:sz w:val="22"/>
          <w:szCs w:val="22"/>
        </w:rPr>
      </w:pPr>
      <w:r>
        <w:rPr>
          <w:color w:val="auto"/>
          <w:sz w:val="22"/>
          <w:szCs w:val="22"/>
        </w:rPr>
        <w:t xml:space="preserve"> 5. I feel that I would be able to write a one-paragraph summary of my project, including the experimental question(s), methodology used, and main findings. </w:t>
      </w:r>
    </w:p>
    <w:p w14:paraId="1F7E4ED5" w14:textId="77777777" w:rsidR="00293AC9" w:rsidRDefault="00293AC9" w:rsidP="00293AC9">
      <w:pPr>
        <w:pStyle w:val="Default"/>
        <w:ind w:left="560" w:hanging="560"/>
        <w:rPr>
          <w:color w:val="auto"/>
          <w:sz w:val="22"/>
          <w:szCs w:val="22"/>
        </w:rPr>
      </w:pPr>
      <w:r>
        <w:rPr>
          <w:color w:val="auto"/>
          <w:sz w:val="22"/>
          <w:szCs w:val="22"/>
        </w:rPr>
        <w:t xml:space="preserve"> </w:t>
      </w:r>
    </w:p>
    <w:p w14:paraId="4BA30989"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48B1A389" w14:textId="77777777" w:rsidR="00293AC9" w:rsidRDefault="00293AC9" w:rsidP="00293AC9">
      <w:pPr>
        <w:pStyle w:val="Default"/>
        <w:ind w:left="560" w:hanging="560"/>
        <w:rPr>
          <w:color w:val="auto"/>
          <w:sz w:val="22"/>
          <w:szCs w:val="22"/>
        </w:rPr>
      </w:pPr>
      <w:r>
        <w:rPr>
          <w:color w:val="auto"/>
          <w:sz w:val="22"/>
          <w:szCs w:val="22"/>
        </w:rPr>
        <w:t xml:space="preserve"> </w:t>
      </w:r>
    </w:p>
    <w:p w14:paraId="61DBA5A5" w14:textId="77777777" w:rsidR="00293AC9" w:rsidRDefault="00293AC9" w:rsidP="00293AC9">
      <w:pPr>
        <w:pStyle w:val="Default"/>
        <w:ind w:left="560" w:hanging="560"/>
        <w:rPr>
          <w:color w:val="auto"/>
          <w:sz w:val="22"/>
          <w:szCs w:val="22"/>
        </w:rPr>
      </w:pPr>
      <w:r>
        <w:rPr>
          <w:color w:val="auto"/>
          <w:sz w:val="22"/>
          <w:szCs w:val="22"/>
        </w:rPr>
        <w:t xml:space="preserve"> Comments:</w:t>
      </w:r>
    </w:p>
    <w:p w14:paraId="426E93D7" w14:textId="77777777" w:rsidR="00293AC9" w:rsidRDefault="00293AC9" w:rsidP="00293AC9">
      <w:pPr>
        <w:pStyle w:val="Default"/>
        <w:ind w:left="560" w:hanging="560"/>
        <w:rPr>
          <w:color w:val="auto"/>
          <w:sz w:val="22"/>
          <w:szCs w:val="22"/>
        </w:rPr>
      </w:pPr>
      <w:r>
        <w:rPr>
          <w:color w:val="auto"/>
          <w:sz w:val="22"/>
          <w:szCs w:val="22"/>
        </w:rPr>
        <w:t xml:space="preserve"> </w:t>
      </w:r>
    </w:p>
    <w:p w14:paraId="272A8456" w14:textId="77777777" w:rsidR="00293AC9" w:rsidRDefault="00293AC9" w:rsidP="00293AC9">
      <w:pPr>
        <w:pStyle w:val="Default"/>
        <w:ind w:left="560" w:hanging="560"/>
        <w:rPr>
          <w:color w:val="auto"/>
          <w:sz w:val="22"/>
          <w:szCs w:val="22"/>
        </w:rPr>
      </w:pPr>
      <w:r>
        <w:rPr>
          <w:color w:val="auto"/>
          <w:sz w:val="22"/>
          <w:szCs w:val="22"/>
        </w:rPr>
        <w:t xml:space="preserve"> </w:t>
      </w:r>
    </w:p>
    <w:p w14:paraId="252399EE" w14:textId="77777777" w:rsidR="00293AC9" w:rsidRDefault="00293AC9" w:rsidP="00293AC9">
      <w:pPr>
        <w:pStyle w:val="Default"/>
        <w:ind w:left="560" w:hanging="560"/>
        <w:rPr>
          <w:color w:val="auto"/>
          <w:sz w:val="22"/>
          <w:szCs w:val="22"/>
        </w:rPr>
      </w:pPr>
      <w:r>
        <w:rPr>
          <w:color w:val="auto"/>
          <w:sz w:val="22"/>
          <w:szCs w:val="22"/>
        </w:rPr>
        <w:t xml:space="preserve"> </w:t>
      </w:r>
    </w:p>
    <w:p w14:paraId="61D50C43" w14:textId="77777777" w:rsidR="00293AC9" w:rsidRDefault="00293AC9" w:rsidP="00293AC9">
      <w:pPr>
        <w:pStyle w:val="Default"/>
        <w:ind w:left="560" w:hanging="560"/>
        <w:rPr>
          <w:color w:val="auto"/>
          <w:sz w:val="22"/>
          <w:szCs w:val="22"/>
        </w:rPr>
      </w:pPr>
      <w:r>
        <w:rPr>
          <w:color w:val="auto"/>
          <w:sz w:val="22"/>
          <w:szCs w:val="22"/>
        </w:rPr>
        <w:t xml:space="preserve"> </w:t>
      </w:r>
    </w:p>
    <w:p w14:paraId="45444726" w14:textId="77777777" w:rsidR="00293AC9" w:rsidRDefault="00293AC9" w:rsidP="00293AC9">
      <w:pPr>
        <w:pStyle w:val="Default"/>
        <w:ind w:left="560" w:hanging="560"/>
        <w:rPr>
          <w:color w:val="auto"/>
          <w:sz w:val="22"/>
          <w:szCs w:val="22"/>
        </w:rPr>
      </w:pPr>
    </w:p>
    <w:p w14:paraId="676A4A5A" w14:textId="77777777" w:rsidR="00293AC9" w:rsidRDefault="00293AC9" w:rsidP="00293AC9">
      <w:pPr>
        <w:pStyle w:val="Default"/>
        <w:ind w:left="560" w:hanging="560"/>
        <w:rPr>
          <w:color w:val="auto"/>
          <w:sz w:val="22"/>
          <w:szCs w:val="22"/>
        </w:rPr>
      </w:pPr>
      <w:r>
        <w:rPr>
          <w:color w:val="auto"/>
          <w:sz w:val="22"/>
          <w:szCs w:val="22"/>
        </w:rPr>
        <w:t xml:space="preserve">6. I always knew how a particular experiment I performed related to the goals of our project. </w:t>
      </w:r>
    </w:p>
    <w:p w14:paraId="73B35ED2" w14:textId="77777777" w:rsidR="00293AC9" w:rsidRDefault="00293AC9" w:rsidP="00293AC9">
      <w:pPr>
        <w:pStyle w:val="Default"/>
        <w:ind w:left="560" w:hanging="560"/>
        <w:rPr>
          <w:color w:val="auto"/>
          <w:sz w:val="22"/>
          <w:szCs w:val="22"/>
        </w:rPr>
      </w:pPr>
      <w:r>
        <w:rPr>
          <w:color w:val="auto"/>
          <w:sz w:val="22"/>
          <w:szCs w:val="22"/>
        </w:rPr>
        <w:t xml:space="preserve"> </w:t>
      </w:r>
    </w:p>
    <w:p w14:paraId="43498F5B"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780D73A4" w14:textId="77777777" w:rsidR="00293AC9" w:rsidRDefault="00293AC9" w:rsidP="00293AC9">
      <w:pPr>
        <w:pStyle w:val="Default"/>
        <w:ind w:left="560" w:hanging="560"/>
        <w:rPr>
          <w:color w:val="auto"/>
          <w:sz w:val="22"/>
          <w:szCs w:val="22"/>
        </w:rPr>
      </w:pPr>
      <w:r>
        <w:rPr>
          <w:color w:val="auto"/>
          <w:sz w:val="22"/>
          <w:szCs w:val="22"/>
        </w:rPr>
        <w:t xml:space="preserve"> </w:t>
      </w:r>
    </w:p>
    <w:p w14:paraId="371A55C3"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0858E4FF" w14:textId="77777777" w:rsidR="00293AC9" w:rsidRDefault="00293AC9" w:rsidP="00293AC9">
      <w:pPr>
        <w:pStyle w:val="Default"/>
        <w:ind w:left="560" w:hanging="560"/>
        <w:rPr>
          <w:color w:val="auto"/>
          <w:sz w:val="22"/>
          <w:szCs w:val="22"/>
        </w:rPr>
      </w:pPr>
      <w:r>
        <w:rPr>
          <w:color w:val="auto"/>
          <w:sz w:val="22"/>
          <w:szCs w:val="22"/>
        </w:rPr>
        <w:t xml:space="preserve"> </w:t>
      </w:r>
    </w:p>
    <w:p w14:paraId="5555C53B" w14:textId="77777777" w:rsidR="00293AC9" w:rsidRDefault="00293AC9" w:rsidP="00293AC9">
      <w:pPr>
        <w:pStyle w:val="Default"/>
        <w:ind w:left="560" w:hanging="560"/>
        <w:rPr>
          <w:color w:val="auto"/>
          <w:sz w:val="22"/>
          <w:szCs w:val="22"/>
        </w:rPr>
      </w:pPr>
      <w:r>
        <w:rPr>
          <w:color w:val="auto"/>
          <w:sz w:val="22"/>
          <w:szCs w:val="22"/>
        </w:rPr>
        <w:t xml:space="preserve"> </w:t>
      </w:r>
    </w:p>
    <w:p w14:paraId="567C43EC" w14:textId="77777777" w:rsidR="00293AC9" w:rsidRDefault="00293AC9" w:rsidP="00293AC9">
      <w:pPr>
        <w:pStyle w:val="Default"/>
        <w:ind w:left="560" w:hanging="560"/>
        <w:rPr>
          <w:color w:val="auto"/>
          <w:sz w:val="22"/>
          <w:szCs w:val="22"/>
        </w:rPr>
      </w:pPr>
      <w:r>
        <w:rPr>
          <w:color w:val="auto"/>
          <w:sz w:val="22"/>
          <w:szCs w:val="22"/>
        </w:rPr>
        <w:t xml:space="preserve"> </w:t>
      </w:r>
    </w:p>
    <w:p w14:paraId="78468641" w14:textId="77777777" w:rsidR="00293AC9" w:rsidRDefault="00293AC9" w:rsidP="00293AC9">
      <w:pPr>
        <w:pStyle w:val="Default"/>
        <w:ind w:left="560" w:hanging="560"/>
        <w:rPr>
          <w:color w:val="auto"/>
          <w:sz w:val="22"/>
          <w:szCs w:val="22"/>
        </w:rPr>
      </w:pPr>
      <w:r>
        <w:rPr>
          <w:color w:val="auto"/>
          <w:sz w:val="22"/>
          <w:szCs w:val="22"/>
        </w:rPr>
        <w:t xml:space="preserve"> </w:t>
      </w:r>
    </w:p>
    <w:p w14:paraId="44995D6E" w14:textId="77777777" w:rsidR="00293AC9" w:rsidRDefault="00293AC9" w:rsidP="00293AC9">
      <w:pPr>
        <w:pStyle w:val="Default"/>
        <w:ind w:left="560" w:hanging="560"/>
        <w:rPr>
          <w:color w:val="auto"/>
          <w:sz w:val="22"/>
          <w:szCs w:val="22"/>
        </w:rPr>
      </w:pPr>
      <w:r>
        <w:rPr>
          <w:color w:val="auto"/>
          <w:sz w:val="22"/>
          <w:szCs w:val="22"/>
        </w:rPr>
        <w:t xml:space="preserve">7. I can identify previous work that was foundational for our project. </w:t>
      </w:r>
    </w:p>
    <w:p w14:paraId="4AA21B81" w14:textId="77777777" w:rsidR="00293AC9" w:rsidRDefault="00293AC9" w:rsidP="00293AC9">
      <w:pPr>
        <w:pStyle w:val="Default"/>
        <w:ind w:left="560" w:hanging="560"/>
        <w:rPr>
          <w:color w:val="auto"/>
          <w:sz w:val="22"/>
          <w:szCs w:val="22"/>
        </w:rPr>
      </w:pPr>
      <w:r>
        <w:rPr>
          <w:color w:val="auto"/>
          <w:sz w:val="22"/>
          <w:szCs w:val="22"/>
        </w:rPr>
        <w:t xml:space="preserve"> </w:t>
      </w:r>
    </w:p>
    <w:p w14:paraId="4805F5D6"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27B4E1A5" w14:textId="77777777" w:rsidR="00293AC9" w:rsidRDefault="00293AC9" w:rsidP="00293AC9">
      <w:pPr>
        <w:pStyle w:val="Default"/>
        <w:ind w:left="560" w:hanging="560"/>
        <w:rPr>
          <w:color w:val="auto"/>
          <w:sz w:val="22"/>
          <w:szCs w:val="22"/>
        </w:rPr>
      </w:pPr>
      <w:r>
        <w:rPr>
          <w:color w:val="auto"/>
          <w:sz w:val="22"/>
          <w:szCs w:val="22"/>
        </w:rPr>
        <w:t xml:space="preserve"> </w:t>
      </w:r>
    </w:p>
    <w:p w14:paraId="614134AE"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1D8EEAD4" w14:textId="77777777" w:rsidR="00293AC9" w:rsidRDefault="00293AC9" w:rsidP="00293AC9">
      <w:pPr>
        <w:pStyle w:val="Default"/>
        <w:ind w:left="560" w:hanging="560"/>
        <w:rPr>
          <w:color w:val="auto"/>
          <w:sz w:val="22"/>
          <w:szCs w:val="22"/>
        </w:rPr>
      </w:pPr>
      <w:r>
        <w:rPr>
          <w:color w:val="auto"/>
          <w:sz w:val="22"/>
          <w:szCs w:val="22"/>
        </w:rPr>
        <w:t xml:space="preserve"> </w:t>
      </w:r>
    </w:p>
    <w:p w14:paraId="0ED384E9" w14:textId="77777777" w:rsidR="00293AC9" w:rsidRDefault="00293AC9" w:rsidP="00293AC9">
      <w:pPr>
        <w:pStyle w:val="Default"/>
        <w:ind w:left="560" w:hanging="560"/>
        <w:rPr>
          <w:color w:val="auto"/>
          <w:sz w:val="22"/>
          <w:szCs w:val="22"/>
        </w:rPr>
      </w:pPr>
      <w:r>
        <w:rPr>
          <w:color w:val="auto"/>
          <w:sz w:val="22"/>
          <w:szCs w:val="22"/>
        </w:rPr>
        <w:t xml:space="preserve"> </w:t>
      </w:r>
    </w:p>
    <w:p w14:paraId="639E9378" w14:textId="77777777" w:rsidR="00293AC9" w:rsidRDefault="00293AC9" w:rsidP="00293AC9">
      <w:pPr>
        <w:pStyle w:val="Default"/>
        <w:ind w:left="560" w:hanging="560"/>
        <w:rPr>
          <w:color w:val="auto"/>
          <w:sz w:val="22"/>
          <w:szCs w:val="22"/>
        </w:rPr>
      </w:pPr>
      <w:r>
        <w:rPr>
          <w:color w:val="auto"/>
          <w:sz w:val="22"/>
          <w:szCs w:val="22"/>
        </w:rPr>
        <w:t xml:space="preserve"> </w:t>
      </w:r>
    </w:p>
    <w:p w14:paraId="558C3E9B" w14:textId="77777777" w:rsidR="00293AC9" w:rsidRDefault="00293AC9" w:rsidP="00293AC9">
      <w:pPr>
        <w:pStyle w:val="Default"/>
        <w:ind w:left="560" w:hanging="560"/>
        <w:rPr>
          <w:color w:val="auto"/>
          <w:sz w:val="22"/>
          <w:szCs w:val="22"/>
        </w:rPr>
      </w:pPr>
      <w:r>
        <w:rPr>
          <w:color w:val="auto"/>
          <w:sz w:val="22"/>
          <w:szCs w:val="22"/>
        </w:rPr>
        <w:t xml:space="preserve"> </w:t>
      </w:r>
    </w:p>
    <w:p w14:paraId="004A9C40" w14:textId="77777777" w:rsidR="00293AC9" w:rsidRDefault="00293AC9" w:rsidP="00293AC9">
      <w:pPr>
        <w:pStyle w:val="Default"/>
        <w:ind w:left="560" w:hanging="560"/>
        <w:rPr>
          <w:color w:val="auto"/>
          <w:sz w:val="22"/>
          <w:szCs w:val="22"/>
        </w:rPr>
      </w:pPr>
      <w:r>
        <w:rPr>
          <w:color w:val="auto"/>
          <w:sz w:val="22"/>
          <w:szCs w:val="22"/>
        </w:rPr>
        <w:t xml:space="preserve">8. I can explain the relevance of our project to someone unfamiliar in the field. </w:t>
      </w:r>
    </w:p>
    <w:p w14:paraId="4958F1DB" w14:textId="77777777" w:rsidR="00293AC9" w:rsidRDefault="00293AC9" w:rsidP="00293AC9">
      <w:pPr>
        <w:pStyle w:val="Default"/>
        <w:ind w:left="560" w:hanging="560"/>
        <w:rPr>
          <w:color w:val="auto"/>
          <w:sz w:val="22"/>
          <w:szCs w:val="22"/>
        </w:rPr>
      </w:pPr>
      <w:r>
        <w:rPr>
          <w:color w:val="auto"/>
          <w:sz w:val="22"/>
          <w:szCs w:val="22"/>
        </w:rPr>
        <w:t xml:space="preserve"> </w:t>
      </w:r>
    </w:p>
    <w:p w14:paraId="744337A6"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51BAC268" w14:textId="77777777" w:rsidR="00293AC9" w:rsidRDefault="00293AC9" w:rsidP="00293AC9">
      <w:pPr>
        <w:pStyle w:val="Default"/>
        <w:ind w:left="560" w:hanging="560"/>
        <w:rPr>
          <w:color w:val="auto"/>
          <w:sz w:val="22"/>
          <w:szCs w:val="22"/>
        </w:rPr>
      </w:pPr>
      <w:r>
        <w:rPr>
          <w:color w:val="auto"/>
          <w:sz w:val="22"/>
          <w:szCs w:val="22"/>
        </w:rPr>
        <w:t xml:space="preserve"> </w:t>
      </w:r>
    </w:p>
    <w:p w14:paraId="04C0E73A"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77734E92" w14:textId="77777777" w:rsidR="00293AC9" w:rsidRDefault="00293AC9" w:rsidP="00293AC9">
      <w:pPr>
        <w:pStyle w:val="Default"/>
        <w:ind w:left="560" w:hanging="560"/>
        <w:rPr>
          <w:color w:val="auto"/>
          <w:sz w:val="22"/>
          <w:szCs w:val="22"/>
        </w:rPr>
      </w:pPr>
      <w:r>
        <w:rPr>
          <w:color w:val="auto"/>
          <w:sz w:val="22"/>
          <w:szCs w:val="22"/>
        </w:rPr>
        <w:t xml:space="preserve"> </w:t>
      </w:r>
    </w:p>
    <w:p w14:paraId="1D9A2137" w14:textId="77777777" w:rsidR="00293AC9" w:rsidRDefault="00293AC9" w:rsidP="00293AC9">
      <w:pPr>
        <w:pStyle w:val="Default"/>
        <w:ind w:left="560" w:hanging="560"/>
        <w:rPr>
          <w:color w:val="auto"/>
          <w:sz w:val="22"/>
          <w:szCs w:val="22"/>
        </w:rPr>
      </w:pPr>
      <w:r>
        <w:rPr>
          <w:color w:val="auto"/>
          <w:sz w:val="22"/>
          <w:szCs w:val="22"/>
        </w:rPr>
        <w:t xml:space="preserve"> </w:t>
      </w:r>
    </w:p>
    <w:p w14:paraId="3CF8FD4B" w14:textId="77777777" w:rsidR="00293AC9" w:rsidRDefault="00293AC9" w:rsidP="00293AC9">
      <w:pPr>
        <w:pStyle w:val="Default"/>
        <w:ind w:left="560" w:hanging="560"/>
        <w:rPr>
          <w:color w:val="auto"/>
          <w:sz w:val="22"/>
          <w:szCs w:val="22"/>
        </w:rPr>
      </w:pPr>
      <w:r>
        <w:rPr>
          <w:color w:val="auto"/>
          <w:sz w:val="22"/>
          <w:szCs w:val="22"/>
        </w:rPr>
        <w:t xml:space="preserve"> </w:t>
      </w:r>
    </w:p>
    <w:p w14:paraId="3719F692" w14:textId="77777777" w:rsidR="00293AC9" w:rsidRDefault="00293AC9" w:rsidP="00293AC9">
      <w:pPr>
        <w:pStyle w:val="Default"/>
        <w:ind w:left="560" w:hanging="560"/>
        <w:rPr>
          <w:color w:val="auto"/>
          <w:sz w:val="22"/>
          <w:szCs w:val="22"/>
        </w:rPr>
      </w:pPr>
      <w:r>
        <w:rPr>
          <w:color w:val="auto"/>
          <w:sz w:val="22"/>
          <w:szCs w:val="22"/>
        </w:rPr>
        <w:t xml:space="preserve"> </w:t>
      </w:r>
    </w:p>
    <w:p w14:paraId="7A150E16" w14:textId="77777777" w:rsidR="00293AC9" w:rsidRDefault="00293AC9" w:rsidP="00293AC9">
      <w:pPr>
        <w:pStyle w:val="Default"/>
        <w:ind w:left="560" w:hanging="560"/>
        <w:rPr>
          <w:color w:val="auto"/>
          <w:sz w:val="22"/>
          <w:szCs w:val="22"/>
        </w:rPr>
      </w:pPr>
      <w:r>
        <w:rPr>
          <w:color w:val="auto"/>
          <w:sz w:val="22"/>
          <w:szCs w:val="22"/>
        </w:rPr>
        <w:t xml:space="preserve">9. If I were to continue working on this project for another semester or summer, I would be able to articulate the next set of experimental goals? </w:t>
      </w:r>
    </w:p>
    <w:p w14:paraId="14CA5409" w14:textId="77777777" w:rsidR="00293AC9" w:rsidRDefault="00293AC9" w:rsidP="00293AC9">
      <w:pPr>
        <w:pStyle w:val="Default"/>
        <w:ind w:left="560" w:hanging="560"/>
        <w:rPr>
          <w:color w:val="auto"/>
          <w:sz w:val="22"/>
          <w:szCs w:val="22"/>
        </w:rPr>
      </w:pPr>
      <w:r>
        <w:rPr>
          <w:color w:val="auto"/>
          <w:sz w:val="22"/>
          <w:szCs w:val="22"/>
        </w:rPr>
        <w:t xml:space="preserve"> </w:t>
      </w:r>
    </w:p>
    <w:p w14:paraId="3106A26E"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66922289" w14:textId="77777777" w:rsidR="00293AC9" w:rsidRDefault="00293AC9" w:rsidP="00293AC9">
      <w:pPr>
        <w:pStyle w:val="Default"/>
        <w:ind w:left="560" w:hanging="560"/>
        <w:rPr>
          <w:color w:val="auto"/>
          <w:sz w:val="22"/>
          <w:szCs w:val="22"/>
        </w:rPr>
      </w:pPr>
      <w:r>
        <w:rPr>
          <w:color w:val="auto"/>
          <w:sz w:val="22"/>
          <w:szCs w:val="22"/>
        </w:rPr>
        <w:t xml:space="preserve"> </w:t>
      </w:r>
    </w:p>
    <w:p w14:paraId="0F43D40A" w14:textId="77777777" w:rsidR="00293AC9" w:rsidRDefault="00293AC9" w:rsidP="00293AC9">
      <w:pPr>
        <w:pStyle w:val="Default"/>
        <w:ind w:left="560" w:hanging="560"/>
        <w:rPr>
          <w:color w:val="auto"/>
          <w:sz w:val="22"/>
          <w:szCs w:val="22"/>
        </w:rPr>
      </w:pPr>
      <w:r>
        <w:rPr>
          <w:color w:val="auto"/>
          <w:sz w:val="22"/>
          <w:szCs w:val="22"/>
        </w:rPr>
        <w:t xml:space="preserve"> Comments:</w:t>
      </w:r>
    </w:p>
    <w:p w14:paraId="382A372F" w14:textId="77777777" w:rsidR="00293AC9" w:rsidRDefault="00293AC9" w:rsidP="00293AC9">
      <w:pPr>
        <w:pStyle w:val="Default"/>
        <w:ind w:left="560" w:hanging="560"/>
        <w:rPr>
          <w:color w:val="auto"/>
          <w:sz w:val="22"/>
          <w:szCs w:val="22"/>
        </w:rPr>
      </w:pPr>
      <w:r>
        <w:rPr>
          <w:color w:val="auto"/>
          <w:sz w:val="22"/>
          <w:szCs w:val="22"/>
        </w:rPr>
        <w:t xml:space="preserve"> </w:t>
      </w:r>
    </w:p>
    <w:p w14:paraId="4693DEB7" w14:textId="77777777" w:rsidR="00293AC9" w:rsidRDefault="00293AC9" w:rsidP="00293AC9">
      <w:pPr>
        <w:pStyle w:val="Default"/>
        <w:ind w:left="560" w:hanging="560"/>
        <w:rPr>
          <w:color w:val="auto"/>
          <w:sz w:val="22"/>
          <w:szCs w:val="22"/>
        </w:rPr>
      </w:pPr>
      <w:r>
        <w:rPr>
          <w:color w:val="auto"/>
          <w:sz w:val="22"/>
          <w:szCs w:val="22"/>
        </w:rPr>
        <w:t xml:space="preserve"> </w:t>
      </w:r>
    </w:p>
    <w:p w14:paraId="31D3E7C0" w14:textId="77777777" w:rsidR="00293AC9" w:rsidRDefault="00293AC9" w:rsidP="00293AC9">
      <w:pPr>
        <w:pStyle w:val="Default"/>
        <w:ind w:left="560" w:hanging="560"/>
        <w:rPr>
          <w:color w:val="auto"/>
          <w:sz w:val="22"/>
          <w:szCs w:val="22"/>
        </w:rPr>
      </w:pPr>
    </w:p>
    <w:p w14:paraId="296E7F5A" w14:textId="77777777" w:rsidR="00293AC9" w:rsidRDefault="00293AC9" w:rsidP="00293AC9">
      <w:pPr>
        <w:pStyle w:val="Default"/>
        <w:ind w:left="560" w:hanging="560"/>
        <w:rPr>
          <w:color w:val="auto"/>
          <w:sz w:val="22"/>
          <w:szCs w:val="22"/>
        </w:rPr>
      </w:pPr>
      <w:r>
        <w:rPr>
          <w:color w:val="auto"/>
          <w:sz w:val="22"/>
          <w:szCs w:val="22"/>
        </w:rPr>
        <w:t xml:space="preserve"> </w:t>
      </w:r>
    </w:p>
    <w:p w14:paraId="0F1867EE" w14:textId="77777777" w:rsidR="00293AC9" w:rsidRDefault="00293AC9" w:rsidP="00293AC9">
      <w:pPr>
        <w:pStyle w:val="Default"/>
        <w:ind w:left="560" w:hanging="560"/>
        <w:rPr>
          <w:color w:val="auto"/>
          <w:sz w:val="22"/>
          <w:szCs w:val="22"/>
        </w:rPr>
      </w:pPr>
      <w:r>
        <w:rPr>
          <w:color w:val="auto"/>
          <w:sz w:val="22"/>
          <w:szCs w:val="22"/>
        </w:rPr>
        <w:t xml:space="preserve">10. I was an active participant in determining the direction of the project. </w:t>
      </w:r>
    </w:p>
    <w:p w14:paraId="3657CCD5" w14:textId="77777777" w:rsidR="00293AC9" w:rsidRDefault="00293AC9" w:rsidP="00293AC9">
      <w:pPr>
        <w:pStyle w:val="Default"/>
        <w:ind w:left="560" w:hanging="560"/>
        <w:rPr>
          <w:color w:val="auto"/>
          <w:sz w:val="22"/>
          <w:szCs w:val="22"/>
        </w:rPr>
      </w:pPr>
      <w:r>
        <w:rPr>
          <w:color w:val="auto"/>
          <w:sz w:val="22"/>
          <w:szCs w:val="22"/>
        </w:rPr>
        <w:t xml:space="preserve"> </w:t>
      </w:r>
    </w:p>
    <w:p w14:paraId="6159EA22" w14:textId="77777777" w:rsidR="00293AC9" w:rsidRDefault="00293AC9" w:rsidP="00293AC9">
      <w:pPr>
        <w:pStyle w:val="Default"/>
        <w:ind w:left="560" w:hanging="560"/>
        <w:rPr>
          <w:color w:val="auto"/>
          <w:sz w:val="22"/>
          <w:szCs w:val="22"/>
        </w:rPr>
      </w:pPr>
      <w:r>
        <w:rPr>
          <w:color w:val="auto"/>
          <w:sz w:val="22"/>
          <w:szCs w:val="22"/>
        </w:rPr>
        <w:lastRenderedPageBreak/>
        <w:t xml:space="preserve"> Strongly Disagree  1   2   3   4   5  Strongly Agree </w:t>
      </w:r>
    </w:p>
    <w:p w14:paraId="517803A0" w14:textId="77777777" w:rsidR="00293AC9" w:rsidRDefault="00293AC9" w:rsidP="00293AC9">
      <w:pPr>
        <w:pStyle w:val="Default"/>
        <w:ind w:left="560" w:hanging="560"/>
        <w:rPr>
          <w:color w:val="auto"/>
          <w:sz w:val="22"/>
          <w:szCs w:val="22"/>
        </w:rPr>
      </w:pPr>
      <w:r>
        <w:rPr>
          <w:color w:val="auto"/>
          <w:sz w:val="22"/>
          <w:szCs w:val="22"/>
        </w:rPr>
        <w:t xml:space="preserve"> </w:t>
      </w:r>
    </w:p>
    <w:p w14:paraId="042FF2D6"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3E83A9D3" w14:textId="77777777" w:rsidR="00293AC9" w:rsidRDefault="00293AC9" w:rsidP="00293AC9">
      <w:pPr>
        <w:pStyle w:val="Default"/>
        <w:ind w:left="560" w:hanging="560"/>
        <w:rPr>
          <w:color w:val="auto"/>
          <w:sz w:val="22"/>
          <w:szCs w:val="22"/>
        </w:rPr>
      </w:pPr>
      <w:r>
        <w:rPr>
          <w:color w:val="auto"/>
          <w:sz w:val="22"/>
          <w:szCs w:val="22"/>
        </w:rPr>
        <w:t xml:space="preserve"> </w:t>
      </w:r>
    </w:p>
    <w:p w14:paraId="5C16D253" w14:textId="77777777" w:rsidR="00293AC9" w:rsidRDefault="00293AC9" w:rsidP="00293AC9">
      <w:pPr>
        <w:pStyle w:val="Default"/>
        <w:ind w:left="560" w:hanging="560"/>
        <w:rPr>
          <w:color w:val="auto"/>
          <w:sz w:val="22"/>
          <w:szCs w:val="22"/>
        </w:rPr>
      </w:pPr>
      <w:r>
        <w:rPr>
          <w:color w:val="auto"/>
          <w:sz w:val="22"/>
          <w:szCs w:val="22"/>
        </w:rPr>
        <w:t xml:space="preserve"> </w:t>
      </w:r>
    </w:p>
    <w:p w14:paraId="728FAFB6" w14:textId="77777777" w:rsidR="00293AC9" w:rsidRDefault="00293AC9" w:rsidP="00293AC9">
      <w:pPr>
        <w:pStyle w:val="Default"/>
        <w:ind w:left="560" w:hanging="560"/>
        <w:rPr>
          <w:color w:val="auto"/>
          <w:sz w:val="22"/>
          <w:szCs w:val="22"/>
        </w:rPr>
      </w:pPr>
      <w:r>
        <w:rPr>
          <w:color w:val="auto"/>
          <w:sz w:val="22"/>
          <w:szCs w:val="22"/>
        </w:rPr>
        <w:t xml:space="preserve"> </w:t>
      </w:r>
    </w:p>
    <w:p w14:paraId="0D54D919" w14:textId="77777777" w:rsidR="00293AC9" w:rsidRDefault="00293AC9" w:rsidP="00293AC9">
      <w:pPr>
        <w:pStyle w:val="Default"/>
        <w:ind w:left="560" w:hanging="560"/>
        <w:rPr>
          <w:color w:val="auto"/>
          <w:sz w:val="22"/>
          <w:szCs w:val="22"/>
        </w:rPr>
      </w:pPr>
      <w:r>
        <w:rPr>
          <w:color w:val="auto"/>
          <w:sz w:val="22"/>
          <w:szCs w:val="22"/>
        </w:rPr>
        <w:t xml:space="preserve"> 11. I was given appropriate guidance in how to interpret my results. </w:t>
      </w:r>
    </w:p>
    <w:p w14:paraId="0B1950DA" w14:textId="77777777" w:rsidR="00293AC9" w:rsidRDefault="00293AC9" w:rsidP="00293AC9">
      <w:pPr>
        <w:pStyle w:val="Default"/>
        <w:ind w:left="560" w:hanging="560"/>
        <w:rPr>
          <w:color w:val="auto"/>
          <w:sz w:val="22"/>
          <w:szCs w:val="22"/>
        </w:rPr>
      </w:pPr>
      <w:r>
        <w:rPr>
          <w:color w:val="auto"/>
          <w:sz w:val="22"/>
          <w:szCs w:val="22"/>
        </w:rPr>
        <w:t xml:space="preserve"> </w:t>
      </w:r>
    </w:p>
    <w:p w14:paraId="653F7A95"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4F4E9998" w14:textId="77777777" w:rsidR="00293AC9" w:rsidRDefault="00293AC9" w:rsidP="00293AC9">
      <w:pPr>
        <w:pStyle w:val="Default"/>
        <w:ind w:left="560" w:hanging="560"/>
        <w:rPr>
          <w:color w:val="auto"/>
          <w:sz w:val="22"/>
          <w:szCs w:val="22"/>
        </w:rPr>
      </w:pPr>
      <w:r>
        <w:rPr>
          <w:color w:val="auto"/>
          <w:sz w:val="22"/>
          <w:szCs w:val="22"/>
        </w:rPr>
        <w:t xml:space="preserve"> </w:t>
      </w:r>
    </w:p>
    <w:p w14:paraId="1567328A"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330A9533" w14:textId="77777777" w:rsidR="00293AC9" w:rsidRDefault="00293AC9" w:rsidP="00293AC9">
      <w:pPr>
        <w:pStyle w:val="Default"/>
        <w:ind w:left="560" w:hanging="560"/>
        <w:rPr>
          <w:color w:val="auto"/>
          <w:sz w:val="22"/>
          <w:szCs w:val="22"/>
        </w:rPr>
      </w:pPr>
      <w:r>
        <w:rPr>
          <w:color w:val="auto"/>
          <w:sz w:val="22"/>
          <w:szCs w:val="22"/>
        </w:rPr>
        <w:t xml:space="preserve"> </w:t>
      </w:r>
    </w:p>
    <w:p w14:paraId="380AA0CA" w14:textId="77777777" w:rsidR="00293AC9" w:rsidRDefault="00293AC9" w:rsidP="00293AC9">
      <w:pPr>
        <w:pStyle w:val="Default"/>
        <w:ind w:left="560" w:hanging="560"/>
        <w:rPr>
          <w:color w:val="auto"/>
          <w:sz w:val="22"/>
          <w:szCs w:val="22"/>
        </w:rPr>
      </w:pPr>
      <w:r>
        <w:rPr>
          <w:color w:val="auto"/>
          <w:sz w:val="22"/>
          <w:szCs w:val="22"/>
        </w:rPr>
        <w:t xml:space="preserve"> </w:t>
      </w:r>
    </w:p>
    <w:p w14:paraId="0AC7485E" w14:textId="77777777" w:rsidR="00293AC9" w:rsidRDefault="00293AC9" w:rsidP="00293AC9">
      <w:pPr>
        <w:pStyle w:val="Default"/>
        <w:ind w:left="560" w:hanging="560"/>
        <w:rPr>
          <w:color w:val="auto"/>
          <w:sz w:val="22"/>
          <w:szCs w:val="22"/>
        </w:rPr>
      </w:pPr>
      <w:r>
        <w:rPr>
          <w:color w:val="auto"/>
          <w:sz w:val="22"/>
          <w:szCs w:val="22"/>
        </w:rPr>
        <w:t xml:space="preserve"> </w:t>
      </w:r>
    </w:p>
    <w:p w14:paraId="1A2FEF9B" w14:textId="77777777" w:rsidR="00293AC9" w:rsidRDefault="00293AC9" w:rsidP="00293AC9">
      <w:pPr>
        <w:pStyle w:val="Default"/>
        <w:ind w:left="560" w:hanging="560"/>
        <w:rPr>
          <w:color w:val="auto"/>
          <w:sz w:val="22"/>
          <w:szCs w:val="22"/>
        </w:rPr>
      </w:pPr>
      <w:r>
        <w:rPr>
          <w:color w:val="auto"/>
          <w:sz w:val="22"/>
          <w:szCs w:val="22"/>
        </w:rPr>
        <w:t xml:space="preserve"> </w:t>
      </w:r>
    </w:p>
    <w:p w14:paraId="3C07BC4A" w14:textId="77777777" w:rsidR="00293AC9" w:rsidRDefault="00293AC9" w:rsidP="00293AC9">
      <w:pPr>
        <w:pStyle w:val="Default"/>
        <w:ind w:left="560" w:hanging="560"/>
        <w:rPr>
          <w:color w:val="auto"/>
          <w:sz w:val="22"/>
          <w:szCs w:val="22"/>
        </w:rPr>
      </w:pPr>
      <w:r>
        <w:rPr>
          <w:color w:val="auto"/>
          <w:sz w:val="22"/>
          <w:szCs w:val="22"/>
        </w:rPr>
        <w:t xml:space="preserve">12. I feel more confident in my abilities to design experiments and interpret data as a result of working on this project. </w:t>
      </w:r>
    </w:p>
    <w:p w14:paraId="0FCF3874" w14:textId="77777777" w:rsidR="00293AC9" w:rsidRDefault="00293AC9" w:rsidP="00293AC9">
      <w:pPr>
        <w:pStyle w:val="Default"/>
        <w:ind w:left="560" w:hanging="560"/>
        <w:rPr>
          <w:color w:val="auto"/>
          <w:sz w:val="22"/>
          <w:szCs w:val="22"/>
        </w:rPr>
      </w:pPr>
      <w:r>
        <w:rPr>
          <w:color w:val="auto"/>
          <w:sz w:val="22"/>
          <w:szCs w:val="22"/>
        </w:rPr>
        <w:t xml:space="preserve"> </w:t>
      </w:r>
    </w:p>
    <w:p w14:paraId="1BB57E41"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1CB93B5D" w14:textId="77777777" w:rsidR="00293AC9" w:rsidRDefault="00293AC9" w:rsidP="00293AC9">
      <w:pPr>
        <w:pStyle w:val="Default"/>
        <w:ind w:left="560" w:hanging="560"/>
        <w:rPr>
          <w:color w:val="auto"/>
          <w:sz w:val="22"/>
          <w:szCs w:val="22"/>
        </w:rPr>
      </w:pPr>
      <w:r>
        <w:rPr>
          <w:color w:val="auto"/>
          <w:sz w:val="22"/>
          <w:szCs w:val="22"/>
        </w:rPr>
        <w:t xml:space="preserve"> </w:t>
      </w:r>
    </w:p>
    <w:p w14:paraId="092717A9"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3BC35CB3" w14:textId="77777777" w:rsidR="00293AC9" w:rsidRDefault="00293AC9" w:rsidP="00293AC9">
      <w:pPr>
        <w:pStyle w:val="Default"/>
        <w:ind w:left="560" w:hanging="560"/>
        <w:rPr>
          <w:color w:val="auto"/>
          <w:sz w:val="22"/>
          <w:szCs w:val="22"/>
        </w:rPr>
      </w:pPr>
      <w:r>
        <w:rPr>
          <w:color w:val="auto"/>
          <w:sz w:val="22"/>
          <w:szCs w:val="22"/>
        </w:rPr>
        <w:t xml:space="preserve"> </w:t>
      </w:r>
    </w:p>
    <w:p w14:paraId="50C8229B" w14:textId="77777777" w:rsidR="00293AC9" w:rsidRDefault="00293AC9" w:rsidP="00293AC9">
      <w:pPr>
        <w:pStyle w:val="Default"/>
        <w:ind w:left="560" w:hanging="560"/>
        <w:rPr>
          <w:color w:val="auto"/>
          <w:sz w:val="22"/>
          <w:szCs w:val="22"/>
        </w:rPr>
      </w:pPr>
      <w:r>
        <w:rPr>
          <w:color w:val="auto"/>
          <w:sz w:val="22"/>
          <w:szCs w:val="22"/>
        </w:rPr>
        <w:t xml:space="preserve"> </w:t>
      </w:r>
    </w:p>
    <w:p w14:paraId="28E47D82" w14:textId="77777777" w:rsidR="00293AC9" w:rsidRDefault="00293AC9" w:rsidP="00293AC9">
      <w:pPr>
        <w:pStyle w:val="Default"/>
        <w:ind w:left="560" w:hanging="560"/>
        <w:rPr>
          <w:color w:val="auto"/>
          <w:sz w:val="22"/>
          <w:szCs w:val="22"/>
        </w:rPr>
      </w:pPr>
      <w:r>
        <w:rPr>
          <w:color w:val="auto"/>
          <w:sz w:val="22"/>
          <w:szCs w:val="22"/>
        </w:rPr>
        <w:t xml:space="preserve"> </w:t>
      </w:r>
    </w:p>
    <w:p w14:paraId="60AFBEF7" w14:textId="77777777" w:rsidR="00293AC9" w:rsidRDefault="00293AC9" w:rsidP="00293AC9">
      <w:pPr>
        <w:pStyle w:val="Default"/>
        <w:ind w:left="560" w:hanging="560"/>
        <w:rPr>
          <w:color w:val="auto"/>
          <w:sz w:val="22"/>
          <w:szCs w:val="22"/>
        </w:rPr>
      </w:pPr>
      <w:r>
        <w:rPr>
          <w:color w:val="auto"/>
          <w:sz w:val="22"/>
          <w:szCs w:val="22"/>
        </w:rPr>
        <w:t xml:space="preserve"> </w:t>
      </w:r>
    </w:p>
    <w:p w14:paraId="513DE24C" w14:textId="77777777" w:rsidR="00293AC9" w:rsidRDefault="00293AC9" w:rsidP="00293AC9">
      <w:pPr>
        <w:pStyle w:val="Default"/>
        <w:ind w:left="560" w:hanging="560"/>
        <w:rPr>
          <w:color w:val="auto"/>
          <w:sz w:val="22"/>
          <w:szCs w:val="22"/>
        </w:rPr>
      </w:pPr>
      <w:r>
        <w:rPr>
          <w:color w:val="auto"/>
          <w:sz w:val="22"/>
          <w:szCs w:val="22"/>
        </w:rPr>
        <w:t xml:space="preserve"> </w:t>
      </w:r>
    </w:p>
    <w:p w14:paraId="4E1F4BE9" w14:textId="77777777" w:rsidR="00293AC9" w:rsidRDefault="00293AC9" w:rsidP="00293AC9">
      <w:pPr>
        <w:pStyle w:val="Default"/>
        <w:ind w:left="560" w:hanging="560"/>
        <w:rPr>
          <w:color w:val="auto"/>
          <w:sz w:val="22"/>
          <w:szCs w:val="22"/>
        </w:rPr>
      </w:pPr>
      <w:r>
        <w:rPr>
          <w:color w:val="auto"/>
          <w:sz w:val="22"/>
          <w:szCs w:val="22"/>
        </w:rPr>
        <w:t xml:space="preserve">13. I was given sufficient guidance in using and trouble-shooting scientific equipment and performing experimental protocols. </w:t>
      </w:r>
    </w:p>
    <w:p w14:paraId="21AFFC5E" w14:textId="77777777" w:rsidR="00293AC9" w:rsidRDefault="00293AC9" w:rsidP="00293AC9">
      <w:pPr>
        <w:pStyle w:val="Default"/>
        <w:ind w:left="560" w:hanging="560"/>
        <w:rPr>
          <w:color w:val="auto"/>
          <w:sz w:val="22"/>
          <w:szCs w:val="22"/>
        </w:rPr>
      </w:pPr>
      <w:r>
        <w:rPr>
          <w:color w:val="auto"/>
          <w:sz w:val="22"/>
          <w:szCs w:val="22"/>
        </w:rPr>
        <w:t xml:space="preserve"> </w:t>
      </w:r>
    </w:p>
    <w:p w14:paraId="77716A00"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54FC899F" w14:textId="77777777" w:rsidR="00293AC9" w:rsidRDefault="00293AC9" w:rsidP="00293AC9">
      <w:pPr>
        <w:pStyle w:val="Default"/>
        <w:ind w:left="560" w:hanging="560"/>
        <w:rPr>
          <w:color w:val="auto"/>
          <w:sz w:val="22"/>
          <w:szCs w:val="22"/>
        </w:rPr>
      </w:pPr>
      <w:r>
        <w:rPr>
          <w:color w:val="auto"/>
          <w:sz w:val="22"/>
          <w:szCs w:val="22"/>
        </w:rPr>
        <w:t xml:space="preserve"> </w:t>
      </w:r>
    </w:p>
    <w:p w14:paraId="773869E8"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4A43DE9E" w14:textId="77777777" w:rsidR="00293AC9" w:rsidRDefault="00293AC9" w:rsidP="00293AC9">
      <w:pPr>
        <w:pStyle w:val="Default"/>
        <w:ind w:left="560" w:hanging="560"/>
        <w:rPr>
          <w:color w:val="auto"/>
          <w:sz w:val="22"/>
          <w:szCs w:val="22"/>
        </w:rPr>
      </w:pPr>
      <w:r>
        <w:rPr>
          <w:color w:val="auto"/>
          <w:sz w:val="22"/>
          <w:szCs w:val="22"/>
        </w:rPr>
        <w:t xml:space="preserve"> </w:t>
      </w:r>
    </w:p>
    <w:p w14:paraId="28C03E9F" w14:textId="77777777" w:rsidR="00293AC9" w:rsidRDefault="00293AC9" w:rsidP="00293AC9">
      <w:pPr>
        <w:pStyle w:val="Default"/>
        <w:ind w:left="560" w:hanging="560"/>
        <w:rPr>
          <w:color w:val="auto"/>
          <w:sz w:val="22"/>
          <w:szCs w:val="22"/>
        </w:rPr>
      </w:pPr>
      <w:r>
        <w:rPr>
          <w:color w:val="auto"/>
          <w:sz w:val="22"/>
          <w:szCs w:val="22"/>
        </w:rPr>
        <w:t xml:space="preserve"> </w:t>
      </w:r>
    </w:p>
    <w:p w14:paraId="722F30D3" w14:textId="77777777" w:rsidR="00293AC9" w:rsidRDefault="00293AC9" w:rsidP="00293AC9">
      <w:pPr>
        <w:pStyle w:val="Default"/>
        <w:ind w:left="560" w:hanging="560"/>
        <w:rPr>
          <w:color w:val="auto"/>
          <w:sz w:val="22"/>
          <w:szCs w:val="22"/>
        </w:rPr>
      </w:pPr>
      <w:r>
        <w:rPr>
          <w:color w:val="auto"/>
          <w:sz w:val="22"/>
          <w:szCs w:val="22"/>
        </w:rPr>
        <w:t xml:space="preserve"> </w:t>
      </w:r>
    </w:p>
    <w:p w14:paraId="17711168" w14:textId="77777777" w:rsidR="00293AC9" w:rsidRDefault="00293AC9" w:rsidP="00293AC9">
      <w:pPr>
        <w:pStyle w:val="Default"/>
        <w:ind w:left="560" w:hanging="560"/>
        <w:rPr>
          <w:color w:val="auto"/>
          <w:sz w:val="22"/>
          <w:szCs w:val="22"/>
        </w:rPr>
      </w:pPr>
      <w:r>
        <w:rPr>
          <w:color w:val="auto"/>
          <w:sz w:val="22"/>
          <w:szCs w:val="22"/>
        </w:rPr>
        <w:t xml:space="preserve"> </w:t>
      </w:r>
    </w:p>
    <w:p w14:paraId="67B574E8" w14:textId="77777777" w:rsidR="00293AC9" w:rsidRDefault="00293AC9" w:rsidP="00293AC9">
      <w:pPr>
        <w:pStyle w:val="Default"/>
        <w:ind w:left="560" w:hanging="560"/>
        <w:rPr>
          <w:color w:val="auto"/>
          <w:sz w:val="22"/>
          <w:szCs w:val="22"/>
        </w:rPr>
      </w:pPr>
      <w:r>
        <w:rPr>
          <w:color w:val="auto"/>
          <w:sz w:val="22"/>
          <w:szCs w:val="22"/>
        </w:rPr>
        <w:t xml:space="preserve">14. I learned new research tools and techniques. </w:t>
      </w:r>
    </w:p>
    <w:p w14:paraId="3752D5FA" w14:textId="77777777" w:rsidR="00293AC9" w:rsidRDefault="00293AC9" w:rsidP="00293AC9">
      <w:pPr>
        <w:pStyle w:val="Default"/>
        <w:ind w:left="560" w:hanging="560"/>
        <w:rPr>
          <w:color w:val="auto"/>
          <w:sz w:val="22"/>
          <w:szCs w:val="22"/>
        </w:rPr>
      </w:pPr>
      <w:r>
        <w:rPr>
          <w:color w:val="auto"/>
          <w:sz w:val="22"/>
          <w:szCs w:val="22"/>
        </w:rPr>
        <w:t xml:space="preserve"> </w:t>
      </w:r>
    </w:p>
    <w:p w14:paraId="7FE7AEA9"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7624773D" w14:textId="77777777" w:rsidR="00293AC9" w:rsidRDefault="00293AC9" w:rsidP="00293AC9">
      <w:pPr>
        <w:pStyle w:val="Default"/>
        <w:ind w:left="560" w:hanging="560"/>
        <w:rPr>
          <w:color w:val="auto"/>
          <w:sz w:val="22"/>
          <w:szCs w:val="22"/>
        </w:rPr>
      </w:pPr>
      <w:r>
        <w:rPr>
          <w:color w:val="auto"/>
          <w:sz w:val="22"/>
          <w:szCs w:val="22"/>
        </w:rPr>
        <w:t xml:space="preserve"> </w:t>
      </w:r>
    </w:p>
    <w:p w14:paraId="6FFF4416"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2EE3F39C" w14:textId="77777777" w:rsidR="00293AC9" w:rsidRDefault="00293AC9" w:rsidP="00293AC9">
      <w:pPr>
        <w:pStyle w:val="Default"/>
        <w:ind w:left="560" w:hanging="560"/>
        <w:rPr>
          <w:color w:val="auto"/>
          <w:sz w:val="22"/>
          <w:szCs w:val="22"/>
        </w:rPr>
      </w:pPr>
      <w:r>
        <w:rPr>
          <w:color w:val="auto"/>
          <w:sz w:val="22"/>
          <w:szCs w:val="22"/>
        </w:rPr>
        <w:t xml:space="preserve"> </w:t>
      </w:r>
    </w:p>
    <w:p w14:paraId="7A0565A2" w14:textId="77777777" w:rsidR="00293AC9" w:rsidRDefault="00293AC9" w:rsidP="00293AC9">
      <w:pPr>
        <w:pStyle w:val="Default"/>
        <w:ind w:left="560" w:hanging="560"/>
        <w:rPr>
          <w:color w:val="auto"/>
          <w:sz w:val="22"/>
          <w:szCs w:val="22"/>
        </w:rPr>
      </w:pPr>
      <w:r>
        <w:rPr>
          <w:color w:val="auto"/>
          <w:sz w:val="22"/>
          <w:szCs w:val="22"/>
        </w:rPr>
        <w:t xml:space="preserve"> </w:t>
      </w:r>
    </w:p>
    <w:p w14:paraId="3C19005F" w14:textId="77777777" w:rsidR="00293AC9" w:rsidRDefault="00293AC9" w:rsidP="00293AC9">
      <w:pPr>
        <w:pStyle w:val="Default"/>
        <w:ind w:left="560" w:hanging="560"/>
        <w:rPr>
          <w:color w:val="auto"/>
          <w:sz w:val="22"/>
          <w:szCs w:val="22"/>
        </w:rPr>
      </w:pPr>
      <w:r>
        <w:rPr>
          <w:color w:val="auto"/>
          <w:sz w:val="22"/>
          <w:szCs w:val="22"/>
        </w:rPr>
        <w:t xml:space="preserve"> </w:t>
      </w:r>
    </w:p>
    <w:p w14:paraId="2630148E" w14:textId="77777777" w:rsidR="00293AC9" w:rsidRDefault="00293AC9" w:rsidP="00293AC9">
      <w:pPr>
        <w:pStyle w:val="Default"/>
        <w:ind w:left="560" w:hanging="560"/>
        <w:rPr>
          <w:color w:val="auto"/>
          <w:sz w:val="22"/>
          <w:szCs w:val="22"/>
        </w:rPr>
      </w:pPr>
      <w:r>
        <w:rPr>
          <w:color w:val="auto"/>
          <w:sz w:val="22"/>
          <w:szCs w:val="22"/>
        </w:rPr>
        <w:t xml:space="preserve"> </w:t>
      </w:r>
    </w:p>
    <w:p w14:paraId="1D914F79" w14:textId="77777777" w:rsidR="00293AC9" w:rsidRDefault="00293AC9" w:rsidP="00293AC9">
      <w:pPr>
        <w:pStyle w:val="Default"/>
        <w:ind w:left="560" w:hanging="560"/>
        <w:rPr>
          <w:color w:val="auto"/>
          <w:sz w:val="22"/>
          <w:szCs w:val="22"/>
        </w:rPr>
      </w:pPr>
      <w:r>
        <w:rPr>
          <w:color w:val="auto"/>
          <w:sz w:val="22"/>
          <w:szCs w:val="22"/>
        </w:rPr>
        <w:t xml:space="preserve"> </w:t>
      </w:r>
    </w:p>
    <w:p w14:paraId="6AA29E29" w14:textId="77777777" w:rsidR="00293AC9" w:rsidRDefault="00293AC9" w:rsidP="00293AC9">
      <w:pPr>
        <w:pStyle w:val="Default"/>
        <w:ind w:left="560" w:hanging="560"/>
        <w:rPr>
          <w:color w:val="auto"/>
          <w:sz w:val="22"/>
          <w:szCs w:val="22"/>
        </w:rPr>
      </w:pPr>
      <w:r>
        <w:rPr>
          <w:color w:val="auto"/>
          <w:sz w:val="22"/>
          <w:szCs w:val="22"/>
        </w:rPr>
        <w:t xml:space="preserve">15. I became proficient in using the relevant research equipment and computer software  </w:t>
      </w:r>
    </w:p>
    <w:p w14:paraId="7B9A767D" w14:textId="77777777" w:rsidR="00293AC9" w:rsidRDefault="00293AC9" w:rsidP="00293AC9">
      <w:pPr>
        <w:pStyle w:val="Default"/>
        <w:ind w:left="560" w:hanging="560"/>
        <w:rPr>
          <w:color w:val="auto"/>
          <w:sz w:val="22"/>
          <w:szCs w:val="22"/>
        </w:rPr>
      </w:pPr>
      <w:r>
        <w:rPr>
          <w:color w:val="auto"/>
          <w:sz w:val="22"/>
          <w:szCs w:val="22"/>
        </w:rPr>
        <w:t xml:space="preserve"> </w:t>
      </w:r>
    </w:p>
    <w:p w14:paraId="6FC09351"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49E078A5" w14:textId="77777777" w:rsidR="00293AC9" w:rsidRDefault="00293AC9" w:rsidP="00293AC9">
      <w:pPr>
        <w:pStyle w:val="Default"/>
        <w:ind w:left="560" w:hanging="560"/>
        <w:rPr>
          <w:color w:val="auto"/>
          <w:sz w:val="22"/>
          <w:szCs w:val="22"/>
        </w:rPr>
      </w:pPr>
      <w:r>
        <w:rPr>
          <w:color w:val="auto"/>
          <w:sz w:val="22"/>
          <w:szCs w:val="22"/>
        </w:rPr>
        <w:t xml:space="preserve"> </w:t>
      </w:r>
    </w:p>
    <w:p w14:paraId="43813346"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4E98DC65" w14:textId="77777777" w:rsidR="00293AC9" w:rsidRDefault="00293AC9" w:rsidP="00293AC9">
      <w:pPr>
        <w:pStyle w:val="Default"/>
        <w:ind w:left="560" w:hanging="560"/>
        <w:rPr>
          <w:color w:val="auto"/>
          <w:sz w:val="22"/>
          <w:szCs w:val="22"/>
        </w:rPr>
      </w:pPr>
      <w:r>
        <w:rPr>
          <w:color w:val="auto"/>
          <w:sz w:val="22"/>
          <w:szCs w:val="22"/>
        </w:rPr>
        <w:t xml:space="preserve"> </w:t>
      </w:r>
    </w:p>
    <w:p w14:paraId="594BF1F8" w14:textId="77777777" w:rsidR="00293AC9" w:rsidRDefault="00293AC9" w:rsidP="00293AC9">
      <w:pPr>
        <w:pStyle w:val="Default"/>
        <w:ind w:left="560" w:hanging="560"/>
        <w:rPr>
          <w:color w:val="auto"/>
          <w:sz w:val="22"/>
          <w:szCs w:val="22"/>
        </w:rPr>
      </w:pPr>
      <w:r>
        <w:rPr>
          <w:color w:val="auto"/>
          <w:sz w:val="22"/>
          <w:szCs w:val="22"/>
        </w:rPr>
        <w:t xml:space="preserve"> </w:t>
      </w:r>
    </w:p>
    <w:p w14:paraId="518EAAC8" w14:textId="77777777" w:rsidR="00293AC9" w:rsidRDefault="00293AC9" w:rsidP="00293AC9">
      <w:pPr>
        <w:pStyle w:val="Default"/>
        <w:ind w:left="560" w:hanging="560"/>
        <w:rPr>
          <w:color w:val="auto"/>
          <w:sz w:val="22"/>
          <w:szCs w:val="22"/>
        </w:rPr>
      </w:pPr>
      <w:r>
        <w:rPr>
          <w:color w:val="auto"/>
          <w:sz w:val="22"/>
          <w:szCs w:val="22"/>
        </w:rPr>
        <w:t xml:space="preserve"> </w:t>
      </w:r>
    </w:p>
    <w:p w14:paraId="693AA5E0" w14:textId="77777777" w:rsidR="00293AC9" w:rsidRDefault="00293AC9" w:rsidP="00293AC9">
      <w:pPr>
        <w:pStyle w:val="Default"/>
        <w:ind w:left="560" w:hanging="560"/>
        <w:rPr>
          <w:color w:val="auto"/>
          <w:sz w:val="22"/>
          <w:szCs w:val="22"/>
        </w:rPr>
      </w:pPr>
      <w:r>
        <w:rPr>
          <w:color w:val="auto"/>
          <w:sz w:val="22"/>
          <w:szCs w:val="22"/>
        </w:rPr>
        <w:lastRenderedPageBreak/>
        <w:t xml:space="preserve"> </w:t>
      </w:r>
    </w:p>
    <w:p w14:paraId="09FA7FCF" w14:textId="77777777" w:rsidR="00293AC9" w:rsidRDefault="00293AC9" w:rsidP="00293AC9">
      <w:pPr>
        <w:pStyle w:val="Default"/>
        <w:ind w:left="560" w:hanging="560"/>
        <w:rPr>
          <w:color w:val="auto"/>
          <w:sz w:val="22"/>
          <w:szCs w:val="22"/>
        </w:rPr>
      </w:pPr>
    </w:p>
    <w:p w14:paraId="6A05DE38" w14:textId="77777777" w:rsidR="00293AC9" w:rsidRDefault="00293AC9" w:rsidP="00293AC9">
      <w:pPr>
        <w:pStyle w:val="Default"/>
        <w:ind w:left="560" w:hanging="560"/>
        <w:rPr>
          <w:color w:val="auto"/>
          <w:sz w:val="22"/>
          <w:szCs w:val="22"/>
        </w:rPr>
      </w:pPr>
    </w:p>
    <w:p w14:paraId="7E2B091E" w14:textId="77777777" w:rsidR="00293AC9" w:rsidRDefault="00293AC9" w:rsidP="00293AC9">
      <w:pPr>
        <w:pStyle w:val="Default"/>
        <w:ind w:left="560" w:hanging="560"/>
        <w:rPr>
          <w:color w:val="auto"/>
          <w:sz w:val="22"/>
          <w:szCs w:val="22"/>
        </w:rPr>
      </w:pPr>
      <w:r>
        <w:rPr>
          <w:color w:val="auto"/>
          <w:sz w:val="22"/>
          <w:szCs w:val="22"/>
        </w:rPr>
        <w:t xml:space="preserve">16. I was given instruction in laboratory and field safety procedures. </w:t>
      </w:r>
    </w:p>
    <w:p w14:paraId="5409D0FD" w14:textId="77777777" w:rsidR="00293AC9" w:rsidRDefault="00293AC9" w:rsidP="00293AC9">
      <w:pPr>
        <w:pStyle w:val="Default"/>
        <w:ind w:left="560" w:hanging="560"/>
        <w:rPr>
          <w:color w:val="auto"/>
          <w:sz w:val="22"/>
          <w:szCs w:val="22"/>
        </w:rPr>
      </w:pPr>
      <w:r>
        <w:rPr>
          <w:color w:val="auto"/>
          <w:sz w:val="22"/>
          <w:szCs w:val="22"/>
        </w:rPr>
        <w:t xml:space="preserve"> </w:t>
      </w:r>
    </w:p>
    <w:p w14:paraId="17A354F3"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6FFEBC5A" w14:textId="77777777" w:rsidR="00293AC9" w:rsidRDefault="00293AC9" w:rsidP="00293AC9">
      <w:pPr>
        <w:pStyle w:val="Default"/>
        <w:ind w:left="560" w:hanging="560"/>
        <w:rPr>
          <w:color w:val="auto"/>
          <w:sz w:val="22"/>
          <w:szCs w:val="22"/>
        </w:rPr>
      </w:pPr>
      <w:r>
        <w:rPr>
          <w:color w:val="auto"/>
          <w:sz w:val="22"/>
          <w:szCs w:val="22"/>
        </w:rPr>
        <w:t xml:space="preserve"> </w:t>
      </w:r>
    </w:p>
    <w:p w14:paraId="1A8CACE1" w14:textId="77777777" w:rsidR="00293AC9" w:rsidRDefault="00293AC9" w:rsidP="00293AC9">
      <w:pPr>
        <w:pStyle w:val="Default"/>
        <w:ind w:left="560" w:hanging="560"/>
        <w:rPr>
          <w:color w:val="auto"/>
          <w:sz w:val="22"/>
          <w:szCs w:val="22"/>
        </w:rPr>
      </w:pPr>
      <w:r>
        <w:rPr>
          <w:color w:val="auto"/>
          <w:sz w:val="22"/>
          <w:szCs w:val="22"/>
        </w:rPr>
        <w:t xml:space="preserve"> Comments: </w:t>
      </w:r>
    </w:p>
    <w:p w14:paraId="21D0E1AC" w14:textId="77777777" w:rsidR="00293AC9" w:rsidRDefault="00293AC9" w:rsidP="00293AC9">
      <w:pPr>
        <w:pStyle w:val="Default"/>
        <w:ind w:left="560" w:hanging="560"/>
        <w:rPr>
          <w:color w:val="auto"/>
          <w:sz w:val="22"/>
          <w:szCs w:val="22"/>
        </w:rPr>
      </w:pPr>
      <w:r>
        <w:rPr>
          <w:color w:val="auto"/>
          <w:sz w:val="22"/>
          <w:szCs w:val="22"/>
        </w:rPr>
        <w:t xml:space="preserve"> </w:t>
      </w:r>
    </w:p>
    <w:p w14:paraId="656E4438" w14:textId="77777777" w:rsidR="00293AC9" w:rsidRDefault="00293AC9" w:rsidP="00293AC9">
      <w:pPr>
        <w:pStyle w:val="Default"/>
        <w:ind w:left="560" w:hanging="560"/>
        <w:rPr>
          <w:color w:val="auto"/>
          <w:sz w:val="22"/>
          <w:szCs w:val="22"/>
        </w:rPr>
      </w:pPr>
      <w:r>
        <w:rPr>
          <w:color w:val="auto"/>
          <w:sz w:val="22"/>
          <w:szCs w:val="22"/>
        </w:rPr>
        <w:t xml:space="preserve"> </w:t>
      </w:r>
    </w:p>
    <w:p w14:paraId="523C1626" w14:textId="77777777" w:rsidR="00293AC9" w:rsidRDefault="00293AC9" w:rsidP="00293AC9">
      <w:pPr>
        <w:pStyle w:val="Default"/>
        <w:ind w:left="560" w:hanging="560"/>
        <w:rPr>
          <w:color w:val="auto"/>
          <w:sz w:val="22"/>
          <w:szCs w:val="22"/>
        </w:rPr>
      </w:pPr>
      <w:r>
        <w:rPr>
          <w:color w:val="auto"/>
          <w:sz w:val="22"/>
          <w:szCs w:val="22"/>
        </w:rPr>
        <w:t xml:space="preserve"> </w:t>
      </w:r>
    </w:p>
    <w:p w14:paraId="662A88AB" w14:textId="77777777" w:rsidR="00293AC9" w:rsidRDefault="00293AC9" w:rsidP="00293AC9">
      <w:pPr>
        <w:pStyle w:val="Default"/>
        <w:ind w:left="560" w:hanging="560"/>
        <w:rPr>
          <w:color w:val="auto"/>
          <w:sz w:val="22"/>
          <w:szCs w:val="22"/>
        </w:rPr>
      </w:pPr>
      <w:r>
        <w:rPr>
          <w:color w:val="auto"/>
          <w:sz w:val="22"/>
          <w:szCs w:val="22"/>
        </w:rPr>
        <w:t xml:space="preserve"> </w:t>
      </w:r>
    </w:p>
    <w:p w14:paraId="08C9F24C" w14:textId="77777777" w:rsidR="00293AC9" w:rsidRDefault="00293AC9" w:rsidP="00293AC9">
      <w:pPr>
        <w:pStyle w:val="Default"/>
        <w:ind w:left="560" w:hanging="560"/>
        <w:rPr>
          <w:color w:val="auto"/>
          <w:sz w:val="22"/>
          <w:szCs w:val="22"/>
        </w:rPr>
      </w:pPr>
      <w:r>
        <w:rPr>
          <w:color w:val="auto"/>
          <w:sz w:val="22"/>
          <w:szCs w:val="22"/>
        </w:rPr>
        <w:t xml:space="preserve">17.  Part of my motivation for research was to have papers or posters in which my project results were reported. </w:t>
      </w:r>
    </w:p>
    <w:p w14:paraId="46610FD9" w14:textId="77777777" w:rsidR="00293AC9" w:rsidRDefault="00293AC9" w:rsidP="00293AC9">
      <w:pPr>
        <w:pStyle w:val="Default"/>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14:paraId="14A9C131" w14:textId="77777777" w:rsidR="00293AC9" w:rsidRDefault="00293AC9" w:rsidP="00293AC9">
      <w:pPr>
        <w:pStyle w:val="Default"/>
        <w:ind w:left="560" w:hanging="560"/>
        <w:rPr>
          <w:color w:val="auto"/>
          <w:sz w:val="22"/>
          <w:szCs w:val="22"/>
        </w:rPr>
      </w:pPr>
      <w:r>
        <w:rPr>
          <w:color w:val="auto"/>
          <w:sz w:val="22"/>
          <w:szCs w:val="22"/>
        </w:rPr>
        <w:t xml:space="preserve"> Strongly Disagree  1   2   3   4   5  Strongly Agree </w:t>
      </w:r>
    </w:p>
    <w:p w14:paraId="4F65219B" w14:textId="77777777" w:rsidR="00293AC9" w:rsidRDefault="00293AC9" w:rsidP="00293AC9">
      <w:pPr>
        <w:pStyle w:val="Default"/>
        <w:ind w:left="560" w:hanging="560"/>
        <w:rPr>
          <w:color w:val="auto"/>
          <w:sz w:val="22"/>
          <w:szCs w:val="22"/>
        </w:rPr>
      </w:pPr>
      <w:r>
        <w:rPr>
          <w:color w:val="auto"/>
          <w:sz w:val="22"/>
          <w:szCs w:val="22"/>
        </w:rPr>
        <w:t xml:space="preserve"> </w:t>
      </w:r>
    </w:p>
    <w:p w14:paraId="75C728F9" w14:textId="77777777" w:rsidR="00293AC9" w:rsidRDefault="00293AC9" w:rsidP="00293AC9">
      <w:pPr>
        <w:pStyle w:val="Default"/>
        <w:ind w:left="560" w:hanging="560"/>
        <w:rPr>
          <w:color w:val="auto"/>
          <w:sz w:val="22"/>
          <w:szCs w:val="22"/>
        </w:rPr>
      </w:pPr>
      <w:r>
        <w:rPr>
          <w:color w:val="auto"/>
          <w:sz w:val="22"/>
          <w:szCs w:val="22"/>
        </w:rPr>
        <w:t xml:space="preserve"> Comments:</w:t>
      </w:r>
    </w:p>
    <w:p w14:paraId="747BC759" w14:textId="77777777" w:rsidR="00B641E4" w:rsidRPr="000537DA" w:rsidRDefault="00B641E4" w:rsidP="00B641E4">
      <w:pPr>
        <w:pStyle w:val="NormalWeb"/>
        <w:spacing w:before="0" w:beforeAutospacing="0" w:after="0" w:afterAutospacing="0"/>
        <w:ind w:left="1440"/>
        <w:rPr>
          <w:rFonts w:ascii="Cambria" w:hAnsi="Cambria" w:cs="Calibri"/>
          <w:b/>
          <w:sz w:val="24"/>
          <w:szCs w:val="24"/>
        </w:rPr>
      </w:pPr>
    </w:p>
    <w:p w14:paraId="4B9B9AF1" w14:textId="77777777" w:rsidR="000537DA" w:rsidRDefault="000537DA" w:rsidP="000537DA">
      <w:pPr>
        <w:pStyle w:val="NormalWeb"/>
        <w:spacing w:before="0" w:beforeAutospacing="0" w:after="0" w:afterAutospacing="0"/>
        <w:rPr>
          <w:rFonts w:ascii="Cambria" w:hAnsi="Cambria" w:cs="Calibri"/>
          <w:b/>
          <w:sz w:val="24"/>
          <w:szCs w:val="24"/>
        </w:rPr>
      </w:pPr>
    </w:p>
    <w:p w14:paraId="2B93E1E6" w14:textId="77777777" w:rsidR="000537DA" w:rsidRPr="00BF5A42" w:rsidRDefault="000537DA" w:rsidP="000537DA">
      <w:pPr>
        <w:pStyle w:val="NormalWeb"/>
        <w:spacing w:before="0" w:beforeAutospacing="0" w:after="0" w:afterAutospacing="0"/>
        <w:rPr>
          <w:rFonts w:ascii="Cambria" w:hAnsi="Cambria" w:cs="Calibri"/>
          <w:b/>
          <w:sz w:val="24"/>
          <w:szCs w:val="24"/>
        </w:rPr>
      </w:pPr>
    </w:p>
    <w:p w14:paraId="634DFFEE" w14:textId="77777777" w:rsidR="000537DA" w:rsidRDefault="000537DA" w:rsidP="00122D49">
      <w:pPr>
        <w:pStyle w:val="NormalWeb"/>
        <w:numPr>
          <w:ilvl w:val="0"/>
          <w:numId w:val="33"/>
        </w:numPr>
        <w:spacing w:before="0" w:beforeAutospacing="0" w:after="0" w:afterAutospacing="0"/>
        <w:rPr>
          <w:rFonts w:ascii="Cambria" w:hAnsi="Cambria" w:cs="Calibri"/>
          <w:b/>
          <w:sz w:val="24"/>
          <w:szCs w:val="24"/>
        </w:rPr>
      </w:pPr>
      <w:r>
        <w:rPr>
          <w:rFonts w:ascii="Cambria" w:hAnsi="Cambria" w:cs="Calibri"/>
          <w:b/>
          <w:sz w:val="24"/>
          <w:szCs w:val="24"/>
        </w:rPr>
        <w:t>PLO#3: Scientific Communication</w:t>
      </w:r>
    </w:p>
    <w:p w14:paraId="42604353" w14:textId="77777777" w:rsidR="00293AC9" w:rsidRDefault="00293AC9" w:rsidP="00293AC9">
      <w:pPr>
        <w:pStyle w:val="NormalWeb"/>
        <w:spacing w:before="0" w:beforeAutospacing="0" w:after="0" w:afterAutospacing="0"/>
        <w:rPr>
          <w:rFonts w:ascii="Cambria" w:hAnsi="Cambria" w:cs="Calibri"/>
          <w:b/>
          <w:sz w:val="24"/>
          <w:szCs w:val="24"/>
        </w:rPr>
      </w:pPr>
    </w:p>
    <w:p w14:paraId="02039648" w14:textId="77777777" w:rsidR="00293AC9" w:rsidRPr="00293AC9" w:rsidRDefault="00293AC9" w:rsidP="00293AC9">
      <w:pPr>
        <w:rPr>
          <w:b/>
          <w:sz w:val="22"/>
          <w:szCs w:val="22"/>
        </w:rPr>
      </w:pPr>
    </w:p>
    <w:p w14:paraId="5EA8F470" w14:textId="77777777" w:rsidR="00293AC9" w:rsidRPr="00293AC9" w:rsidRDefault="00293AC9" w:rsidP="00293AC9">
      <w:pPr>
        <w:rPr>
          <w:b/>
          <w:sz w:val="22"/>
          <w:szCs w:val="22"/>
        </w:rPr>
      </w:pPr>
    </w:p>
    <w:p w14:paraId="12B653F2" w14:textId="77777777" w:rsidR="00293AC9" w:rsidRPr="00293AC9" w:rsidRDefault="00293AC9" w:rsidP="00293AC9">
      <w:pPr>
        <w:rPr>
          <w:b/>
          <w:sz w:val="22"/>
          <w:szCs w:val="22"/>
        </w:rPr>
      </w:pPr>
      <w:r w:rsidRPr="00293AC9">
        <w:rPr>
          <w:b/>
          <w:sz w:val="22"/>
          <w:szCs w:val="22"/>
        </w:rPr>
        <w:t>SCIENTIFIC WRITING RUBRIC 2012                         Paper #:  ________________</w:t>
      </w:r>
    </w:p>
    <w:p w14:paraId="77BF1A91" w14:textId="77777777" w:rsidR="00293AC9" w:rsidRPr="00293AC9" w:rsidRDefault="00293AC9" w:rsidP="00293AC9">
      <w:pPr>
        <w:rPr>
          <w:b/>
          <w:sz w:val="22"/>
          <w:szCs w:val="22"/>
        </w:rPr>
      </w:pPr>
    </w:p>
    <w:p w14:paraId="796B1A98" w14:textId="77777777" w:rsidR="00293AC9" w:rsidRPr="00293AC9" w:rsidRDefault="00293AC9" w:rsidP="00293AC9">
      <w:pPr>
        <w:rPr>
          <w:b/>
          <w:sz w:val="22"/>
          <w:szCs w:val="22"/>
        </w:rPr>
      </w:pPr>
    </w:p>
    <w:p w14:paraId="1CE8250B" w14:textId="77777777" w:rsidR="00293AC9" w:rsidRPr="00293AC9" w:rsidRDefault="00293AC9" w:rsidP="00293AC9">
      <w:pPr>
        <w:rPr>
          <w:b/>
          <w:sz w:val="22"/>
          <w:szCs w:val="22"/>
        </w:rPr>
      </w:pPr>
      <w:r w:rsidRPr="00293AC9">
        <w:rPr>
          <w:b/>
          <w:sz w:val="22"/>
          <w:szCs w:val="22"/>
        </w:rPr>
        <w:tab/>
      </w:r>
      <w:r w:rsidRPr="00293AC9">
        <w:rPr>
          <w:b/>
          <w:sz w:val="22"/>
          <w:szCs w:val="22"/>
        </w:rPr>
        <w:tab/>
      </w:r>
      <w:r w:rsidRPr="00293AC9">
        <w:rPr>
          <w:b/>
          <w:sz w:val="22"/>
          <w:szCs w:val="22"/>
        </w:rPr>
        <w:tab/>
      </w:r>
      <w:r w:rsidRPr="00293AC9">
        <w:rPr>
          <w:b/>
          <w:sz w:val="22"/>
          <w:szCs w:val="22"/>
        </w:rPr>
        <w:tab/>
      </w:r>
      <w:r w:rsidRPr="00293AC9">
        <w:rPr>
          <w:b/>
          <w:sz w:val="22"/>
          <w:szCs w:val="22"/>
        </w:rPr>
        <w:tab/>
      </w:r>
      <w:r w:rsidRPr="00293AC9">
        <w:rPr>
          <w:b/>
          <w:sz w:val="22"/>
          <w:szCs w:val="22"/>
        </w:rPr>
        <w:tab/>
      </w:r>
      <w:r w:rsidRPr="00293AC9">
        <w:rPr>
          <w:b/>
          <w:sz w:val="22"/>
          <w:szCs w:val="22"/>
        </w:rPr>
        <w:tab/>
        <w:t>Reviewer:  ____________________</w:t>
      </w:r>
    </w:p>
    <w:p w14:paraId="10E1D929" w14:textId="77777777" w:rsidR="00293AC9" w:rsidRPr="00293AC9" w:rsidRDefault="00293AC9" w:rsidP="00293AC9">
      <w:pPr>
        <w:rPr>
          <w:b/>
          <w:sz w:val="22"/>
          <w:szCs w:val="22"/>
        </w:rPr>
      </w:pPr>
    </w:p>
    <w:p w14:paraId="4354BC48" w14:textId="77777777" w:rsidR="00293AC9" w:rsidRPr="00293AC9" w:rsidRDefault="00293AC9" w:rsidP="00293AC9">
      <w:pPr>
        <w:rPr>
          <w:b/>
          <w:sz w:val="22"/>
          <w:szCs w:val="22"/>
        </w:rPr>
      </w:pPr>
      <w:r w:rsidRPr="00293AC9">
        <w:rPr>
          <w:b/>
          <w:sz w:val="22"/>
          <w:szCs w:val="22"/>
        </w:rPr>
        <w:t>OUTCOME:  Students write research reports in appropriate format and style for a scientific article.</w:t>
      </w:r>
    </w:p>
    <w:p w14:paraId="24C7ED73" w14:textId="77777777" w:rsidR="00293AC9" w:rsidRPr="00293AC9" w:rsidRDefault="00293AC9" w:rsidP="00293AC9">
      <w:pPr>
        <w:rPr>
          <w:b/>
          <w:sz w:val="22"/>
          <w:szCs w:val="22"/>
        </w:rPr>
      </w:pPr>
    </w:p>
    <w:p w14:paraId="24ED1FB5" w14:textId="77777777" w:rsidR="00293AC9" w:rsidRPr="00293AC9" w:rsidRDefault="00293AC9" w:rsidP="00293AC9">
      <w:pPr>
        <w:rPr>
          <w:b/>
          <w:sz w:val="22"/>
          <w:szCs w:val="22"/>
        </w:rPr>
      </w:pPr>
      <w:r w:rsidRPr="00293AC9">
        <w:rPr>
          <w:b/>
          <w:sz w:val="22"/>
          <w:szCs w:val="22"/>
        </w:rPr>
        <w:t>1.  FORMAT</w:t>
      </w:r>
    </w:p>
    <w:p w14:paraId="37E62ECF" w14:textId="77777777" w:rsidR="00293AC9" w:rsidRDefault="00293AC9" w:rsidP="00293AC9">
      <w:pPr>
        <w:rPr>
          <w:b/>
        </w:rPr>
      </w:pPr>
    </w:p>
    <w:p w14:paraId="149E7CB1" w14:textId="77777777" w:rsidR="00293AC9" w:rsidRDefault="00293AC9" w:rsidP="00293AC9">
      <w:pPr>
        <w:rPr>
          <w:sz w:val="18"/>
          <w:szCs w:val="18"/>
        </w:rPr>
      </w:pPr>
      <w:r>
        <w:rPr>
          <w:b/>
          <w:sz w:val="16"/>
          <w:szCs w:val="16"/>
        </w:rPr>
        <w:tab/>
      </w:r>
      <w:r>
        <w:rPr>
          <w:sz w:val="18"/>
          <w:szCs w:val="18"/>
        </w:rPr>
        <w:t xml:space="preserve">There is a </w:t>
      </w:r>
      <w:r>
        <w:rPr>
          <w:b/>
          <w:sz w:val="18"/>
          <w:szCs w:val="18"/>
        </w:rPr>
        <w:t>title page</w:t>
      </w:r>
      <w:r>
        <w:rPr>
          <w:sz w:val="18"/>
          <w:szCs w:val="18"/>
        </w:rPr>
        <w:t xml:space="preserve"> with descriptive title and</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1F223C56" w14:textId="77777777" w:rsidR="00293AC9" w:rsidRDefault="00293AC9" w:rsidP="00293AC9">
      <w:pPr>
        <w:rPr>
          <w:sz w:val="18"/>
          <w:szCs w:val="18"/>
        </w:rPr>
      </w:pPr>
      <w:r>
        <w:rPr>
          <w:sz w:val="18"/>
          <w:szCs w:val="18"/>
        </w:rPr>
        <w:t xml:space="preserve"> </w:t>
      </w:r>
      <w:r>
        <w:rPr>
          <w:sz w:val="18"/>
          <w:szCs w:val="18"/>
        </w:rPr>
        <w:tab/>
        <w:t>a list of all authors and their affiliation.</w:t>
      </w:r>
    </w:p>
    <w:p w14:paraId="7F718542" w14:textId="77777777" w:rsidR="00293AC9" w:rsidRDefault="00293AC9" w:rsidP="00293AC9">
      <w:pPr>
        <w:rPr>
          <w:sz w:val="18"/>
          <w:szCs w:val="18"/>
        </w:rPr>
      </w:pPr>
    </w:p>
    <w:p w14:paraId="411222E6" w14:textId="77777777" w:rsidR="00293AC9" w:rsidRDefault="00293AC9" w:rsidP="00293AC9">
      <w:pPr>
        <w:rPr>
          <w:sz w:val="18"/>
          <w:szCs w:val="18"/>
        </w:rPr>
      </w:pPr>
      <w:r>
        <w:rPr>
          <w:sz w:val="18"/>
          <w:szCs w:val="18"/>
        </w:rPr>
        <w:tab/>
      </w:r>
    </w:p>
    <w:p w14:paraId="6FD19703" w14:textId="77777777" w:rsidR="00293AC9" w:rsidRDefault="00293AC9" w:rsidP="00293AC9">
      <w:pPr>
        <w:rPr>
          <w:sz w:val="18"/>
          <w:szCs w:val="18"/>
        </w:rPr>
      </w:pPr>
      <w:r>
        <w:rPr>
          <w:sz w:val="18"/>
          <w:szCs w:val="18"/>
        </w:rPr>
        <w:tab/>
        <w:t xml:space="preserve">The </w:t>
      </w:r>
      <w:r>
        <w:rPr>
          <w:b/>
          <w:sz w:val="18"/>
          <w:szCs w:val="18"/>
        </w:rPr>
        <w:t>abstract</w:t>
      </w:r>
      <w:r>
        <w:rPr>
          <w:sz w:val="18"/>
          <w:szCs w:val="18"/>
        </w:rPr>
        <w:t xml:space="preserve"> is an effective summary of the</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569B368A" w14:textId="77777777" w:rsidR="00293AC9" w:rsidRDefault="00293AC9" w:rsidP="00293AC9">
      <w:pPr>
        <w:rPr>
          <w:sz w:val="18"/>
          <w:szCs w:val="18"/>
        </w:rPr>
      </w:pPr>
      <w:r>
        <w:rPr>
          <w:sz w:val="18"/>
          <w:szCs w:val="18"/>
        </w:rPr>
        <w:tab/>
        <w:t>entire paper.</w:t>
      </w:r>
    </w:p>
    <w:p w14:paraId="1B882E11" w14:textId="77777777" w:rsidR="00293AC9" w:rsidRDefault="00293AC9" w:rsidP="00293AC9">
      <w:pPr>
        <w:rPr>
          <w:sz w:val="18"/>
          <w:szCs w:val="18"/>
        </w:rPr>
      </w:pPr>
    </w:p>
    <w:p w14:paraId="525C0529" w14:textId="77777777" w:rsidR="00293AC9" w:rsidRDefault="00293AC9" w:rsidP="00293AC9">
      <w:pPr>
        <w:rPr>
          <w:sz w:val="18"/>
          <w:szCs w:val="18"/>
        </w:rPr>
      </w:pPr>
    </w:p>
    <w:p w14:paraId="2F3EDE92" w14:textId="77777777" w:rsidR="00293AC9" w:rsidRDefault="00293AC9" w:rsidP="00293AC9">
      <w:pPr>
        <w:rPr>
          <w:sz w:val="18"/>
          <w:szCs w:val="18"/>
        </w:rPr>
      </w:pPr>
      <w:r>
        <w:rPr>
          <w:sz w:val="18"/>
          <w:szCs w:val="18"/>
        </w:rPr>
        <w:tab/>
        <w:t xml:space="preserve">The </w:t>
      </w:r>
      <w:r>
        <w:rPr>
          <w:b/>
          <w:sz w:val="18"/>
          <w:szCs w:val="18"/>
        </w:rPr>
        <w:t>introduction</w:t>
      </w:r>
      <w:r>
        <w:rPr>
          <w:sz w:val="18"/>
          <w:szCs w:val="18"/>
        </w:rPr>
        <w:t xml:space="preserve"> cites relevant background</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19ED575D" w14:textId="77777777" w:rsidR="00293AC9" w:rsidRDefault="00293AC9" w:rsidP="00293AC9">
      <w:pPr>
        <w:rPr>
          <w:sz w:val="18"/>
          <w:szCs w:val="18"/>
        </w:rPr>
      </w:pPr>
      <w:r>
        <w:rPr>
          <w:sz w:val="18"/>
          <w:szCs w:val="18"/>
        </w:rPr>
        <w:tab/>
        <w:t>literature appropriate for the intended audience.</w:t>
      </w:r>
    </w:p>
    <w:p w14:paraId="413D59D6" w14:textId="77777777" w:rsidR="00293AC9" w:rsidRDefault="00293AC9" w:rsidP="00293AC9">
      <w:pPr>
        <w:rPr>
          <w:sz w:val="18"/>
          <w:szCs w:val="18"/>
        </w:rPr>
      </w:pPr>
      <w:r>
        <w:rPr>
          <w:sz w:val="18"/>
          <w:szCs w:val="18"/>
        </w:rPr>
        <w:tab/>
        <w:t>It should progress from general to specific and</w:t>
      </w:r>
    </w:p>
    <w:p w14:paraId="69AC326B" w14:textId="77777777" w:rsidR="00293AC9" w:rsidRDefault="00293AC9" w:rsidP="00293AC9">
      <w:pPr>
        <w:rPr>
          <w:sz w:val="18"/>
          <w:szCs w:val="18"/>
        </w:rPr>
      </w:pPr>
      <w:r>
        <w:rPr>
          <w:sz w:val="18"/>
          <w:szCs w:val="18"/>
        </w:rPr>
        <w:tab/>
        <w:t>include the experimental purpose.</w:t>
      </w:r>
    </w:p>
    <w:p w14:paraId="0E171E3F" w14:textId="77777777" w:rsidR="00293AC9" w:rsidRDefault="00293AC9" w:rsidP="00293AC9">
      <w:pPr>
        <w:rPr>
          <w:sz w:val="18"/>
          <w:szCs w:val="18"/>
        </w:rPr>
      </w:pPr>
    </w:p>
    <w:p w14:paraId="27F01587" w14:textId="77777777" w:rsidR="00293AC9" w:rsidRDefault="00293AC9" w:rsidP="00293AC9">
      <w:pPr>
        <w:rPr>
          <w:sz w:val="18"/>
          <w:szCs w:val="18"/>
        </w:rPr>
      </w:pPr>
    </w:p>
    <w:p w14:paraId="4076B030" w14:textId="77777777" w:rsidR="00293AC9" w:rsidRDefault="00293AC9" w:rsidP="00293AC9">
      <w:pPr>
        <w:rPr>
          <w:sz w:val="18"/>
          <w:szCs w:val="18"/>
        </w:rPr>
      </w:pPr>
      <w:r>
        <w:rPr>
          <w:sz w:val="18"/>
          <w:szCs w:val="18"/>
        </w:rPr>
        <w:tab/>
        <w:t>The</w:t>
      </w:r>
      <w:r>
        <w:rPr>
          <w:b/>
          <w:sz w:val="18"/>
          <w:szCs w:val="18"/>
        </w:rPr>
        <w:t xml:space="preserve"> methods</w:t>
      </w:r>
      <w:r>
        <w:rPr>
          <w:sz w:val="18"/>
          <w:szCs w:val="18"/>
        </w:rPr>
        <w:t xml:space="preserve"> section reports what was actually</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2451FA9B" w14:textId="77777777" w:rsidR="00293AC9" w:rsidRDefault="00293AC9" w:rsidP="00293AC9">
      <w:pPr>
        <w:rPr>
          <w:sz w:val="18"/>
          <w:szCs w:val="18"/>
        </w:rPr>
      </w:pPr>
      <w:r>
        <w:rPr>
          <w:sz w:val="18"/>
          <w:szCs w:val="18"/>
        </w:rPr>
        <w:tab/>
        <w:t>done.  It should be thorough enough to allow</w:t>
      </w:r>
    </w:p>
    <w:p w14:paraId="7807C5A0" w14:textId="77777777" w:rsidR="00293AC9" w:rsidRDefault="00293AC9" w:rsidP="00293AC9">
      <w:pPr>
        <w:rPr>
          <w:sz w:val="18"/>
          <w:szCs w:val="18"/>
        </w:rPr>
      </w:pPr>
      <w:r>
        <w:rPr>
          <w:sz w:val="18"/>
          <w:szCs w:val="18"/>
        </w:rPr>
        <w:tab/>
        <w:t>someone to repeat the experiment.  It should be</w:t>
      </w:r>
    </w:p>
    <w:p w14:paraId="5D35899A" w14:textId="77777777" w:rsidR="00293AC9" w:rsidRDefault="00293AC9" w:rsidP="00293AC9">
      <w:pPr>
        <w:rPr>
          <w:sz w:val="18"/>
          <w:szCs w:val="18"/>
        </w:rPr>
      </w:pPr>
      <w:r>
        <w:rPr>
          <w:sz w:val="18"/>
          <w:szCs w:val="18"/>
        </w:rPr>
        <w:tab/>
        <w:t>written in past tense.</w:t>
      </w:r>
    </w:p>
    <w:p w14:paraId="69ECCA29" w14:textId="77777777" w:rsidR="00293AC9" w:rsidRDefault="00293AC9" w:rsidP="00293AC9">
      <w:pPr>
        <w:rPr>
          <w:sz w:val="18"/>
          <w:szCs w:val="18"/>
        </w:rPr>
      </w:pPr>
    </w:p>
    <w:p w14:paraId="3C147258" w14:textId="77777777" w:rsidR="00293AC9" w:rsidRDefault="00293AC9" w:rsidP="00293AC9">
      <w:pPr>
        <w:rPr>
          <w:sz w:val="18"/>
          <w:szCs w:val="18"/>
        </w:rPr>
      </w:pPr>
    </w:p>
    <w:p w14:paraId="77735F93" w14:textId="77777777" w:rsidR="00293AC9" w:rsidRDefault="00293AC9" w:rsidP="00293AC9">
      <w:pPr>
        <w:rPr>
          <w:sz w:val="18"/>
          <w:szCs w:val="18"/>
        </w:rPr>
      </w:pPr>
      <w:r>
        <w:rPr>
          <w:sz w:val="18"/>
          <w:szCs w:val="18"/>
        </w:rPr>
        <w:tab/>
        <w:t>The</w:t>
      </w:r>
      <w:r>
        <w:rPr>
          <w:b/>
          <w:sz w:val="18"/>
          <w:szCs w:val="18"/>
        </w:rPr>
        <w:t xml:space="preserve"> results</w:t>
      </w:r>
      <w:r>
        <w:rPr>
          <w:sz w:val="18"/>
          <w:szCs w:val="18"/>
        </w:rPr>
        <w:t xml:space="preserve"> section gives a written description</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202680CB" w14:textId="77777777" w:rsidR="00293AC9" w:rsidRDefault="00293AC9" w:rsidP="00293AC9">
      <w:pPr>
        <w:rPr>
          <w:sz w:val="18"/>
          <w:szCs w:val="18"/>
        </w:rPr>
      </w:pPr>
      <w:r>
        <w:rPr>
          <w:sz w:val="18"/>
          <w:szCs w:val="18"/>
        </w:rPr>
        <w:tab/>
        <w:t>of the results, illustrated by tables and/or</w:t>
      </w:r>
    </w:p>
    <w:p w14:paraId="00279EED" w14:textId="77777777" w:rsidR="00293AC9" w:rsidRDefault="00293AC9" w:rsidP="00293AC9">
      <w:pPr>
        <w:rPr>
          <w:sz w:val="18"/>
          <w:szCs w:val="18"/>
        </w:rPr>
      </w:pPr>
      <w:r>
        <w:rPr>
          <w:sz w:val="18"/>
          <w:szCs w:val="18"/>
        </w:rPr>
        <w:tab/>
        <w:t>figures.  It does not just report raw data but</w:t>
      </w:r>
    </w:p>
    <w:p w14:paraId="0B089FE6" w14:textId="77777777" w:rsidR="00293AC9" w:rsidRDefault="00293AC9" w:rsidP="00293AC9">
      <w:pPr>
        <w:rPr>
          <w:sz w:val="18"/>
          <w:szCs w:val="18"/>
        </w:rPr>
      </w:pPr>
      <w:r>
        <w:rPr>
          <w:sz w:val="18"/>
          <w:szCs w:val="18"/>
        </w:rPr>
        <w:lastRenderedPageBreak/>
        <w:tab/>
        <w:t>describes all the data to its completion.</w:t>
      </w:r>
    </w:p>
    <w:p w14:paraId="64EAFE11" w14:textId="77777777" w:rsidR="00293AC9" w:rsidRDefault="00293AC9" w:rsidP="00293AC9">
      <w:pPr>
        <w:rPr>
          <w:sz w:val="18"/>
          <w:szCs w:val="18"/>
        </w:rPr>
      </w:pPr>
      <w:r>
        <w:rPr>
          <w:sz w:val="18"/>
          <w:szCs w:val="18"/>
        </w:rPr>
        <w:tab/>
        <w:t xml:space="preserve">The </w:t>
      </w:r>
      <w:r>
        <w:rPr>
          <w:b/>
          <w:sz w:val="18"/>
          <w:szCs w:val="18"/>
        </w:rPr>
        <w:t>discussion</w:t>
      </w:r>
      <w:r>
        <w:rPr>
          <w:sz w:val="18"/>
          <w:szCs w:val="18"/>
        </w:rPr>
        <w:t xml:space="preserve"> section draws conclusions,</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2621AD48" w14:textId="77777777" w:rsidR="00293AC9" w:rsidRDefault="00293AC9" w:rsidP="00293AC9">
      <w:pPr>
        <w:rPr>
          <w:sz w:val="18"/>
          <w:szCs w:val="18"/>
        </w:rPr>
      </w:pPr>
      <w:r>
        <w:rPr>
          <w:sz w:val="18"/>
          <w:szCs w:val="18"/>
        </w:rPr>
        <w:tab/>
        <w:t>provides possible explanation for anomalous</w:t>
      </w:r>
    </w:p>
    <w:p w14:paraId="750168E9" w14:textId="77777777" w:rsidR="00293AC9" w:rsidRDefault="00293AC9" w:rsidP="00293AC9">
      <w:pPr>
        <w:rPr>
          <w:sz w:val="18"/>
          <w:szCs w:val="18"/>
        </w:rPr>
      </w:pPr>
      <w:r>
        <w:rPr>
          <w:sz w:val="18"/>
          <w:szCs w:val="18"/>
        </w:rPr>
        <w:tab/>
        <w:t>data, and suggests improvements and future</w:t>
      </w:r>
    </w:p>
    <w:p w14:paraId="5222B6F8" w14:textId="77777777" w:rsidR="00293AC9" w:rsidRDefault="00293AC9" w:rsidP="00293AC9">
      <w:pPr>
        <w:rPr>
          <w:sz w:val="18"/>
          <w:szCs w:val="18"/>
        </w:rPr>
      </w:pPr>
      <w:r>
        <w:rPr>
          <w:sz w:val="18"/>
          <w:szCs w:val="18"/>
        </w:rPr>
        <w:tab/>
        <w:t>directions.  When appropriate it compares the</w:t>
      </w:r>
    </w:p>
    <w:p w14:paraId="18D2198B" w14:textId="77777777" w:rsidR="00293AC9" w:rsidRDefault="00293AC9" w:rsidP="00293AC9">
      <w:pPr>
        <w:rPr>
          <w:sz w:val="18"/>
          <w:szCs w:val="18"/>
        </w:rPr>
      </w:pPr>
      <w:r>
        <w:rPr>
          <w:sz w:val="18"/>
          <w:szCs w:val="18"/>
        </w:rPr>
        <w:tab/>
        <w:t>results to other published work.</w:t>
      </w:r>
    </w:p>
    <w:p w14:paraId="4F2AADFB" w14:textId="77777777" w:rsidR="00293AC9" w:rsidRDefault="00293AC9" w:rsidP="00293AC9">
      <w:pPr>
        <w:rPr>
          <w:sz w:val="18"/>
          <w:szCs w:val="18"/>
        </w:rPr>
      </w:pPr>
    </w:p>
    <w:p w14:paraId="336150C6" w14:textId="77777777" w:rsidR="00293AC9" w:rsidRDefault="00293AC9" w:rsidP="00293AC9">
      <w:pPr>
        <w:rPr>
          <w:sz w:val="18"/>
          <w:szCs w:val="18"/>
        </w:rPr>
      </w:pPr>
      <w:r>
        <w:rPr>
          <w:sz w:val="18"/>
          <w:szCs w:val="18"/>
        </w:rPr>
        <w:tab/>
        <w:t xml:space="preserve">A </w:t>
      </w:r>
      <w:r>
        <w:rPr>
          <w:b/>
          <w:sz w:val="18"/>
          <w:szCs w:val="18"/>
        </w:rPr>
        <w:t>literature cited</w:t>
      </w:r>
      <w:r>
        <w:rPr>
          <w:sz w:val="18"/>
          <w:szCs w:val="18"/>
        </w:rPr>
        <w:t xml:space="preserve"> section includes all the sources</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3764868F" w14:textId="77777777" w:rsidR="00293AC9" w:rsidRDefault="00293AC9" w:rsidP="00293AC9">
      <w:pPr>
        <w:rPr>
          <w:sz w:val="18"/>
          <w:szCs w:val="18"/>
        </w:rPr>
      </w:pPr>
      <w:r>
        <w:rPr>
          <w:sz w:val="18"/>
          <w:szCs w:val="18"/>
        </w:rPr>
        <w:tab/>
        <w:t>cited in the text and is formatted in the manner</w:t>
      </w:r>
    </w:p>
    <w:p w14:paraId="268AF27E" w14:textId="77777777" w:rsidR="00293AC9" w:rsidRDefault="00293AC9" w:rsidP="00293AC9">
      <w:r>
        <w:rPr>
          <w:sz w:val="18"/>
          <w:szCs w:val="18"/>
        </w:rPr>
        <w:tab/>
        <w:t xml:space="preserve">described by the instructor. </w:t>
      </w:r>
    </w:p>
    <w:p w14:paraId="3B859DBF" w14:textId="77777777" w:rsidR="00293AC9" w:rsidRDefault="00293AC9" w:rsidP="00293AC9"/>
    <w:p w14:paraId="1001774A" w14:textId="77777777" w:rsidR="00293AC9" w:rsidRPr="00077397" w:rsidRDefault="00293AC9" w:rsidP="00293AC9">
      <w:pPr>
        <w:rPr>
          <w:b/>
        </w:rPr>
      </w:pPr>
    </w:p>
    <w:p w14:paraId="234A0FA0" w14:textId="77777777" w:rsidR="00293AC9" w:rsidRPr="00293AC9" w:rsidRDefault="00293AC9" w:rsidP="00293AC9">
      <w:pPr>
        <w:rPr>
          <w:sz w:val="22"/>
          <w:szCs w:val="22"/>
        </w:rPr>
      </w:pPr>
      <w:r w:rsidRPr="00293AC9">
        <w:rPr>
          <w:b/>
          <w:sz w:val="22"/>
          <w:szCs w:val="22"/>
        </w:rPr>
        <w:t>2.  STYLE</w:t>
      </w:r>
    </w:p>
    <w:p w14:paraId="6B463A60" w14:textId="77777777" w:rsidR="00293AC9" w:rsidRDefault="00293AC9" w:rsidP="00293AC9"/>
    <w:p w14:paraId="003A5922" w14:textId="77777777" w:rsidR="00293AC9" w:rsidRDefault="00293AC9" w:rsidP="00293AC9">
      <w:pPr>
        <w:rPr>
          <w:sz w:val="18"/>
          <w:szCs w:val="18"/>
        </w:rPr>
      </w:pPr>
      <w:r>
        <w:tab/>
      </w:r>
      <w:r w:rsidRPr="00F12763">
        <w:rPr>
          <w:sz w:val="18"/>
          <w:szCs w:val="18"/>
        </w:rPr>
        <w:t>Student</w:t>
      </w:r>
      <w:r>
        <w:rPr>
          <w:sz w:val="18"/>
          <w:szCs w:val="18"/>
        </w:rPr>
        <w:t xml:space="preserve"> writes with correct scientific tone (e.g.</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597A2253" w14:textId="77777777" w:rsidR="00293AC9" w:rsidRDefault="00293AC9" w:rsidP="00293AC9">
      <w:pPr>
        <w:rPr>
          <w:sz w:val="18"/>
          <w:szCs w:val="18"/>
        </w:rPr>
      </w:pPr>
      <w:r>
        <w:rPr>
          <w:sz w:val="18"/>
          <w:szCs w:val="18"/>
        </w:rPr>
        <w:tab/>
        <w:t>straightforward, concise, objective), using</w:t>
      </w:r>
    </w:p>
    <w:p w14:paraId="3D83B41A" w14:textId="77777777" w:rsidR="00293AC9" w:rsidRDefault="00293AC9" w:rsidP="00293AC9">
      <w:pPr>
        <w:rPr>
          <w:sz w:val="18"/>
          <w:szCs w:val="18"/>
        </w:rPr>
      </w:pPr>
      <w:r>
        <w:rPr>
          <w:sz w:val="18"/>
          <w:szCs w:val="18"/>
        </w:rPr>
        <w:tab/>
        <w:t>passive voice.</w:t>
      </w:r>
    </w:p>
    <w:p w14:paraId="00A12B88" w14:textId="77777777" w:rsidR="00293AC9" w:rsidRDefault="00293AC9" w:rsidP="00293AC9">
      <w:pPr>
        <w:rPr>
          <w:sz w:val="18"/>
          <w:szCs w:val="18"/>
        </w:rPr>
      </w:pPr>
      <w:r>
        <w:rPr>
          <w:sz w:val="18"/>
          <w:szCs w:val="18"/>
        </w:rPr>
        <w:tab/>
        <w:t>There are no spelling or grammar mistakes.</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420FAAF7" w14:textId="77777777" w:rsidR="00293AC9" w:rsidRDefault="00293AC9" w:rsidP="00293AC9">
      <w:pPr>
        <w:rPr>
          <w:sz w:val="18"/>
          <w:szCs w:val="18"/>
        </w:rPr>
      </w:pPr>
    </w:p>
    <w:p w14:paraId="6E1EA629" w14:textId="77777777" w:rsidR="00293AC9" w:rsidRDefault="00293AC9" w:rsidP="00293AC9">
      <w:pPr>
        <w:rPr>
          <w:sz w:val="18"/>
          <w:szCs w:val="18"/>
        </w:rPr>
      </w:pPr>
    </w:p>
    <w:p w14:paraId="28D975CC" w14:textId="77777777" w:rsidR="00293AC9" w:rsidRDefault="00293AC9" w:rsidP="00293AC9">
      <w:pPr>
        <w:rPr>
          <w:sz w:val="18"/>
          <w:szCs w:val="18"/>
        </w:rPr>
      </w:pPr>
      <w:r>
        <w:rPr>
          <w:sz w:val="18"/>
          <w:szCs w:val="18"/>
        </w:rPr>
        <w:tab/>
        <w:t>Each paragraph has a clear topic sentence</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3988D32C" w14:textId="77777777" w:rsidR="00293AC9" w:rsidRDefault="00293AC9" w:rsidP="00293AC9">
      <w:pPr>
        <w:rPr>
          <w:sz w:val="18"/>
          <w:szCs w:val="18"/>
        </w:rPr>
      </w:pPr>
      <w:r>
        <w:rPr>
          <w:sz w:val="18"/>
          <w:szCs w:val="18"/>
        </w:rPr>
        <w:tab/>
        <w:t>that encompasses the whole content of the</w:t>
      </w:r>
    </w:p>
    <w:p w14:paraId="511A2470" w14:textId="77777777" w:rsidR="00293AC9" w:rsidRDefault="00293AC9" w:rsidP="00293AC9">
      <w:pPr>
        <w:rPr>
          <w:sz w:val="18"/>
          <w:szCs w:val="18"/>
        </w:rPr>
      </w:pPr>
      <w:r>
        <w:rPr>
          <w:sz w:val="18"/>
          <w:szCs w:val="18"/>
        </w:rPr>
        <w:tab/>
        <w:t>paragraph.  There is clear organization and</w:t>
      </w:r>
    </w:p>
    <w:p w14:paraId="72F4B447" w14:textId="77777777" w:rsidR="00293AC9" w:rsidRDefault="00293AC9" w:rsidP="00293AC9">
      <w:pPr>
        <w:rPr>
          <w:sz w:val="18"/>
          <w:szCs w:val="18"/>
        </w:rPr>
      </w:pPr>
      <w:r>
        <w:rPr>
          <w:sz w:val="18"/>
          <w:szCs w:val="18"/>
        </w:rPr>
        <w:tab/>
        <w:t>logical flow within and between paragraphs.</w:t>
      </w:r>
    </w:p>
    <w:p w14:paraId="30B4EE99" w14:textId="77777777" w:rsidR="00293AC9" w:rsidRDefault="00293AC9" w:rsidP="00293AC9">
      <w:pPr>
        <w:rPr>
          <w:sz w:val="18"/>
          <w:szCs w:val="18"/>
        </w:rPr>
      </w:pPr>
    </w:p>
    <w:p w14:paraId="28321F27" w14:textId="77777777" w:rsidR="00293AC9" w:rsidRDefault="00293AC9" w:rsidP="00293AC9">
      <w:pPr>
        <w:rPr>
          <w:sz w:val="18"/>
          <w:szCs w:val="18"/>
        </w:rPr>
      </w:pPr>
    </w:p>
    <w:p w14:paraId="25E1DE28" w14:textId="77777777" w:rsidR="00293AC9" w:rsidRDefault="00293AC9" w:rsidP="00293AC9">
      <w:pPr>
        <w:rPr>
          <w:sz w:val="18"/>
          <w:szCs w:val="18"/>
        </w:rPr>
      </w:pPr>
      <w:r>
        <w:rPr>
          <w:sz w:val="18"/>
          <w:szCs w:val="18"/>
        </w:rPr>
        <w:tab/>
        <w:t>Students communicate clearly and in a manner</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651466D7" w14:textId="77777777" w:rsidR="00293AC9" w:rsidRDefault="00293AC9" w:rsidP="00293AC9">
      <w:pPr>
        <w:rPr>
          <w:sz w:val="18"/>
          <w:szCs w:val="18"/>
        </w:rPr>
      </w:pPr>
      <w:r>
        <w:rPr>
          <w:sz w:val="18"/>
          <w:szCs w:val="18"/>
        </w:rPr>
        <w:tab/>
        <w:t>appropriate for the intended audience.</w:t>
      </w:r>
    </w:p>
    <w:p w14:paraId="5ABA3CCA" w14:textId="77777777" w:rsidR="00293AC9" w:rsidRDefault="00293AC9" w:rsidP="00293AC9">
      <w:pPr>
        <w:rPr>
          <w:sz w:val="18"/>
          <w:szCs w:val="18"/>
        </w:rPr>
      </w:pPr>
    </w:p>
    <w:p w14:paraId="35BB06CC" w14:textId="77777777" w:rsidR="00293AC9" w:rsidRDefault="00293AC9" w:rsidP="00293AC9">
      <w:pPr>
        <w:rPr>
          <w:sz w:val="18"/>
          <w:szCs w:val="18"/>
        </w:rPr>
      </w:pPr>
    </w:p>
    <w:p w14:paraId="63008BC9" w14:textId="77777777" w:rsidR="00293AC9" w:rsidRDefault="00293AC9" w:rsidP="00293AC9">
      <w:pPr>
        <w:rPr>
          <w:sz w:val="18"/>
          <w:szCs w:val="18"/>
        </w:rPr>
      </w:pPr>
      <w:r>
        <w:rPr>
          <w:sz w:val="18"/>
          <w:szCs w:val="18"/>
        </w:rPr>
        <w:tab/>
        <w:t>Sentences are constructed well (e.g. no run-</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26FF8965" w14:textId="77777777" w:rsidR="00293AC9" w:rsidRDefault="00293AC9" w:rsidP="00293AC9">
      <w:pPr>
        <w:rPr>
          <w:sz w:val="18"/>
          <w:szCs w:val="18"/>
        </w:rPr>
      </w:pPr>
      <w:r>
        <w:rPr>
          <w:sz w:val="18"/>
          <w:szCs w:val="18"/>
        </w:rPr>
        <w:tab/>
        <w:t>ons, incomplete sentences, or dangling</w:t>
      </w:r>
    </w:p>
    <w:p w14:paraId="3446A655" w14:textId="77777777" w:rsidR="00293AC9" w:rsidRDefault="00293AC9" w:rsidP="00293AC9">
      <w:pPr>
        <w:rPr>
          <w:sz w:val="18"/>
          <w:szCs w:val="18"/>
        </w:rPr>
      </w:pPr>
      <w:r>
        <w:rPr>
          <w:sz w:val="18"/>
          <w:szCs w:val="18"/>
        </w:rPr>
        <w:tab/>
        <w:t>participles).</w:t>
      </w:r>
    </w:p>
    <w:p w14:paraId="1567DF07" w14:textId="77777777" w:rsidR="00293AC9" w:rsidRDefault="00293AC9" w:rsidP="00293AC9">
      <w:pPr>
        <w:rPr>
          <w:sz w:val="18"/>
          <w:szCs w:val="18"/>
        </w:rPr>
      </w:pPr>
    </w:p>
    <w:p w14:paraId="4CE3C258" w14:textId="77777777" w:rsidR="00293AC9" w:rsidRDefault="00293AC9" w:rsidP="00293AC9">
      <w:pPr>
        <w:rPr>
          <w:sz w:val="18"/>
          <w:szCs w:val="18"/>
        </w:rPr>
      </w:pPr>
    </w:p>
    <w:p w14:paraId="58A389A7" w14:textId="77777777" w:rsidR="00293AC9" w:rsidRDefault="00293AC9" w:rsidP="00293AC9">
      <w:pPr>
        <w:rPr>
          <w:sz w:val="18"/>
          <w:szCs w:val="18"/>
        </w:rPr>
      </w:pPr>
      <w:r>
        <w:rPr>
          <w:sz w:val="18"/>
          <w:szCs w:val="18"/>
        </w:rPr>
        <w:tab/>
        <w:t>Student used appropriate scientific sources</w:t>
      </w:r>
      <w:r>
        <w:rPr>
          <w:sz w:val="18"/>
          <w:szCs w:val="18"/>
        </w:rPr>
        <w:tab/>
      </w:r>
      <w:r>
        <w:rPr>
          <w:sz w:val="18"/>
          <w:szCs w:val="18"/>
        </w:rPr>
        <w:tab/>
        <w:t>1</w:t>
      </w:r>
      <w:r>
        <w:rPr>
          <w:sz w:val="18"/>
          <w:szCs w:val="18"/>
        </w:rPr>
        <w:tab/>
        <w:t>2</w:t>
      </w:r>
      <w:r>
        <w:rPr>
          <w:sz w:val="18"/>
          <w:szCs w:val="18"/>
        </w:rPr>
        <w:tab/>
        <w:t>3</w:t>
      </w:r>
      <w:r>
        <w:rPr>
          <w:sz w:val="18"/>
          <w:szCs w:val="18"/>
        </w:rPr>
        <w:tab/>
        <w:t>4</w:t>
      </w:r>
      <w:r>
        <w:rPr>
          <w:sz w:val="18"/>
          <w:szCs w:val="18"/>
        </w:rPr>
        <w:tab/>
        <w:t>5</w:t>
      </w:r>
    </w:p>
    <w:p w14:paraId="14E4A3C9" w14:textId="77777777" w:rsidR="00293AC9" w:rsidRDefault="00293AC9" w:rsidP="00293AC9">
      <w:pPr>
        <w:rPr>
          <w:sz w:val="18"/>
          <w:szCs w:val="18"/>
        </w:rPr>
      </w:pPr>
      <w:r>
        <w:rPr>
          <w:sz w:val="18"/>
          <w:szCs w:val="18"/>
        </w:rPr>
        <w:tab/>
        <w:t xml:space="preserve">that indicates their understanding of the </w:t>
      </w:r>
    </w:p>
    <w:p w14:paraId="226C20E0" w14:textId="77777777" w:rsidR="00293AC9" w:rsidRDefault="00293AC9" w:rsidP="00293AC9">
      <w:pPr>
        <w:rPr>
          <w:sz w:val="18"/>
          <w:szCs w:val="18"/>
        </w:rPr>
      </w:pPr>
      <w:r>
        <w:rPr>
          <w:sz w:val="18"/>
          <w:szCs w:val="18"/>
        </w:rPr>
        <w:tab/>
        <w:t>differences between popular and scholarly</w:t>
      </w:r>
    </w:p>
    <w:p w14:paraId="2935F676" w14:textId="77777777" w:rsidR="00293AC9" w:rsidRDefault="00293AC9" w:rsidP="00293AC9">
      <w:pPr>
        <w:rPr>
          <w:sz w:val="18"/>
          <w:szCs w:val="18"/>
        </w:rPr>
      </w:pPr>
      <w:r>
        <w:rPr>
          <w:sz w:val="18"/>
          <w:szCs w:val="18"/>
        </w:rPr>
        <w:tab/>
        <w:t>literature.</w:t>
      </w:r>
    </w:p>
    <w:p w14:paraId="163CD27A" w14:textId="77777777" w:rsidR="00293AC9" w:rsidRDefault="00293AC9" w:rsidP="00293AC9">
      <w:pPr>
        <w:rPr>
          <w:sz w:val="18"/>
          <w:szCs w:val="18"/>
        </w:rPr>
      </w:pPr>
    </w:p>
    <w:p w14:paraId="36636258" w14:textId="77777777" w:rsidR="00293AC9" w:rsidRDefault="00293AC9" w:rsidP="00293AC9">
      <w:pPr>
        <w:rPr>
          <w:sz w:val="18"/>
          <w:szCs w:val="18"/>
        </w:rPr>
      </w:pPr>
    </w:p>
    <w:p w14:paraId="1DC0A383" w14:textId="77777777" w:rsidR="00293AC9" w:rsidRDefault="00293AC9" w:rsidP="00293AC9">
      <w:pPr>
        <w:pBdr>
          <w:bottom w:val="dotted" w:sz="24" w:space="1" w:color="auto"/>
        </w:pBdr>
        <w:rPr>
          <w:sz w:val="18"/>
          <w:szCs w:val="18"/>
        </w:rPr>
      </w:pPr>
    </w:p>
    <w:p w14:paraId="024D8E64" w14:textId="77777777" w:rsidR="00293AC9" w:rsidRDefault="00293AC9" w:rsidP="00293AC9">
      <w:pPr>
        <w:rPr>
          <w:b/>
          <w:sz w:val="18"/>
          <w:szCs w:val="18"/>
        </w:rPr>
      </w:pPr>
    </w:p>
    <w:p w14:paraId="745C55D6" w14:textId="77777777" w:rsidR="00293AC9" w:rsidRDefault="00293AC9" w:rsidP="00293AC9">
      <w:pPr>
        <w:rPr>
          <w:b/>
          <w:sz w:val="18"/>
          <w:szCs w:val="18"/>
        </w:rPr>
      </w:pPr>
    </w:p>
    <w:p w14:paraId="1555E5D6" w14:textId="77777777" w:rsidR="00293AC9" w:rsidRPr="00A952D8" w:rsidRDefault="00293AC9" w:rsidP="00293AC9">
      <w:pPr>
        <w:rPr>
          <w:b/>
          <w:sz w:val="18"/>
          <w:szCs w:val="18"/>
        </w:rPr>
      </w:pPr>
      <w:r>
        <w:rPr>
          <w:b/>
          <w:sz w:val="18"/>
          <w:szCs w:val="18"/>
        </w:rPr>
        <w:t>General Comments:</w:t>
      </w:r>
    </w:p>
    <w:p w14:paraId="1B5F0D4C" w14:textId="77777777" w:rsidR="00293AC9" w:rsidRDefault="00293AC9" w:rsidP="00293AC9">
      <w:pPr>
        <w:pStyle w:val="NormalWeb"/>
        <w:spacing w:before="0" w:beforeAutospacing="0" w:after="0" w:afterAutospacing="0"/>
        <w:rPr>
          <w:rFonts w:ascii="Cambria" w:hAnsi="Cambria" w:cs="Calibri"/>
          <w:b/>
          <w:sz w:val="24"/>
          <w:szCs w:val="24"/>
        </w:rPr>
      </w:pPr>
    </w:p>
    <w:p w14:paraId="288DEC2F" w14:textId="77777777" w:rsidR="00293AC9" w:rsidRDefault="00293AC9" w:rsidP="00293AC9">
      <w:pPr>
        <w:pStyle w:val="NormalWeb"/>
        <w:spacing w:before="0" w:beforeAutospacing="0" w:after="0" w:afterAutospacing="0"/>
        <w:rPr>
          <w:rFonts w:ascii="Cambria" w:hAnsi="Cambria" w:cs="Calibri"/>
          <w:b/>
          <w:sz w:val="24"/>
          <w:szCs w:val="24"/>
        </w:rPr>
      </w:pPr>
    </w:p>
    <w:p w14:paraId="67AA9D2A" w14:textId="77777777" w:rsidR="000537DA" w:rsidRPr="00BF5A42" w:rsidRDefault="000537DA" w:rsidP="000537DA">
      <w:pPr>
        <w:pStyle w:val="NormalWeb"/>
        <w:spacing w:before="0" w:beforeAutospacing="0" w:after="0" w:afterAutospacing="0"/>
        <w:ind w:left="1440"/>
        <w:rPr>
          <w:rFonts w:ascii="Cambria" w:hAnsi="Cambria" w:cs="Calibri"/>
          <w:b/>
          <w:sz w:val="24"/>
          <w:szCs w:val="24"/>
        </w:rPr>
      </w:pPr>
    </w:p>
    <w:p w14:paraId="5AAF9173" w14:textId="77777777" w:rsidR="00DE7E09" w:rsidRDefault="00DE7E09">
      <w:pPr>
        <w:rPr>
          <w:rFonts w:ascii="Cambria" w:eastAsia="Times New Roman" w:hAnsi="Cambria" w:cs="Calibri"/>
          <w:b/>
          <w:highlight w:val="lightGray"/>
          <w:lang w:eastAsia="en-US"/>
        </w:rPr>
      </w:pPr>
      <w:r>
        <w:rPr>
          <w:rFonts w:ascii="Cambria" w:hAnsi="Cambria" w:cs="Calibri"/>
          <w:b/>
          <w:highlight w:val="lightGray"/>
        </w:rPr>
        <w:br w:type="page"/>
      </w:r>
    </w:p>
    <w:p w14:paraId="175C4926" w14:textId="370BCC76" w:rsidR="000537DA" w:rsidRPr="00E12E3D" w:rsidRDefault="000537DA" w:rsidP="00DE7E09">
      <w:pPr>
        <w:pStyle w:val="NormalWeb"/>
        <w:spacing w:before="0" w:beforeAutospacing="0" w:after="0" w:afterAutospacing="0"/>
        <w:ind w:left="1080"/>
        <w:rPr>
          <w:rFonts w:ascii="Cambria" w:hAnsi="Cambria" w:cs="Calibri"/>
          <w:b/>
          <w:sz w:val="24"/>
          <w:szCs w:val="24"/>
        </w:rPr>
      </w:pPr>
      <w:r>
        <w:rPr>
          <w:rFonts w:ascii="Cambria" w:hAnsi="Cambria" w:cs="Calibri"/>
          <w:b/>
          <w:sz w:val="24"/>
          <w:szCs w:val="24"/>
        </w:rPr>
        <w:lastRenderedPageBreak/>
        <w:t>PLO#4: Biology/Faith Integration</w:t>
      </w:r>
    </w:p>
    <w:p w14:paraId="4A6EF811" w14:textId="77777777" w:rsidR="000537DA" w:rsidRDefault="000537DA" w:rsidP="000537DA">
      <w:pPr>
        <w:pStyle w:val="NormalWeb"/>
        <w:spacing w:before="0" w:beforeAutospacing="0" w:after="0" w:afterAutospacing="0"/>
        <w:ind w:left="1080"/>
        <w:rPr>
          <w:rFonts w:ascii="Cambria" w:hAnsi="Cambria" w:cs="Calibri"/>
          <w:b/>
          <w:sz w:val="24"/>
          <w:szCs w:val="24"/>
        </w:rPr>
      </w:pPr>
    </w:p>
    <w:p w14:paraId="1E2F8609" w14:textId="77777777" w:rsidR="003E2B33" w:rsidRPr="00CE3527" w:rsidRDefault="003E2B33" w:rsidP="003E2B33">
      <w:pPr>
        <w:rPr>
          <w:rFonts w:ascii="Cambria" w:hAnsi="Cambria"/>
          <w:b/>
        </w:rPr>
      </w:pPr>
      <w:r w:rsidRPr="00CE3527">
        <w:rPr>
          <w:rFonts w:ascii="Cambria" w:hAnsi="Cambria"/>
          <w:b/>
        </w:rPr>
        <w:t>End-of-semester quest</w:t>
      </w:r>
      <w:r>
        <w:rPr>
          <w:rFonts w:ascii="Cambria" w:hAnsi="Cambria"/>
          <w:b/>
        </w:rPr>
        <w:t xml:space="preserve">ionnaire in Fall Bio-196 class </w:t>
      </w:r>
      <w:r w:rsidR="00782E53">
        <w:rPr>
          <w:rFonts w:ascii="Cambria" w:hAnsi="Cambria"/>
          <w:b/>
        </w:rPr>
        <w:t>(Assessment method #1)</w:t>
      </w:r>
    </w:p>
    <w:p w14:paraId="2035C34A" w14:textId="77777777" w:rsidR="003E2B33" w:rsidRPr="00CE3527" w:rsidRDefault="003E2B33" w:rsidP="003E2B33">
      <w:pPr>
        <w:ind w:left="1890"/>
        <w:rPr>
          <w:rFonts w:ascii="Cambria" w:hAnsi="Cambria"/>
          <w:b/>
        </w:rPr>
      </w:pPr>
    </w:p>
    <w:p w14:paraId="4991B451" w14:textId="77777777" w:rsidR="003E2B33" w:rsidRPr="00CE3527" w:rsidRDefault="003E2B33" w:rsidP="003E2B33">
      <w:pPr>
        <w:ind w:left="1890"/>
        <w:rPr>
          <w:rFonts w:ascii="Cambria" w:hAnsi="Cambria"/>
          <w:b/>
        </w:rPr>
      </w:pPr>
    </w:p>
    <w:p w14:paraId="75BF575F" w14:textId="394CF8CA" w:rsidR="003E2B33" w:rsidRPr="00CE3527" w:rsidRDefault="00DE7E09" w:rsidP="003E2B33">
      <w:pPr>
        <w:ind w:left="1890"/>
        <w:rPr>
          <w:rFonts w:ascii="Cambria" w:hAnsi="Cambria"/>
          <w:b/>
        </w:rPr>
      </w:pPr>
      <w:r>
        <w:rPr>
          <w:rFonts w:ascii="Cambria" w:hAnsi="Cambria"/>
          <w:b/>
          <w:noProof/>
          <w:lang w:eastAsia="en-US"/>
        </w:rPr>
        <w:drawing>
          <wp:anchor distT="0" distB="0" distL="114300" distR="114300" simplePos="0" relativeHeight="251660288" behindDoc="0" locked="0" layoutInCell="1" allowOverlap="0" wp14:anchorId="5A58F9B3" wp14:editId="58F12B02">
            <wp:simplePos x="0" y="0"/>
            <wp:positionH relativeFrom="column">
              <wp:posOffset>440055</wp:posOffset>
            </wp:positionH>
            <wp:positionV relativeFrom="paragraph">
              <wp:posOffset>146685</wp:posOffset>
            </wp:positionV>
            <wp:extent cx="4403725" cy="5676900"/>
            <wp:effectExtent l="0" t="0" r="0" b="0"/>
            <wp:wrapThrough wrapText="bothSides">
              <wp:wrapPolygon edited="0">
                <wp:start x="2243" y="1836"/>
                <wp:lineTo x="2243" y="3093"/>
                <wp:lineTo x="5108" y="3576"/>
                <wp:lineTo x="10714" y="3576"/>
                <wp:lineTo x="3115" y="4542"/>
                <wp:lineTo x="2865" y="4736"/>
                <wp:lineTo x="3488" y="5122"/>
                <wp:lineTo x="3488" y="5219"/>
                <wp:lineTo x="10465" y="6668"/>
                <wp:lineTo x="10714" y="8215"/>
                <wp:lineTo x="2990" y="9085"/>
                <wp:lineTo x="2990" y="9471"/>
                <wp:lineTo x="10714" y="9761"/>
                <wp:lineTo x="10714" y="14400"/>
                <wp:lineTo x="2990" y="15463"/>
                <wp:lineTo x="2865" y="15850"/>
                <wp:lineTo x="3987" y="16043"/>
                <wp:lineTo x="18189" y="16043"/>
                <wp:lineTo x="18937" y="15656"/>
                <wp:lineTo x="18314" y="15463"/>
                <wp:lineTo x="10590" y="14400"/>
                <wp:lineTo x="10714" y="9761"/>
                <wp:lineTo x="17691" y="9471"/>
                <wp:lineTo x="17691" y="9085"/>
                <wp:lineTo x="10590" y="8215"/>
                <wp:lineTo x="10964" y="6668"/>
                <wp:lineTo x="14452" y="5219"/>
                <wp:lineTo x="18937" y="4929"/>
                <wp:lineTo x="18688" y="4639"/>
                <wp:lineTo x="10714" y="3576"/>
                <wp:lineTo x="11337" y="2899"/>
                <wp:lineTo x="10714" y="2706"/>
                <wp:lineTo x="5606" y="1836"/>
                <wp:lineTo x="2243" y="1836"/>
              </wp:wrapPolygon>
            </wp:wrapThrough>
            <wp:docPr id="7" name="Picture 7" descr="Bioethics assessment form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ethics assessment form 20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3725" cy="567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7D072" w14:textId="77777777" w:rsidR="003E2B33" w:rsidRPr="00CE3527" w:rsidRDefault="003E2B33" w:rsidP="003E2B33">
      <w:pPr>
        <w:ind w:left="1890"/>
        <w:rPr>
          <w:rFonts w:ascii="Cambria" w:hAnsi="Cambria"/>
          <w:b/>
        </w:rPr>
      </w:pPr>
    </w:p>
    <w:p w14:paraId="1D5485D9" w14:textId="77777777" w:rsidR="003E2B33" w:rsidRPr="00CE3527" w:rsidRDefault="003E2B33" w:rsidP="003E2B33">
      <w:pPr>
        <w:ind w:left="1890"/>
        <w:rPr>
          <w:rFonts w:ascii="Cambria" w:hAnsi="Cambria"/>
          <w:b/>
        </w:rPr>
      </w:pPr>
    </w:p>
    <w:p w14:paraId="4E9FA6E7" w14:textId="77777777" w:rsidR="003E2B33" w:rsidRPr="00CE3527" w:rsidRDefault="003E2B33" w:rsidP="003E2B33">
      <w:pPr>
        <w:ind w:left="1890"/>
        <w:rPr>
          <w:rFonts w:ascii="Cambria" w:hAnsi="Cambria"/>
          <w:b/>
        </w:rPr>
      </w:pPr>
    </w:p>
    <w:p w14:paraId="5DD2DA49" w14:textId="77777777" w:rsidR="003E2B33" w:rsidRPr="00CE3527" w:rsidRDefault="003E2B33" w:rsidP="003E2B33">
      <w:pPr>
        <w:ind w:left="1890"/>
        <w:rPr>
          <w:rFonts w:ascii="Cambria" w:hAnsi="Cambria"/>
          <w:b/>
        </w:rPr>
      </w:pPr>
    </w:p>
    <w:p w14:paraId="7D0D11B6" w14:textId="77777777" w:rsidR="003E2B33" w:rsidRPr="00CE3527" w:rsidRDefault="003E2B33" w:rsidP="003E2B33">
      <w:pPr>
        <w:ind w:left="1890"/>
        <w:rPr>
          <w:rFonts w:ascii="Cambria" w:hAnsi="Cambria"/>
          <w:b/>
        </w:rPr>
      </w:pPr>
    </w:p>
    <w:p w14:paraId="796D623C" w14:textId="77777777" w:rsidR="003E2B33" w:rsidRPr="00CE3527" w:rsidRDefault="003E2B33" w:rsidP="003E2B33">
      <w:pPr>
        <w:ind w:left="1890"/>
        <w:rPr>
          <w:rFonts w:ascii="Cambria" w:hAnsi="Cambria"/>
          <w:b/>
        </w:rPr>
      </w:pPr>
    </w:p>
    <w:p w14:paraId="745E8005" w14:textId="77777777" w:rsidR="003E2B33" w:rsidRPr="00CE3527" w:rsidRDefault="003E2B33" w:rsidP="003E2B33">
      <w:pPr>
        <w:ind w:left="1890"/>
        <w:rPr>
          <w:rFonts w:ascii="Cambria" w:hAnsi="Cambria"/>
          <w:b/>
        </w:rPr>
      </w:pPr>
    </w:p>
    <w:p w14:paraId="68623321" w14:textId="77777777" w:rsidR="003E2B33" w:rsidRPr="00CE3527" w:rsidRDefault="003E2B33" w:rsidP="003E2B33">
      <w:pPr>
        <w:ind w:left="1890"/>
        <w:rPr>
          <w:rFonts w:ascii="Cambria" w:hAnsi="Cambria"/>
          <w:b/>
        </w:rPr>
      </w:pPr>
    </w:p>
    <w:p w14:paraId="1A5067CF" w14:textId="77777777" w:rsidR="003E2B33" w:rsidRDefault="003E2B33" w:rsidP="003E2B33">
      <w:pPr>
        <w:ind w:left="1890"/>
        <w:rPr>
          <w:rFonts w:ascii="Cambria" w:hAnsi="Cambria"/>
          <w:b/>
        </w:rPr>
      </w:pPr>
    </w:p>
    <w:p w14:paraId="1C6BC6AA" w14:textId="77777777" w:rsidR="00DE7E09" w:rsidRDefault="00DE7E09" w:rsidP="003E2B33">
      <w:pPr>
        <w:ind w:left="1890"/>
        <w:rPr>
          <w:rFonts w:ascii="Cambria" w:hAnsi="Cambria"/>
          <w:b/>
        </w:rPr>
      </w:pPr>
    </w:p>
    <w:p w14:paraId="6DB13216" w14:textId="77777777" w:rsidR="00DE7E09" w:rsidRDefault="00DE7E09" w:rsidP="003E2B33">
      <w:pPr>
        <w:ind w:left="1890"/>
        <w:rPr>
          <w:rFonts w:ascii="Cambria" w:hAnsi="Cambria"/>
          <w:b/>
        </w:rPr>
      </w:pPr>
    </w:p>
    <w:p w14:paraId="41DB5706" w14:textId="77777777" w:rsidR="00DE7E09" w:rsidRDefault="00DE7E09" w:rsidP="003E2B33">
      <w:pPr>
        <w:ind w:left="1890"/>
        <w:rPr>
          <w:rFonts w:ascii="Cambria" w:hAnsi="Cambria"/>
          <w:b/>
        </w:rPr>
      </w:pPr>
    </w:p>
    <w:p w14:paraId="16A663B7" w14:textId="77777777" w:rsidR="00DE7E09" w:rsidRDefault="00DE7E09" w:rsidP="003E2B33">
      <w:pPr>
        <w:ind w:left="1890"/>
        <w:rPr>
          <w:rFonts w:ascii="Cambria" w:hAnsi="Cambria"/>
          <w:b/>
        </w:rPr>
      </w:pPr>
    </w:p>
    <w:p w14:paraId="084C117D" w14:textId="77777777" w:rsidR="00DE7E09" w:rsidRDefault="00DE7E09" w:rsidP="003E2B33">
      <w:pPr>
        <w:ind w:left="1890"/>
        <w:rPr>
          <w:rFonts w:ascii="Cambria" w:hAnsi="Cambria"/>
          <w:b/>
        </w:rPr>
      </w:pPr>
    </w:p>
    <w:p w14:paraId="6947B01D" w14:textId="77777777" w:rsidR="00DE7E09" w:rsidRDefault="00DE7E09" w:rsidP="003E2B33">
      <w:pPr>
        <w:ind w:left="1890"/>
        <w:rPr>
          <w:rFonts w:ascii="Cambria" w:hAnsi="Cambria"/>
          <w:b/>
        </w:rPr>
      </w:pPr>
    </w:p>
    <w:p w14:paraId="7E3C4237" w14:textId="77777777" w:rsidR="00DE7E09" w:rsidRDefault="00DE7E09" w:rsidP="003E2B33">
      <w:pPr>
        <w:ind w:left="1890"/>
        <w:rPr>
          <w:rFonts w:ascii="Cambria" w:hAnsi="Cambria"/>
          <w:b/>
        </w:rPr>
      </w:pPr>
    </w:p>
    <w:p w14:paraId="68C53795" w14:textId="77777777" w:rsidR="00DE7E09" w:rsidRDefault="00DE7E09" w:rsidP="003E2B33">
      <w:pPr>
        <w:ind w:left="1890"/>
        <w:rPr>
          <w:rFonts w:ascii="Cambria" w:hAnsi="Cambria"/>
          <w:b/>
        </w:rPr>
      </w:pPr>
    </w:p>
    <w:p w14:paraId="70F235DA" w14:textId="77777777" w:rsidR="00DE7E09" w:rsidRDefault="00DE7E09" w:rsidP="003E2B33">
      <w:pPr>
        <w:ind w:left="1890"/>
        <w:rPr>
          <w:rFonts w:ascii="Cambria" w:hAnsi="Cambria"/>
          <w:b/>
        </w:rPr>
      </w:pPr>
    </w:p>
    <w:p w14:paraId="1708ED86" w14:textId="77777777" w:rsidR="00DE7E09" w:rsidRDefault="00DE7E09" w:rsidP="003E2B33">
      <w:pPr>
        <w:ind w:left="1890"/>
        <w:rPr>
          <w:rFonts w:ascii="Cambria" w:hAnsi="Cambria"/>
          <w:b/>
        </w:rPr>
      </w:pPr>
    </w:p>
    <w:p w14:paraId="4C8CF4F0" w14:textId="77777777" w:rsidR="00DE7E09" w:rsidRDefault="00DE7E09" w:rsidP="003E2B33">
      <w:pPr>
        <w:ind w:left="1890"/>
        <w:rPr>
          <w:rFonts w:ascii="Cambria" w:hAnsi="Cambria"/>
          <w:b/>
        </w:rPr>
      </w:pPr>
    </w:p>
    <w:p w14:paraId="569D6B0F" w14:textId="77777777" w:rsidR="00DE7E09" w:rsidRDefault="00DE7E09" w:rsidP="003E2B33">
      <w:pPr>
        <w:ind w:left="1890"/>
        <w:rPr>
          <w:rFonts w:ascii="Cambria" w:hAnsi="Cambria"/>
          <w:b/>
        </w:rPr>
      </w:pPr>
    </w:p>
    <w:p w14:paraId="7021106A" w14:textId="77777777" w:rsidR="00DE7E09" w:rsidRDefault="00DE7E09" w:rsidP="003E2B33">
      <w:pPr>
        <w:ind w:left="1890"/>
        <w:rPr>
          <w:rFonts w:ascii="Cambria" w:hAnsi="Cambria"/>
          <w:b/>
        </w:rPr>
      </w:pPr>
    </w:p>
    <w:p w14:paraId="3F7F96E9" w14:textId="77777777" w:rsidR="00DE7E09" w:rsidRDefault="00DE7E09" w:rsidP="003E2B33">
      <w:pPr>
        <w:ind w:left="1890"/>
        <w:rPr>
          <w:rFonts w:ascii="Cambria" w:hAnsi="Cambria"/>
          <w:b/>
        </w:rPr>
      </w:pPr>
    </w:p>
    <w:p w14:paraId="1CCD51C5" w14:textId="77777777" w:rsidR="00DE7E09" w:rsidRDefault="00DE7E09" w:rsidP="003E2B33">
      <w:pPr>
        <w:ind w:left="1890"/>
        <w:rPr>
          <w:rFonts w:ascii="Cambria" w:hAnsi="Cambria"/>
          <w:b/>
        </w:rPr>
      </w:pPr>
    </w:p>
    <w:p w14:paraId="0BC6C657" w14:textId="77777777" w:rsidR="00DE7E09" w:rsidRDefault="00DE7E09" w:rsidP="003E2B33">
      <w:pPr>
        <w:ind w:left="1890"/>
        <w:rPr>
          <w:rFonts w:ascii="Cambria" w:hAnsi="Cambria"/>
          <w:b/>
        </w:rPr>
      </w:pPr>
    </w:p>
    <w:p w14:paraId="63B3ADED" w14:textId="77777777" w:rsidR="00DE7E09" w:rsidRDefault="00DE7E09" w:rsidP="003E2B33">
      <w:pPr>
        <w:ind w:left="1890"/>
        <w:rPr>
          <w:rFonts w:ascii="Cambria" w:hAnsi="Cambria"/>
          <w:b/>
        </w:rPr>
      </w:pPr>
    </w:p>
    <w:p w14:paraId="7F245162" w14:textId="77777777" w:rsidR="00DE7E09" w:rsidRDefault="00DE7E09" w:rsidP="003E2B33">
      <w:pPr>
        <w:ind w:left="1890"/>
        <w:rPr>
          <w:rFonts w:ascii="Cambria" w:hAnsi="Cambria"/>
          <w:b/>
        </w:rPr>
      </w:pPr>
    </w:p>
    <w:p w14:paraId="2F531935" w14:textId="77777777" w:rsidR="00DE7E09" w:rsidRDefault="00DE7E09" w:rsidP="003E2B33">
      <w:pPr>
        <w:ind w:left="1890"/>
        <w:rPr>
          <w:rFonts w:ascii="Cambria" w:hAnsi="Cambria"/>
          <w:b/>
        </w:rPr>
      </w:pPr>
    </w:p>
    <w:p w14:paraId="21FAE2CB" w14:textId="77777777" w:rsidR="00DE7E09" w:rsidRDefault="00DE7E09" w:rsidP="003E2B33">
      <w:pPr>
        <w:ind w:left="1890"/>
        <w:rPr>
          <w:rFonts w:ascii="Cambria" w:hAnsi="Cambria"/>
          <w:b/>
        </w:rPr>
      </w:pPr>
    </w:p>
    <w:p w14:paraId="30DB45BC" w14:textId="77777777" w:rsidR="00DE7E09" w:rsidRDefault="00DE7E09" w:rsidP="003E2B33">
      <w:pPr>
        <w:ind w:left="1890"/>
        <w:rPr>
          <w:rFonts w:ascii="Cambria" w:hAnsi="Cambria"/>
          <w:b/>
        </w:rPr>
      </w:pPr>
    </w:p>
    <w:p w14:paraId="670F1BC8" w14:textId="77777777" w:rsidR="00DE7E09" w:rsidRDefault="00DE7E09" w:rsidP="003E2B33">
      <w:pPr>
        <w:ind w:left="1890"/>
        <w:rPr>
          <w:rFonts w:ascii="Cambria" w:hAnsi="Cambria"/>
          <w:b/>
        </w:rPr>
      </w:pPr>
    </w:p>
    <w:p w14:paraId="49A9A35E" w14:textId="77777777" w:rsidR="00DE7E09" w:rsidRDefault="00DE7E09" w:rsidP="003E2B33">
      <w:pPr>
        <w:ind w:left="1890"/>
        <w:rPr>
          <w:rFonts w:ascii="Cambria" w:hAnsi="Cambria"/>
          <w:b/>
        </w:rPr>
      </w:pPr>
    </w:p>
    <w:p w14:paraId="0BED3394" w14:textId="77777777" w:rsidR="00DE7E09" w:rsidRDefault="00DE7E09" w:rsidP="003E2B33">
      <w:pPr>
        <w:ind w:left="1890"/>
        <w:rPr>
          <w:rFonts w:ascii="Cambria" w:hAnsi="Cambria"/>
          <w:b/>
        </w:rPr>
      </w:pPr>
    </w:p>
    <w:p w14:paraId="25E073DB" w14:textId="77777777" w:rsidR="00DE7E09" w:rsidRDefault="00DE7E09" w:rsidP="003E2B33">
      <w:pPr>
        <w:ind w:left="1890"/>
        <w:rPr>
          <w:rFonts w:ascii="Cambria" w:hAnsi="Cambria"/>
          <w:b/>
        </w:rPr>
      </w:pPr>
    </w:p>
    <w:p w14:paraId="2EC97027" w14:textId="77777777" w:rsidR="00DE7E09" w:rsidRDefault="00DE7E09" w:rsidP="003E2B33">
      <w:pPr>
        <w:ind w:left="1890"/>
        <w:rPr>
          <w:rFonts w:ascii="Cambria" w:hAnsi="Cambria"/>
          <w:b/>
        </w:rPr>
      </w:pPr>
    </w:p>
    <w:p w14:paraId="00E0489C" w14:textId="77777777" w:rsidR="00DE7E09" w:rsidRDefault="00DE7E09" w:rsidP="003E2B33">
      <w:pPr>
        <w:ind w:left="1890"/>
        <w:rPr>
          <w:rFonts w:ascii="Cambria" w:hAnsi="Cambria"/>
          <w:b/>
        </w:rPr>
      </w:pPr>
    </w:p>
    <w:p w14:paraId="374E443E" w14:textId="77777777" w:rsidR="00DE7E09" w:rsidRDefault="00DE7E09" w:rsidP="003E2B33">
      <w:pPr>
        <w:ind w:left="1890"/>
        <w:rPr>
          <w:rFonts w:ascii="Cambria" w:hAnsi="Cambria"/>
          <w:b/>
        </w:rPr>
      </w:pPr>
    </w:p>
    <w:p w14:paraId="509CC183" w14:textId="77777777" w:rsidR="00DE7E09" w:rsidRDefault="00DE7E09" w:rsidP="003E2B33">
      <w:pPr>
        <w:ind w:left="1890"/>
        <w:rPr>
          <w:rFonts w:ascii="Cambria" w:hAnsi="Cambria"/>
          <w:b/>
        </w:rPr>
      </w:pPr>
    </w:p>
    <w:p w14:paraId="28B88C5E" w14:textId="77777777" w:rsidR="00DE7E09" w:rsidRDefault="00DE7E09" w:rsidP="003E2B33">
      <w:pPr>
        <w:ind w:left="1890"/>
        <w:rPr>
          <w:rFonts w:ascii="Cambria" w:hAnsi="Cambria"/>
          <w:b/>
        </w:rPr>
      </w:pPr>
    </w:p>
    <w:p w14:paraId="4AEDBA74" w14:textId="77777777" w:rsidR="00DE7E09" w:rsidRDefault="00DE7E09" w:rsidP="003E2B33">
      <w:pPr>
        <w:ind w:left="1890"/>
        <w:rPr>
          <w:rFonts w:ascii="Cambria" w:hAnsi="Cambria"/>
          <w:b/>
        </w:rPr>
      </w:pPr>
    </w:p>
    <w:p w14:paraId="1D16D8D9" w14:textId="77777777" w:rsidR="00DE7E09" w:rsidRPr="00CE3527" w:rsidRDefault="00DE7E09" w:rsidP="003E2B33">
      <w:pPr>
        <w:ind w:left="1890"/>
        <w:rPr>
          <w:rFonts w:ascii="Cambria" w:hAnsi="Cambria"/>
          <w:b/>
        </w:rPr>
      </w:pPr>
    </w:p>
    <w:p w14:paraId="19AB3C7B" w14:textId="77777777" w:rsidR="003E2B33" w:rsidRPr="00CE3527" w:rsidRDefault="003E2B33" w:rsidP="003E2B33">
      <w:pPr>
        <w:ind w:left="1890"/>
        <w:rPr>
          <w:rFonts w:ascii="Cambria" w:hAnsi="Cambria"/>
          <w:b/>
        </w:rPr>
      </w:pPr>
    </w:p>
    <w:p w14:paraId="7AC079D8" w14:textId="77777777" w:rsidR="00DE7E09" w:rsidRDefault="00DE7E09">
      <w:pPr>
        <w:rPr>
          <w:rFonts w:ascii="Cambria" w:hAnsi="Cambria"/>
          <w:b/>
        </w:rPr>
      </w:pPr>
      <w:r>
        <w:rPr>
          <w:rFonts w:ascii="Cambria" w:hAnsi="Cambria"/>
          <w:b/>
        </w:rPr>
        <w:br w:type="page"/>
      </w:r>
    </w:p>
    <w:p w14:paraId="3B4B518F" w14:textId="4890EC27" w:rsidR="00780B16" w:rsidRPr="00CE3527" w:rsidRDefault="00780B16" w:rsidP="00DE7E09">
      <w:pPr>
        <w:rPr>
          <w:rFonts w:ascii="Cambria" w:hAnsi="Cambria"/>
          <w:b/>
        </w:rPr>
      </w:pPr>
      <w:r w:rsidRPr="00CE3527">
        <w:rPr>
          <w:rFonts w:ascii="Cambria" w:hAnsi="Cambria"/>
          <w:b/>
        </w:rPr>
        <w:lastRenderedPageBreak/>
        <w:t xml:space="preserve">Debate assignment in Fall Bio-196 class </w:t>
      </w:r>
      <w:r>
        <w:rPr>
          <w:rFonts w:ascii="Cambria" w:hAnsi="Cambria"/>
          <w:b/>
        </w:rPr>
        <w:t>(Assessment method #2)</w:t>
      </w:r>
    </w:p>
    <w:p w14:paraId="4E6DEED5" w14:textId="29F3DA75" w:rsidR="00782E53" w:rsidRDefault="00782E53" w:rsidP="003E2B33">
      <w:pPr>
        <w:ind w:left="1890"/>
        <w:rPr>
          <w:rFonts w:ascii="Cambria" w:hAnsi="Cambria"/>
          <w:b/>
        </w:rPr>
      </w:pPr>
    </w:p>
    <w:p w14:paraId="6A705212" w14:textId="77777777" w:rsidR="00782E53" w:rsidRDefault="00782E53" w:rsidP="003E2B33">
      <w:pPr>
        <w:ind w:left="1890"/>
        <w:rPr>
          <w:rFonts w:ascii="Cambria" w:hAnsi="Cambria"/>
          <w:b/>
        </w:rPr>
      </w:pPr>
    </w:p>
    <w:p w14:paraId="72095D92" w14:textId="77777777" w:rsidR="00782E53" w:rsidRDefault="00782E53" w:rsidP="003E2B33">
      <w:pPr>
        <w:ind w:left="1890"/>
        <w:rPr>
          <w:rFonts w:ascii="Cambria" w:hAnsi="Cambria"/>
          <w:b/>
        </w:rPr>
      </w:pPr>
    </w:p>
    <w:p w14:paraId="6C578C7E" w14:textId="68446D9A" w:rsidR="00782E53" w:rsidRDefault="00780B16" w:rsidP="003E2B33">
      <w:pPr>
        <w:ind w:left="1890"/>
        <w:rPr>
          <w:rFonts w:ascii="Cambria" w:hAnsi="Cambria"/>
          <w:b/>
        </w:rPr>
      </w:pPr>
      <w:r w:rsidRPr="00CE3527">
        <w:rPr>
          <w:rFonts w:ascii="Cambria" w:hAnsi="Cambria"/>
          <w:noProof/>
          <w:lang w:eastAsia="en-US"/>
        </w:rPr>
        <w:drawing>
          <wp:anchor distT="0" distB="0" distL="114300" distR="114300" simplePos="0" relativeHeight="251659264" behindDoc="0" locked="0" layoutInCell="1" allowOverlap="1" wp14:anchorId="43824B4D" wp14:editId="0487EE45">
            <wp:simplePos x="0" y="0"/>
            <wp:positionH relativeFrom="column">
              <wp:posOffset>668655</wp:posOffset>
            </wp:positionH>
            <wp:positionV relativeFrom="paragraph">
              <wp:posOffset>90170</wp:posOffset>
            </wp:positionV>
            <wp:extent cx="4964430" cy="6400800"/>
            <wp:effectExtent l="0" t="0" r="0" b="0"/>
            <wp:wrapSquare wrapText="bothSides"/>
            <wp:docPr id="2" name="Picture 2" descr="Bio196_Stock Fukuyama debate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196_Stock Fukuyama debate questionnai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443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5B1AF" w14:textId="4F4E32C8" w:rsidR="00782E53" w:rsidRDefault="00782E53" w:rsidP="003E2B33">
      <w:pPr>
        <w:ind w:left="1890"/>
        <w:rPr>
          <w:rFonts w:ascii="Cambria" w:hAnsi="Cambria"/>
          <w:b/>
        </w:rPr>
      </w:pPr>
    </w:p>
    <w:p w14:paraId="566E86C7" w14:textId="77777777" w:rsidR="00782E53" w:rsidRDefault="00782E53" w:rsidP="003E2B33">
      <w:pPr>
        <w:ind w:left="1890"/>
        <w:rPr>
          <w:rFonts w:ascii="Cambria" w:hAnsi="Cambria"/>
          <w:b/>
        </w:rPr>
      </w:pPr>
    </w:p>
    <w:p w14:paraId="6935520A" w14:textId="77777777" w:rsidR="00782E53" w:rsidRDefault="00782E53" w:rsidP="003E2B33">
      <w:pPr>
        <w:ind w:left="1890"/>
        <w:rPr>
          <w:rFonts w:ascii="Cambria" w:hAnsi="Cambria"/>
          <w:b/>
        </w:rPr>
      </w:pPr>
    </w:p>
    <w:p w14:paraId="3D9929FE" w14:textId="77777777" w:rsidR="00782E53" w:rsidRDefault="00782E53" w:rsidP="003E2B33">
      <w:pPr>
        <w:ind w:left="1890"/>
        <w:rPr>
          <w:rFonts w:ascii="Cambria" w:hAnsi="Cambria"/>
          <w:b/>
        </w:rPr>
      </w:pPr>
    </w:p>
    <w:p w14:paraId="37ECBF61" w14:textId="77777777" w:rsidR="00782E53" w:rsidRDefault="00782E53" w:rsidP="003E2B33">
      <w:pPr>
        <w:ind w:left="1890"/>
        <w:rPr>
          <w:rFonts w:ascii="Cambria" w:hAnsi="Cambria"/>
          <w:b/>
        </w:rPr>
      </w:pPr>
    </w:p>
    <w:p w14:paraId="1076B85E" w14:textId="0442CA13" w:rsidR="00782E53" w:rsidRDefault="00782E53" w:rsidP="003E2B33">
      <w:pPr>
        <w:ind w:left="1890"/>
        <w:rPr>
          <w:rFonts w:ascii="Cambria" w:hAnsi="Cambria"/>
          <w:b/>
        </w:rPr>
      </w:pPr>
    </w:p>
    <w:p w14:paraId="358BB69B" w14:textId="77777777" w:rsidR="00782E53" w:rsidRDefault="00782E53" w:rsidP="003E2B33">
      <w:pPr>
        <w:ind w:left="1890"/>
        <w:rPr>
          <w:rFonts w:ascii="Cambria" w:hAnsi="Cambria"/>
          <w:b/>
        </w:rPr>
      </w:pPr>
    </w:p>
    <w:p w14:paraId="4BE92496" w14:textId="77777777" w:rsidR="00782E53" w:rsidRDefault="00782E53" w:rsidP="003E2B33">
      <w:pPr>
        <w:ind w:left="1890"/>
        <w:rPr>
          <w:rFonts w:ascii="Cambria" w:hAnsi="Cambria"/>
          <w:b/>
        </w:rPr>
      </w:pPr>
    </w:p>
    <w:p w14:paraId="4A2D64E2" w14:textId="77777777" w:rsidR="00782E53" w:rsidRDefault="00782E53" w:rsidP="003E2B33">
      <w:pPr>
        <w:ind w:left="1890"/>
        <w:rPr>
          <w:rFonts w:ascii="Cambria" w:hAnsi="Cambria"/>
          <w:b/>
        </w:rPr>
      </w:pPr>
    </w:p>
    <w:p w14:paraId="4A841C80" w14:textId="77777777" w:rsidR="00782E53" w:rsidRDefault="00782E53" w:rsidP="003E2B33">
      <w:pPr>
        <w:ind w:left="1890"/>
        <w:rPr>
          <w:rFonts w:ascii="Cambria" w:hAnsi="Cambria"/>
          <w:b/>
        </w:rPr>
      </w:pPr>
    </w:p>
    <w:p w14:paraId="494631A4" w14:textId="77777777" w:rsidR="00782E53" w:rsidRDefault="00782E53" w:rsidP="003E2B33">
      <w:pPr>
        <w:ind w:left="1890"/>
        <w:rPr>
          <w:rFonts w:ascii="Cambria" w:hAnsi="Cambria"/>
          <w:b/>
        </w:rPr>
      </w:pPr>
    </w:p>
    <w:p w14:paraId="24EB43EF" w14:textId="77777777" w:rsidR="00782E53" w:rsidRDefault="00782E53" w:rsidP="003E2B33">
      <w:pPr>
        <w:ind w:left="1890"/>
        <w:rPr>
          <w:rFonts w:ascii="Cambria" w:hAnsi="Cambria"/>
          <w:b/>
        </w:rPr>
      </w:pPr>
    </w:p>
    <w:p w14:paraId="7099FC1E" w14:textId="77777777" w:rsidR="00782E53" w:rsidRDefault="00782E53" w:rsidP="003E2B33">
      <w:pPr>
        <w:ind w:left="1890"/>
        <w:rPr>
          <w:rFonts w:ascii="Cambria" w:hAnsi="Cambria"/>
          <w:b/>
        </w:rPr>
      </w:pPr>
    </w:p>
    <w:p w14:paraId="5E69F200" w14:textId="77777777" w:rsidR="00782E53" w:rsidRDefault="00782E53" w:rsidP="003E2B33">
      <w:pPr>
        <w:ind w:left="1890"/>
        <w:rPr>
          <w:rFonts w:ascii="Cambria" w:hAnsi="Cambria"/>
          <w:b/>
        </w:rPr>
      </w:pPr>
    </w:p>
    <w:p w14:paraId="2175C172" w14:textId="4212DA10" w:rsidR="00782E53" w:rsidRDefault="00782E53" w:rsidP="003E2B33">
      <w:pPr>
        <w:ind w:left="1890"/>
        <w:rPr>
          <w:rFonts w:ascii="Cambria" w:hAnsi="Cambria"/>
          <w:b/>
        </w:rPr>
      </w:pPr>
    </w:p>
    <w:p w14:paraId="3D8AE4EB" w14:textId="77777777" w:rsidR="00782E53" w:rsidRDefault="00782E53" w:rsidP="003E2B33">
      <w:pPr>
        <w:ind w:left="1890"/>
        <w:rPr>
          <w:rFonts w:ascii="Cambria" w:hAnsi="Cambria"/>
          <w:b/>
        </w:rPr>
      </w:pPr>
    </w:p>
    <w:p w14:paraId="147CCF2F" w14:textId="7CD7A0C4" w:rsidR="00782E53" w:rsidRDefault="00782E53" w:rsidP="003E2B33">
      <w:pPr>
        <w:ind w:left="1890"/>
        <w:rPr>
          <w:rFonts w:ascii="Cambria" w:hAnsi="Cambria"/>
          <w:b/>
        </w:rPr>
      </w:pPr>
    </w:p>
    <w:p w14:paraId="13250050" w14:textId="77777777" w:rsidR="00782E53" w:rsidRDefault="00782E53" w:rsidP="003E2B33">
      <w:pPr>
        <w:ind w:left="1890"/>
        <w:rPr>
          <w:rFonts w:ascii="Cambria" w:hAnsi="Cambria"/>
          <w:b/>
        </w:rPr>
      </w:pPr>
    </w:p>
    <w:p w14:paraId="0D89C66C" w14:textId="77777777" w:rsidR="00782E53" w:rsidRDefault="00782E53" w:rsidP="003E2B33">
      <w:pPr>
        <w:ind w:left="1890"/>
        <w:rPr>
          <w:rFonts w:ascii="Cambria" w:hAnsi="Cambria"/>
          <w:b/>
        </w:rPr>
      </w:pPr>
    </w:p>
    <w:p w14:paraId="798DCA0A" w14:textId="77777777" w:rsidR="00782E53" w:rsidRDefault="00782E53" w:rsidP="003E2B33">
      <w:pPr>
        <w:ind w:left="1890"/>
        <w:rPr>
          <w:rFonts w:ascii="Cambria" w:hAnsi="Cambria"/>
          <w:b/>
        </w:rPr>
      </w:pPr>
    </w:p>
    <w:p w14:paraId="4F8CD34C" w14:textId="77777777" w:rsidR="00782E53" w:rsidRDefault="00782E53" w:rsidP="003E2B33">
      <w:pPr>
        <w:ind w:left="1890"/>
        <w:rPr>
          <w:rFonts w:ascii="Cambria" w:hAnsi="Cambria"/>
          <w:b/>
        </w:rPr>
      </w:pPr>
    </w:p>
    <w:p w14:paraId="6892F993" w14:textId="77777777" w:rsidR="00782E53" w:rsidRDefault="00782E53" w:rsidP="003E2B33">
      <w:pPr>
        <w:ind w:left="1890"/>
        <w:rPr>
          <w:rFonts w:ascii="Cambria" w:hAnsi="Cambria"/>
          <w:b/>
        </w:rPr>
      </w:pPr>
    </w:p>
    <w:p w14:paraId="697D7CFA" w14:textId="77777777" w:rsidR="00782E53" w:rsidRDefault="00782E53" w:rsidP="003E2B33">
      <w:pPr>
        <w:ind w:left="1890"/>
        <w:rPr>
          <w:rFonts w:ascii="Cambria" w:hAnsi="Cambria"/>
          <w:b/>
        </w:rPr>
      </w:pPr>
    </w:p>
    <w:p w14:paraId="745EE306" w14:textId="18B5AC75" w:rsidR="003E2B33" w:rsidRPr="00CE3527" w:rsidRDefault="003E2B33" w:rsidP="003E2B33">
      <w:pPr>
        <w:ind w:left="1890"/>
        <w:rPr>
          <w:rFonts w:ascii="Cambria" w:hAnsi="Cambria"/>
          <w:b/>
        </w:rPr>
      </w:pPr>
    </w:p>
    <w:p w14:paraId="773853A3" w14:textId="77777777" w:rsidR="003E2B33" w:rsidRPr="00CE3527" w:rsidRDefault="003E2B33" w:rsidP="00782E53">
      <w:pPr>
        <w:rPr>
          <w:rFonts w:ascii="Cambria" w:hAnsi="Cambria"/>
          <w:b/>
        </w:rPr>
      </w:pPr>
    </w:p>
    <w:p w14:paraId="46ED9B29" w14:textId="77777777" w:rsidR="003E2B33" w:rsidRPr="00CE3527" w:rsidRDefault="003E2B33" w:rsidP="003E2B33">
      <w:pPr>
        <w:ind w:left="1890"/>
        <w:rPr>
          <w:rFonts w:ascii="Cambria" w:hAnsi="Cambria"/>
          <w:b/>
        </w:rPr>
      </w:pPr>
    </w:p>
    <w:p w14:paraId="246652FB" w14:textId="77777777" w:rsidR="003E2B33" w:rsidRPr="00CE3527" w:rsidRDefault="003E2B33" w:rsidP="003E2B33">
      <w:pPr>
        <w:ind w:left="1890"/>
        <w:rPr>
          <w:rFonts w:ascii="Cambria" w:hAnsi="Cambria"/>
          <w:b/>
        </w:rPr>
      </w:pPr>
    </w:p>
    <w:p w14:paraId="048A2DEB" w14:textId="77777777" w:rsidR="003E2B33" w:rsidRPr="00CE3527" w:rsidRDefault="003E2B33" w:rsidP="003E2B33">
      <w:pPr>
        <w:ind w:left="1890"/>
        <w:rPr>
          <w:rFonts w:ascii="Cambria" w:hAnsi="Cambria"/>
          <w:b/>
        </w:rPr>
      </w:pPr>
    </w:p>
    <w:p w14:paraId="441055D4" w14:textId="77777777" w:rsidR="003E2B33" w:rsidRPr="00CE3527" w:rsidRDefault="003E2B33" w:rsidP="003E2B33">
      <w:pPr>
        <w:ind w:left="1890"/>
        <w:rPr>
          <w:rFonts w:ascii="Cambria" w:hAnsi="Cambria"/>
          <w:b/>
        </w:rPr>
      </w:pPr>
    </w:p>
    <w:p w14:paraId="41B98E77" w14:textId="77777777" w:rsidR="003E2B33" w:rsidRPr="00CE3527" w:rsidRDefault="003E2B33" w:rsidP="003E2B33">
      <w:pPr>
        <w:ind w:left="1890"/>
        <w:rPr>
          <w:rFonts w:ascii="Cambria" w:hAnsi="Cambria"/>
          <w:b/>
        </w:rPr>
      </w:pPr>
    </w:p>
    <w:p w14:paraId="069B4D04" w14:textId="77777777" w:rsidR="003E2B33" w:rsidRPr="00CE3527" w:rsidRDefault="003E2B33" w:rsidP="003E2B33">
      <w:pPr>
        <w:ind w:left="1890"/>
        <w:rPr>
          <w:rFonts w:ascii="Cambria" w:hAnsi="Cambria"/>
          <w:b/>
        </w:rPr>
      </w:pPr>
    </w:p>
    <w:p w14:paraId="0EE64781" w14:textId="77777777" w:rsidR="003E2B33" w:rsidRPr="00CE3527" w:rsidRDefault="003E2B33" w:rsidP="003E2B33">
      <w:pPr>
        <w:ind w:left="1890"/>
        <w:rPr>
          <w:rFonts w:ascii="Cambria" w:hAnsi="Cambria"/>
          <w:b/>
        </w:rPr>
      </w:pPr>
    </w:p>
    <w:p w14:paraId="3351EA6B" w14:textId="77777777" w:rsidR="003E2B33" w:rsidRPr="00CE3527" w:rsidRDefault="003E2B33" w:rsidP="003E2B33">
      <w:pPr>
        <w:ind w:left="1890"/>
        <w:rPr>
          <w:rFonts w:ascii="Cambria" w:hAnsi="Cambria"/>
          <w:b/>
        </w:rPr>
      </w:pPr>
    </w:p>
    <w:p w14:paraId="689ADA71" w14:textId="77777777" w:rsidR="003E2B33" w:rsidRPr="00CE3527" w:rsidRDefault="003E2B33" w:rsidP="003E2B33">
      <w:pPr>
        <w:ind w:left="1890"/>
        <w:rPr>
          <w:rFonts w:ascii="Cambria" w:hAnsi="Cambria"/>
          <w:b/>
        </w:rPr>
      </w:pPr>
    </w:p>
    <w:p w14:paraId="17BB1D82" w14:textId="77777777" w:rsidR="003E2B33" w:rsidRPr="00CE3527" w:rsidRDefault="003E2B33" w:rsidP="003E2B33">
      <w:pPr>
        <w:ind w:left="1890"/>
        <w:rPr>
          <w:rFonts w:ascii="Cambria" w:hAnsi="Cambria"/>
          <w:b/>
        </w:rPr>
      </w:pPr>
    </w:p>
    <w:p w14:paraId="0067D2C1" w14:textId="77777777" w:rsidR="003E2B33" w:rsidRPr="00CE3527" w:rsidRDefault="003E2B33" w:rsidP="003E2B33">
      <w:pPr>
        <w:ind w:left="1890"/>
        <w:rPr>
          <w:rFonts w:ascii="Cambria" w:hAnsi="Cambria"/>
          <w:b/>
        </w:rPr>
      </w:pPr>
    </w:p>
    <w:p w14:paraId="2A0CF761" w14:textId="77777777" w:rsidR="003E2B33" w:rsidRPr="00CE3527" w:rsidRDefault="003E2B33" w:rsidP="003E2B33">
      <w:pPr>
        <w:ind w:left="1890"/>
        <w:rPr>
          <w:rFonts w:ascii="Cambria" w:hAnsi="Cambria"/>
          <w:b/>
        </w:rPr>
      </w:pPr>
    </w:p>
    <w:p w14:paraId="4E7AFFBB" w14:textId="77777777" w:rsidR="003E2B33" w:rsidRPr="00CE3527" w:rsidRDefault="003E2B33" w:rsidP="003E2B33">
      <w:pPr>
        <w:ind w:left="1890"/>
        <w:rPr>
          <w:rFonts w:ascii="Cambria" w:hAnsi="Cambria"/>
          <w:b/>
        </w:rPr>
      </w:pPr>
    </w:p>
    <w:p w14:paraId="5FB199B3" w14:textId="5FCF9326" w:rsidR="003E2B33" w:rsidRPr="00CE3527" w:rsidRDefault="003E2B33" w:rsidP="003E2B33">
      <w:pPr>
        <w:ind w:left="1890"/>
        <w:rPr>
          <w:rFonts w:ascii="Cambria" w:hAnsi="Cambria"/>
          <w:b/>
        </w:rPr>
      </w:pPr>
    </w:p>
    <w:p w14:paraId="3B625007" w14:textId="77777777" w:rsidR="003E2B33" w:rsidRPr="00CE3527" w:rsidRDefault="003E2B33" w:rsidP="003E2B33">
      <w:pPr>
        <w:ind w:left="1890"/>
        <w:rPr>
          <w:rFonts w:ascii="Cambria" w:hAnsi="Cambria"/>
          <w:b/>
        </w:rPr>
      </w:pPr>
    </w:p>
    <w:p w14:paraId="45A4FAE1" w14:textId="77777777" w:rsidR="003E2B33" w:rsidRPr="00CE3527" w:rsidRDefault="003E2B33" w:rsidP="003E2B33">
      <w:pPr>
        <w:ind w:left="1890"/>
        <w:rPr>
          <w:rFonts w:ascii="Cambria" w:hAnsi="Cambria"/>
          <w:b/>
        </w:rPr>
      </w:pPr>
    </w:p>
    <w:p w14:paraId="65395783" w14:textId="77777777" w:rsidR="003E2B33" w:rsidRPr="00CE3527" w:rsidRDefault="003E2B33" w:rsidP="003E2B33">
      <w:pPr>
        <w:ind w:left="1890"/>
        <w:rPr>
          <w:rFonts w:ascii="Cambria" w:hAnsi="Cambria"/>
          <w:b/>
        </w:rPr>
      </w:pPr>
    </w:p>
    <w:p w14:paraId="63DF2B42" w14:textId="77777777" w:rsidR="003E2B33" w:rsidRPr="00CE3527" w:rsidRDefault="003E2B33" w:rsidP="003E2B33">
      <w:pPr>
        <w:ind w:left="1890"/>
        <w:rPr>
          <w:rFonts w:ascii="Cambria" w:hAnsi="Cambria"/>
          <w:b/>
        </w:rPr>
      </w:pPr>
    </w:p>
    <w:p w14:paraId="038B67AF" w14:textId="77777777" w:rsidR="003E2B33" w:rsidRPr="00CE3527" w:rsidRDefault="003E2B33" w:rsidP="003E2B33">
      <w:pPr>
        <w:ind w:left="1890"/>
        <w:rPr>
          <w:rFonts w:ascii="Cambria" w:hAnsi="Cambria"/>
          <w:b/>
        </w:rPr>
      </w:pPr>
    </w:p>
    <w:p w14:paraId="466FCE85" w14:textId="77777777" w:rsidR="00782E53" w:rsidRDefault="00782E53" w:rsidP="00782E53">
      <w:pPr>
        <w:ind w:left="1890"/>
        <w:rPr>
          <w:rFonts w:ascii="Cambria" w:hAnsi="Cambria"/>
          <w:b/>
        </w:rPr>
      </w:pPr>
    </w:p>
    <w:p w14:paraId="4A529A42" w14:textId="77777777" w:rsidR="00782E53" w:rsidRDefault="00782E53" w:rsidP="00782E53">
      <w:pPr>
        <w:rPr>
          <w:rFonts w:ascii="Cambria" w:hAnsi="Cambria"/>
          <w:b/>
        </w:rPr>
      </w:pPr>
    </w:p>
    <w:p w14:paraId="5DF4BCED" w14:textId="77777777" w:rsidR="00782E53" w:rsidRDefault="003E2B33" w:rsidP="00782E53">
      <w:pPr>
        <w:rPr>
          <w:rFonts w:ascii="Cambria" w:hAnsi="Cambria"/>
          <w:b/>
        </w:rPr>
      </w:pPr>
      <w:r w:rsidRPr="00CE3527">
        <w:rPr>
          <w:rFonts w:ascii="Cambria" w:hAnsi="Cambria"/>
          <w:b/>
        </w:rPr>
        <w:t>Excerpt from Spring Bio-196 syllabus describin</w:t>
      </w:r>
      <w:r w:rsidR="00782E53">
        <w:rPr>
          <w:rFonts w:ascii="Cambria" w:hAnsi="Cambria"/>
          <w:b/>
        </w:rPr>
        <w:t xml:space="preserve">g weekly assignment (Assessment method #3; </w:t>
      </w:r>
      <w:r w:rsidRPr="00CE3527">
        <w:rPr>
          <w:rFonts w:ascii="Cambria" w:hAnsi="Cambria"/>
          <w:b/>
        </w:rPr>
        <w:t>only answers f</w:t>
      </w:r>
      <w:r w:rsidR="00782E53">
        <w:rPr>
          <w:rFonts w:ascii="Cambria" w:hAnsi="Cambria"/>
          <w:b/>
        </w:rPr>
        <w:t>rom “6” were used for assessment)</w:t>
      </w:r>
    </w:p>
    <w:p w14:paraId="1100BFF8" w14:textId="77777777" w:rsidR="003E2B33" w:rsidRPr="00782E53" w:rsidRDefault="003E2B33" w:rsidP="00782E53">
      <w:pPr>
        <w:ind w:left="720"/>
        <w:rPr>
          <w:rFonts w:ascii="Cambria" w:hAnsi="Cambria"/>
          <w:b/>
        </w:rPr>
      </w:pPr>
      <w:r w:rsidRPr="00CE3527">
        <w:rPr>
          <w:rFonts w:ascii="Cambria" w:hAnsi="Cambria"/>
        </w:rPr>
        <w:t>“Pence’s book is an introduction to medical ethics through a consideration of the historical cases that led to its development.  Each week, you will read a chapter and write a short report of your reflections.  This will take the following form.</w:t>
      </w:r>
    </w:p>
    <w:p w14:paraId="64D147D6" w14:textId="77777777" w:rsidR="003E2B33" w:rsidRPr="00CE3527" w:rsidRDefault="003E2B33" w:rsidP="003E2B33">
      <w:pPr>
        <w:pStyle w:val="sp"/>
        <w:ind w:left="1890" w:firstLine="0"/>
        <w:rPr>
          <w:rFonts w:ascii="Cambria" w:hAnsi="Cambria"/>
          <w:sz w:val="24"/>
          <w:szCs w:val="24"/>
        </w:rPr>
      </w:pPr>
    </w:p>
    <w:p w14:paraId="4BBDC62A" w14:textId="77777777" w:rsidR="003E2B33" w:rsidRPr="00CE3527" w:rsidRDefault="003E2B33" w:rsidP="003E2B33">
      <w:pPr>
        <w:pStyle w:val="ib"/>
        <w:ind w:left="1890" w:firstLine="0"/>
        <w:rPr>
          <w:rFonts w:ascii="Cambria" w:hAnsi="Cambria"/>
          <w:sz w:val="24"/>
          <w:szCs w:val="24"/>
        </w:rPr>
      </w:pPr>
      <w:r w:rsidRPr="00CE3527">
        <w:rPr>
          <w:rFonts w:ascii="Cambria" w:hAnsi="Cambria"/>
          <w:sz w:val="24"/>
          <w:szCs w:val="24"/>
        </w:rPr>
        <w:t>1.</w:t>
      </w:r>
      <w:r w:rsidRPr="00CE3527">
        <w:rPr>
          <w:rFonts w:ascii="Cambria" w:hAnsi="Cambria"/>
          <w:sz w:val="24"/>
          <w:szCs w:val="24"/>
        </w:rPr>
        <w:tab/>
        <w:t xml:space="preserve">Statement of the fundamental question posed in the chapter.  </w:t>
      </w:r>
      <w:r w:rsidRPr="00CE3527">
        <w:rPr>
          <w:rFonts w:ascii="Cambria" w:hAnsi="Cambria"/>
          <w:b/>
          <w:i/>
          <w:sz w:val="24"/>
          <w:szCs w:val="24"/>
        </w:rPr>
        <w:t>Note</w:t>
      </w:r>
      <w:r w:rsidRPr="00CE3527">
        <w:rPr>
          <w:rFonts w:ascii="Cambria" w:hAnsi="Cambria"/>
          <w:i/>
          <w:sz w:val="24"/>
          <w:szCs w:val="24"/>
        </w:rPr>
        <w:t>:  Give this some thought.  I do not always agree with the way that Pence characterizes the question in each chapter.</w:t>
      </w:r>
    </w:p>
    <w:p w14:paraId="4A6828E7" w14:textId="77777777" w:rsidR="003E2B33" w:rsidRPr="00CE3527" w:rsidRDefault="003E2B33" w:rsidP="003E2B33">
      <w:pPr>
        <w:pStyle w:val="ib"/>
        <w:ind w:left="1890" w:firstLine="0"/>
        <w:rPr>
          <w:rFonts w:ascii="Cambria" w:hAnsi="Cambria"/>
          <w:sz w:val="24"/>
          <w:szCs w:val="24"/>
        </w:rPr>
      </w:pPr>
      <w:r w:rsidRPr="00CE3527">
        <w:rPr>
          <w:rFonts w:ascii="Cambria" w:hAnsi="Cambria"/>
          <w:sz w:val="24"/>
          <w:szCs w:val="24"/>
        </w:rPr>
        <w:t>2.</w:t>
      </w:r>
      <w:r w:rsidRPr="00CE3527">
        <w:rPr>
          <w:rFonts w:ascii="Cambria" w:hAnsi="Cambria"/>
          <w:sz w:val="24"/>
          <w:szCs w:val="24"/>
        </w:rPr>
        <w:tab/>
        <w:t>Brief summary of one major case Pence describes that is relevant to the question.</w:t>
      </w:r>
    </w:p>
    <w:p w14:paraId="18F5F21F" w14:textId="77777777" w:rsidR="003E2B33" w:rsidRPr="00CE3527" w:rsidRDefault="003E2B33" w:rsidP="003E2B33">
      <w:pPr>
        <w:pStyle w:val="ib"/>
        <w:ind w:left="1890" w:firstLine="0"/>
        <w:rPr>
          <w:rFonts w:ascii="Cambria" w:hAnsi="Cambria"/>
          <w:sz w:val="24"/>
          <w:szCs w:val="24"/>
        </w:rPr>
      </w:pPr>
      <w:r w:rsidRPr="00CE3527">
        <w:rPr>
          <w:rFonts w:ascii="Cambria" w:hAnsi="Cambria"/>
          <w:sz w:val="24"/>
          <w:szCs w:val="24"/>
        </w:rPr>
        <w:t>3.</w:t>
      </w:r>
      <w:r w:rsidRPr="00CE3527">
        <w:rPr>
          <w:rFonts w:ascii="Cambria" w:hAnsi="Cambria"/>
          <w:sz w:val="24"/>
          <w:szCs w:val="24"/>
        </w:rPr>
        <w:tab/>
        <w:t>Statement of your position on the issue.</w:t>
      </w:r>
    </w:p>
    <w:p w14:paraId="2E565EB0" w14:textId="77777777" w:rsidR="003E2B33" w:rsidRPr="00CE3527" w:rsidRDefault="003E2B33" w:rsidP="003E2B33">
      <w:pPr>
        <w:pStyle w:val="ib"/>
        <w:ind w:left="1890" w:firstLine="0"/>
        <w:rPr>
          <w:rFonts w:ascii="Cambria" w:hAnsi="Cambria"/>
          <w:sz w:val="24"/>
          <w:szCs w:val="24"/>
        </w:rPr>
      </w:pPr>
      <w:r w:rsidRPr="00CE3527">
        <w:rPr>
          <w:rFonts w:ascii="Cambria" w:hAnsi="Cambria"/>
          <w:sz w:val="24"/>
          <w:szCs w:val="24"/>
        </w:rPr>
        <w:t>4.</w:t>
      </w:r>
      <w:r w:rsidRPr="00CE3527">
        <w:rPr>
          <w:rFonts w:ascii="Cambria" w:hAnsi="Cambria"/>
          <w:sz w:val="24"/>
          <w:szCs w:val="24"/>
        </w:rPr>
        <w:tab/>
        <w:t>One strong argument, drawn from the reading, that supports your position.</w:t>
      </w:r>
    </w:p>
    <w:p w14:paraId="427B4E18" w14:textId="77777777" w:rsidR="003E2B33" w:rsidRPr="00CE3527" w:rsidRDefault="003E2B33" w:rsidP="003E2B33">
      <w:pPr>
        <w:pStyle w:val="ib"/>
        <w:ind w:left="1890" w:firstLine="0"/>
        <w:rPr>
          <w:rFonts w:ascii="Cambria" w:hAnsi="Cambria"/>
          <w:sz w:val="24"/>
          <w:szCs w:val="24"/>
        </w:rPr>
      </w:pPr>
      <w:r w:rsidRPr="00CE3527">
        <w:rPr>
          <w:rFonts w:ascii="Cambria" w:hAnsi="Cambria"/>
          <w:sz w:val="24"/>
          <w:szCs w:val="24"/>
        </w:rPr>
        <w:t>5.</w:t>
      </w:r>
      <w:r w:rsidRPr="00CE3527">
        <w:rPr>
          <w:rFonts w:ascii="Cambria" w:hAnsi="Cambria"/>
          <w:sz w:val="24"/>
          <w:szCs w:val="24"/>
        </w:rPr>
        <w:tab/>
        <w:t>One strong argument, drawn from the reading, that argues against your position.</w:t>
      </w:r>
    </w:p>
    <w:p w14:paraId="0F6FC57D" w14:textId="77777777" w:rsidR="003E2B33" w:rsidRPr="00CE3527" w:rsidRDefault="003E2B33" w:rsidP="003E2B33">
      <w:pPr>
        <w:pStyle w:val="ib"/>
        <w:ind w:left="1890" w:firstLine="0"/>
        <w:rPr>
          <w:rFonts w:ascii="Cambria" w:hAnsi="Cambria"/>
          <w:sz w:val="24"/>
          <w:szCs w:val="24"/>
        </w:rPr>
      </w:pPr>
      <w:r w:rsidRPr="00CE3527">
        <w:rPr>
          <w:rFonts w:ascii="Cambria" w:hAnsi="Cambria"/>
          <w:sz w:val="24"/>
          <w:szCs w:val="24"/>
        </w:rPr>
        <w:t>6.</w:t>
      </w:r>
      <w:r w:rsidRPr="00CE3527">
        <w:rPr>
          <w:rFonts w:ascii="Cambria" w:hAnsi="Cambria"/>
          <w:sz w:val="24"/>
          <w:szCs w:val="24"/>
        </w:rPr>
        <w:tab/>
        <w:t>One aspect of the Christian story that might inform a decision concerning the issue.”</w:t>
      </w:r>
    </w:p>
    <w:p w14:paraId="4DF80CEC" w14:textId="77777777" w:rsidR="003E2B33" w:rsidRPr="00CE3527" w:rsidRDefault="003E2B33" w:rsidP="003E2B33">
      <w:pPr>
        <w:rPr>
          <w:rFonts w:ascii="Cambria" w:hAnsi="Cambria"/>
        </w:rPr>
      </w:pPr>
    </w:p>
    <w:p w14:paraId="4014A2A2" w14:textId="77777777" w:rsidR="003E2B33" w:rsidRPr="00CE3527" w:rsidRDefault="003E2B33" w:rsidP="003E2B33">
      <w:pPr>
        <w:rPr>
          <w:rFonts w:ascii="Cambria" w:hAnsi="Cambria"/>
        </w:rPr>
      </w:pPr>
    </w:p>
    <w:p w14:paraId="72B00614" w14:textId="77777777" w:rsidR="003E2B33" w:rsidRPr="00782E53" w:rsidRDefault="003E2B33" w:rsidP="00782E53">
      <w:pPr>
        <w:rPr>
          <w:rFonts w:ascii="Cambria" w:hAnsi="Cambria"/>
          <w:b/>
        </w:rPr>
      </w:pPr>
      <w:r w:rsidRPr="00782E53">
        <w:rPr>
          <w:rFonts w:ascii="Cambria" w:hAnsi="Cambria"/>
          <w:b/>
        </w:rPr>
        <w:t>Rubrics used to evaluate the data</w:t>
      </w:r>
    </w:p>
    <w:p w14:paraId="65E61650" w14:textId="77777777" w:rsidR="003E2B33" w:rsidRPr="00CE3527" w:rsidRDefault="003E2B33" w:rsidP="003E2B33">
      <w:pPr>
        <w:ind w:left="1080"/>
        <w:rPr>
          <w:rFonts w:ascii="Cambria" w:hAnsi="Cambria"/>
        </w:rPr>
      </w:pPr>
    </w:p>
    <w:p w14:paraId="46F2EE61" w14:textId="77777777" w:rsidR="003E2B33" w:rsidRPr="00CE3527" w:rsidRDefault="003E2B33" w:rsidP="003E2B33">
      <w:pPr>
        <w:ind w:left="1080"/>
        <w:rPr>
          <w:rFonts w:ascii="Cambria" w:hAnsi="Cambria"/>
        </w:rPr>
      </w:pPr>
      <w:r w:rsidRPr="00CE3527">
        <w:rPr>
          <w:rFonts w:ascii="Cambria" w:hAnsi="Cambria"/>
        </w:rPr>
        <w:t>All student responses used for assessment were scored on a 0-2 point scale.  Scales defined below.</w:t>
      </w:r>
    </w:p>
    <w:p w14:paraId="70AFC79E" w14:textId="77777777" w:rsidR="003E2B33" w:rsidRPr="00CE3527" w:rsidRDefault="003E2B33" w:rsidP="003E2B33">
      <w:pPr>
        <w:ind w:left="1260"/>
        <w:rPr>
          <w:rFonts w:ascii="Cambria" w:hAnsi="Cambria"/>
          <w:b/>
        </w:rPr>
      </w:pPr>
      <w:r w:rsidRPr="00CE3527">
        <w:rPr>
          <w:rFonts w:ascii="Cambria" w:hAnsi="Cambria"/>
          <w:b/>
        </w:rPr>
        <w:t>Rubric for Assessment Method #1:</w:t>
      </w:r>
    </w:p>
    <w:p w14:paraId="2289E413" w14:textId="77777777" w:rsidR="003E2B33" w:rsidRPr="00CE3527" w:rsidRDefault="003E2B33" w:rsidP="003E2B33">
      <w:pPr>
        <w:ind w:left="1440"/>
        <w:rPr>
          <w:rFonts w:ascii="Cambria" w:hAnsi="Cambria"/>
        </w:rPr>
      </w:pPr>
      <w:r w:rsidRPr="00CE3527">
        <w:rPr>
          <w:rFonts w:ascii="Cambria" w:hAnsi="Cambria"/>
        </w:rPr>
        <w:t>0 = failed to answer question (i.e, could not give or describe and example of what was asked for)</w:t>
      </w:r>
    </w:p>
    <w:p w14:paraId="1EFF6121" w14:textId="77777777" w:rsidR="003E2B33" w:rsidRPr="00CE3527" w:rsidRDefault="003E2B33" w:rsidP="003E2B33">
      <w:pPr>
        <w:ind w:left="1440"/>
        <w:rPr>
          <w:rFonts w:ascii="Cambria" w:hAnsi="Cambria"/>
        </w:rPr>
      </w:pPr>
      <w:r w:rsidRPr="00CE3527">
        <w:rPr>
          <w:rFonts w:ascii="Cambria" w:hAnsi="Cambria"/>
        </w:rPr>
        <w:t>1 = gave an appropriate example but lacked clarity or depth</w:t>
      </w:r>
    </w:p>
    <w:p w14:paraId="463DF99E" w14:textId="77777777" w:rsidR="003E2B33" w:rsidRPr="00CE3527" w:rsidRDefault="003E2B33" w:rsidP="003E2B33">
      <w:pPr>
        <w:ind w:left="1440"/>
        <w:rPr>
          <w:rFonts w:ascii="Cambria" w:hAnsi="Cambria"/>
        </w:rPr>
      </w:pPr>
      <w:r w:rsidRPr="00CE3527">
        <w:rPr>
          <w:rFonts w:ascii="Cambria" w:hAnsi="Cambria"/>
        </w:rPr>
        <w:t>2 = clear, substantial &amp; sophisticated description of bioethical issue</w:t>
      </w:r>
    </w:p>
    <w:p w14:paraId="529DF8F1" w14:textId="77777777" w:rsidR="003E2B33" w:rsidRPr="00CE3527" w:rsidRDefault="003E2B33" w:rsidP="003E2B33">
      <w:pPr>
        <w:ind w:left="1260"/>
        <w:rPr>
          <w:rFonts w:ascii="Cambria" w:hAnsi="Cambria"/>
          <w:b/>
        </w:rPr>
      </w:pPr>
      <w:r w:rsidRPr="00CE3527">
        <w:rPr>
          <w:rFonts w:ascii="Cambria" w:hAnsi="Cambria"/>
          <w:b/>
        </w:rPr>
        <w:t>Rubric for Assessment Method #2:</w:t>
      </w:r>
    </w:p>
    <w:p w14:paraId="11640787" w14:textId="77777777" w:rsidR="003E2B33" w:rsidRPr="00CE3527" w:rsidRDefault="003E2B33" w:rsidP="003E2B33">
      <w:pPr>
        <w:ind w:left="1440"/>
        <w:rPr>
          <w:rFonts w:ascii="Cambria" w:hAnsi="Cambria" w:cs="Lucida Grande"/>
          <w:color w:val="000000"/>
        </w:rPr>
      </w:pPr>
      <w:r w:rsidRPr="00CE3527">
        <w:rPr>
          <w:rFonts w:ascii="Cambria" w:hAnsi="Cambria" w:cs="Lucida Grande"/>
          <w:color w:val="000000"/>
        </w:rPr>
        <w:t>0 = no analysis at all; simply restates the position without adding any critical perspective</w:t>
      </w:r>
    </w:p>
    <w:p w14:paraId="45816E94" w14:textId="77777777" w:rsidR="003E2B33" w:rsidRPr="00CE3527" w:rsidRDefault="003E2B33" w:rsidP="003E2B33">
      <w:pPr>
        <w:ind w:left="1440"/>
        <w:rPr>
          <w:rFonts w:ascii="Cambria" w:hAnsi="Cambria" w:cs="Lucida Grande"/>
          <w:color w:val="000000"/>
        </w:rPr>
      </w:pPr>
      <w:r w:rsidRPr="00CE3527">
        <w:rPr>
          <w:rFonts w:ascii="Cambria" w:hAnsi="Cambria" w:cs="Lucida Grande"/>
          <w:color w:val="000000"/>
        </w:rPr>
        <w:t>1 = approaching competency; ambiguous or hard-to-follow reasoning</w:t>
      </w:r>
    </w:p>
    <w:p w14:paraId="117C07DF" w14:textId="77777777" w:rsidR="003E2B33" w:rsidRPr="00CE3527" w:rsidRDefault="003E2B33" w:rsidP="003E2B33">
      <w:pPr>
        <w:ind w:left="1440"/>
        <w:rPr>
          <w:rFonts w:ascii="Cambria" w:hAnsi="Cambria"/>
        </w:rPr>
      </w:pPr>
      <w:r w:rsidRPr="00CE3527">
        <w:rPr>
          <w:rFonts w:ascii="Cambria" w:hAnsi="Cambria" w:cs="Lucida Grande"/>
          <w:color w:val="000000"/>
        </w:rPr>
        <w:t>2 = competent; clearly or unambiguously articulates reasoning</w:t>
      </w:r>
    </w:p>
    <w:p w14:paraId="5E46C343" w14:textId="77777777" w:rsidR="003E2B33" w:rsidRPr="00CE3527" w:rsidRDefault="003E2B33" w:rsidP="003E2B33">
      <w:pPr>
        <w:ind w:left="1260"/>
        <w:rPr>
          <w:rFonts w:ascii="Cambria" w:hAnsi="Cambria"/>
          <w:b/>
        </w:rPr>
      </w:pPr>
      <w:r w:rsidRPr="00CE3527">
        <w:rPr>
          <w:rFonts w:ascii="Cambria" w:hAnsi="Cambria"/>
          <w:b/>
        </w:rPr>
        <w:t>Rubric for Assessment Method #3:</w:t>
      </w:r>
    </w:p>
    <w:p w14:paraId="5BBDC598" w14:textId="77777777" w:rsidR="003E2B33" w:rsidRPr="00CE3527" w:rsidRDefault="003E2B33" w:rsidP="003E2B33">
      <w:pPr>
        <w:widowControl w:val="0"/>
        <w:autoSpaceDE w:val="0"/>
        <w:autoSpaceDN w:val="0"/>
        <w:adjustRightInd w:val="0"/>
        <w:ind w:left="720" w:firstLine="720"/>
        <w:rPr>
          <w:rFonts w:ascii="Cambria" w:hAnsi="Cambria" w:cs="Arial"/>
          <w:color w:val="1A1A1A"/>
        </w:rPr>
      </w:pPr>
      <w:r w:rsidRPr="00CE3527">
        <w:rPr>
          <w:rFonts w:ascii="Cambria" w:hAnsi="Cambria" w:cs="Arial"/>
          <w:color w:val="1A1A1A"/>
        </w:rPr>
        <w:t>0 =  does not analyze the issue in the context of Scripture or Christian belief</w:t>
      </w:r>
    </w:p>
    <w:p w14:paraId="1A523369" w14:textId="77777777" w:rsidR="003E2B33" w:rsidRPr="00CE3527" w:rsidRDefault="003E2B33" w:rsidP="003E2B33">
      <w:pPr>
        <w:widowControl w:val="0"/>
        <w:autoSpaceDE w:val="0"/>
        <w:autoSpaceDN w:val="0"/>
        <w:adjustRightInd w:val="0"/>
        <w:ind w:left="1440"/>
        <w:rPr>
          <w:rFonts w:ascii="Cambria" w:hAnsi="Cambria" w:cs="Arial"/>
          <w:color w:val="1A1A1A"/>
        </w:rPr>
      </w:pPr>
      <w:r w:rsidRPr="00CE3527">
        <w:rPr>
          <w:rFonts w:ascii="Cambria" w:hAnsi="Cambria" w:cs="Arial"/>
          <w:color w:val="1A1A1A"/>
        </w:rPr>
        <w:t>1 = provides a superficial analysis of the issue in the context of Scripture or Christian belief (e.g., only cites marginally relevant Scripture)</w:t>
      </w:r>
    </w:p>
    <w:p w14:paraId="5E8AF8CB" w14:textId="77777777" w:rsidR="003E2B33" w:rsidRPr="00CE3527" w:rsidRDefault="003E2B33" w:rsidP="003E2B33">
      <w:pPr>
        <w:tabs>
          <w:tab w:val="left" w:pos="1350"/>
        </w:tabs>
        <w:ind w:left="1440"/>
        <w:rPr>
          <w:rFonts w:ascii="Cambria" w:hAnsi="Cambria"/>
        </w:rPr>
      </w:pPr>
      <w:r w:rsidRPr="00CE3527">
        <w:rPr>
          <w:rFonts w:ascii="Cambria" w:hAnsi="Cambria" w:cs="Arial"/>
          <w:color w:val="1A1A1A"/>
        </w:rPr>
        <w:t>2 = provides a robust analysis of the issue in the context of Scripture or Christian belief (e.g. discusses relevant Scripture and/or specific beliefs or aspects of the Christian story)</w:t>
      </w:r>
    </w:p>
    <w:p w14:paraId="14775FB0" w14:textId="77777777" w:rsidR="000537DA" w:rsidRPr="00BF5A42" w:rsidRDefault="000537DA" w:rsidP="000537DA">
      <w:pPr>
        <w:pStyle w:val="NormalWeb"/>
        <w:spacing w:before="0" w:beforeAutospacing="0" w:after="0" w:afterAutospacing="0"/>
        <w:rPr>
          <w:rFonts w:ascii="Cambria" w:hAnsi="Cambria" w:cs="Calibri"/>
          <w:b/>
          <w:sz w:val="24"/>
          <w:szCs w:val="24"/>
        </w:rPr>
      </w:pPr>
    </w:p>
    <w:p w14:paraId="429E918B" w14:textId="77777777" w:rsidR="00BF5A42" w:rsidRPr="00BF5A42" w:rsidRDefault="00BF5A42" w:rsidP="00BF5A42">
      <w:pPr>
        <w:pStyle w:val="NormalWeb"/>
        <w:spacing w:before="0" w:beforeAutospacing="0" w:after="0" w:afterAutospacing="0"/>
        <w:rPr>
          <w:rFonts w:ascii="Cambria" w:hAnsi="Cambria" w:cs="Calibri"/>
          <w:sz w:val="24"/>
          <w:szCs w:val="24"/>
        </w:rPr>
      </w:pPr>
    </w:p>
    <w:p w14:paraId="7515C12A" w14:textId="77777777" w:rsidR="00DE7E09" w:rsidRDefault="00DE7E09">
      <w:pPr>
        <w:rPr>
          <w:rFonts w:ascii="Cambria" w:eastAsia="Times New Roman" w:hAnsi="Cambria" w:cs="Calibri"/>
          <w:b/>
          <w:highlight w:val="lightGray"/>
          <w:lang w:eastAsia="en-US"/>
        </w:rPr>
      </w:pPr>
      <w:r>
        <w:rPr>
          <w:rFonts w:ascii="Cambria" w:hAnsi="Cambria" w:cs="Calibri"/>
          <w:b/>
          <w:highlight w:val="lightGray"/>
        </w:rPr>
        <w:br w:type="page"/>
      </w:r>
    </w:p>
    <w:p w14:paraId="58425A96" w14:textId="05772DAF" w:rsidR="00BF5A42" w:rsidRPr="008E4FB2" w:rsidRDefault="00BF5A42" w:rsidP="008E4FB2">
      <w:pPr>
        <w:pStyle w:val="NormalWeb"/>
        <w:numPr>
          <w:ilvl w:val="0"/>
          <w:numId w:val="27"/>
        </w:numPr>
        <w:spacing w:before="0" w:beforeAutospacing="0" w:after="0" w:afterAutospacing="0"/>
        <w:rPr>
          <w:rFonts w:ascii="Cambria" w:hAnsi="Cambria" w:cs="Calibri"/>
          <w:b/>
          <w:sz w:val="24"/>
          <w:szCs w:val="24"/>
        </w:rPr>
      </w:pPr>
      <w:r w:rsidRPr="008E4FB2">
        <w:rPr>
          <w:rFonts w:ascii="Cambria" w:hAnsi="Cambria" w:cs="Calibri"/>
          <w:b/>
          <w:sz w:val="24"/>
          <w:szCs w:val="24"/>
        </w:rPr>
        <w:lastRenderedPageBreak/>
        <w:t xml:space="preserve">Reports on closing the loop activities for every PLO </w:t>
      </w:r>
    </w:p>
    <w:p w14:paraId="049A0536" w14:textId="77777777" w:rsidR="00FB64EC" w:rsidRDefault="00FB64EC" w:rsidP="00FB64EC">
      <w:pPr>
        <w:pStyle w:val="NormalWeb"/>
        <w:spacing w:before="0" w:beforeAutospacing="0" w:after="0" w:afterAutospacing="0"/>
        <w:rPr>
          <w:rFonts w:ascii="Cambria" w:hAnsi="Cambria" w:cs="Calibri"/>
          <w:sz w:val="24"/>
          <w:szCs w:val="24"/>
        </w:rPr>
      </w:pPr>
    </w:p>
    <w:tbl>
      <w:tblPr>
        <w:tblStyle w:val="TableGrid"/>
        <w:tblW w:w="0" w:type="auto"/>
        <w:tblInd w:w="720" w:type="dxa"/>
        <w:tblLook w:val="04A0" w:firstRow="1" w:lastRow="0" w:firstColumn="1" w:lastColumn="0" w:noHBand="0" w:noVBand="1"/>
      </w:tblPr>
      <w:tblGrid>
        <w:gridCol w:w="9720"/>
      </w:tblGrid>
      <w:tr w:rsidR="00DB2CD7" w14:paraId="2B66D7A1" w14:textId="77777777" w:rsidTr="00026E0A">
        <w:tc>
          <w:tcPr>
            <w:tcW w:w="9720" w:type="dxa"/>
          </w:tcPr>
          <w:p w14:paraId="16D424FE" w14:textId="60F0D322" w:rsidR="00DB2CD7" w:rsidRPr="00EA0C27" w:rsidRDefault="00DB2CD7" w:rsidP="00FB64EC">
            <w:pPr>
              <w:pStyle w:val="NormalWeb"/>
              <w:spacing w:before="0" w:beforeAutospacing="0" w:after="0" w:afterAutospacing="0"/>
              <w:rPr>
                <w:rFonts w:ascii="Cambria" w:hAnsi="Cambria" w:cs="Calibri"/>
                <w:b/>
                <w:sz w:val="24"/>
                <w:szCs w:val="24"/>
                <w:u w:val="single"/>
              </w:rPr>
            </w:pPr>
            <w:r w:rsidRPr="00EA0C27">
              <w:rPr>
                <w:rFonts w:ascii="Cambria" w:hAnsi="Cambria" w:cs="Calibri"/>
                <w:b/>
                <w:sz w:val="24"/>
                <w:szCs w:val="24"/>
                <w:u w:val="single"/>
              </w:rPr>
              <w:t>PLO#1: Core Knowledge</w:t>
            </w:r>
          </w:p>
          <w:p w14:paraId="009691DF" w14:textId="4D827AA2" w:rsidR="00DB2CD7" w:rsidRPr="00DB2CD7" w:rsidRDefault="00DB2CD7" w:rsidP="00FB64EC">
            <w:pPr>
              <w:pStyle w:val="NormalWeb"/>
              <w:numPr>
                <w:ilvl w:val="0"/>
                <w:numId w:val="57"/>
              </w:numPr>
              <w:spacing w:before="0" w:beforeAutospacing="0" w:after="0" w:afterAutospacing="0"/>
              <w:rPr>
                <w:rFonts w:ascii="Cambria" w:hAnsi="Cambria" w:cs="Calibri"/>
                <w:sz w:val="24"/>
                <w:szCs w:val="24"/>
                <w:u w:val="single"/>
              </w:rPr>
            </w:pPr>
            <w:r w:rsidRPr="00EA0C27">
              <w:rPr>
                <w:rFonts w:ascii="Cambria" w:hAnsi="Cambria"/>
                <w:sz w:val="24"/>
                <w:szCs w:val="24"/>
              </w:rPr>
              <w:t>Reviewed of our introductory core of courses for our majors in the current academic year with an eye toward possibly restructuring – DONE (We decided no major revision was necessary; some material in Bio-005 that is redundant with Bio-114 will be eliminated and coverage of plant biology expanded)</w:t>
            </w:r>
          </w:p>
        </w:tc>
      </w:tr>
      <w:tr w:rsidR="00DB2CD7" w14:paraId="5997A8CE" w14:textId="77777777" w:rsidTr="00026E0A">
        <w:tc>
          <w:tcPr>
            <w:tcW w:w="9720" w:type="dxa"/>
          </w:tcPr>
          <w:p w14:paraId="11E0ACD3" w14:textId="7352DC96" w:rsidR="00DB2CD7" w:rsidRPr="00EA0C27" w:rsidRDefault="00DB2CD7" w:rsidP="00FB64EC">
            <w:pPr>
              <w:pStyle w:val="NormalWeb"/>
              <w:spacing w:before="0" w:beforeAutospacing="0" w:after="0" w:afterAutospacing="0"/>
              <w:rPr>
                <w:rFonts w:ascii="Cambria" w:hAnsi="Cambria" w:cs="Calibri"/>
                <w:b/>
                <w:sz w:val="24"/>
                <w:szCs w:val="24"/>
                <w:u w:val="single"/>
              </w:rPr>
            </w:pPr>
            <w:r w:rsidRPr="00EA0C27">
              <w:rPr>
                <w:rFonts w:ascii="Cambria" w:hAnsi="Cambria" w:cs="Calibri"/>
                <w:b/>
                <w:sz w:val="24"/>
                <w:szCs w:val="24"/>
                <w:u w:val="single"/>
              </w:rPr>
              <w:t>PLO#2: Experimental Investigation</w:t>
            </w:r>
          </w:p>
          <w:p w14:paraId="74C62977" w14:textId="7131B45C" w:rsidR="00EA0C27" w:rsidRPr="00EA0C27" w:rsidRDefault="00EA0C27" w:rsidP="00DB2CD7">
            <w:pPr>
              <w:spacing w:line="233" w:lineRule="auto"/>
              <w:ind w:right="153"/>
              <w:rPr>
                <w:rFonts w:ascii="Cambria" w:eastAsia="Arial" w:hAnsi="Cambria" w:cs="Arial"/>
                <w:i/>
              </w:rPr>
            </w:pPr>
            <w:r w:rsidRPr="00EA0C27">
              <w:rPr>
                <w:rFonts w:ascii="Cambria" w:eastAsia="Arial" w:hAnsi="Cambria" w:cs="Arial"/>
                <w:i/>
              </w:rPr>
              <w:t>Bio-005 poster assessment:</w:t>
            </w:r>
          </w:p>
          <w:p w14:paraId="21C77E9C" w14:textId="77777777" w:rsidR="00DB2CD7" w:rsidRPr="00F73940" w:rsidRDefault="00DB2CD7" w:rsidP="00DB2CD7">
            <w:pPr>
              <w:spacing w:line="233" w:lineRule="auto"/>
              <w:ind w:right="153"/>
              <w:rPr>
                <w:rFonts w:ascii="Cambria" w:eastAsia="Arial" w:hAnsi="Cambria" w:cs="Arial"/>
                <w:i/>
              </w:rPr>
            </w:pPr>
            <w:r w:rsidRPr="00CE3527">
              <w:rPr>
                <w:rFonts w:ascii="Cambria" w:eastAsia="Arial" w:hAnsi="Cambria" w:cs="Arial"/>
              </w:rPr>
              <w:t>We discussed two broad changes to the curriculum that will be implemented in</w:t>
            </w:r>
            <w:r>
              <w:rPr>
                <w:rFonts w:ascii="Cambria" w:eastAsia="Arial" w:hAnsi="Cambria" w:cs="Arial"/>
              </w:rPr>
              <w:t xml:space="preserve"> </w:t>
            </w:r>
            <w:r w:rsidRPr="00CE3527">
              <w:rPr>
                <w:rFonts w:ascii="Cambria" w:eastAsia="Arial" w:hAnsi="Cambria" w:cs="Arial"/>
              </w:rPr>
              <w:t>response to these observations:</w:t>
            </w:r>
          </w:p>
          <w:p w14:paraId="7D50EBAD" w14:textId="77777777" w:rsidR="00DB2CD7" w:rsidRPr="00DB2CD7" w:rsidRDefault="00DB2CD7" w:rsidP="00026E0A">
            <w:pPr>
              <w:pStyle w:val="ListParagraph"/>
              <w:numPr>
                <w:ilvl w:val="0"/>
                <w:numId w:val="58"/>
              </w:numPr>
              <w:spacing w:line="233" w:lineRule="auto"/>
              <w:ind w:right="153"/>
              <w:rPr>
                <w:rFonts w:ascii="Cambria" w:eastAsia="Arial" w:hAnsi="Cambria" w:cs="Arial"/>
              </w:rPr>
            </w:pPr>
            <w:r w:rsidRPr="00DB2CD7">
              <w:rPr>
                <w:rFonts w:ascii="Cambria" w:eastAsia="Arial" w:hAnsi="Cambria" w:cs="Arial"/>
              </w:rPr>
              <w:t>The process of making a project proposal for Bio5 students was made more formal, in order to help students with experimental design. Specifically,</w:t>
            </w:r>
          </w:p>
          <w:p w14:paraId="246E5737" w14:textId="0C356E67" w:rsidR="00DB2CD7" w:rsidRPr="00CE3527" w:rsidRDefault="00DB2CD7" w:rsidP="00026E0A">
            <w:pPr>
              <w:pStyle w:val="ListParagraph"/>
              <w:numPr>
                <w:ilvl w:val="0"/>
                <w:numId w:val="59"/>
              </w:numPr>
              <w:spacing w:line="233" w:lineRule="auto"/>
              <w:ind w:right="153"/>
              <w:rPr>
                <w:rFonts w:ascii="Cambria" w:eastAsia="Arial" w:hAnsi="Cambria" w:cs="Arial"/>
              </w:rPr>
            </w:pPr>
            <w:r w:rsidRPr="00CE3527">
              <w:rPr>
                <w:rFonts w:ascii="Cambria" w:eastAsia="Arial" w:hAnsi="Cambria" w:cs="Arial"/>
              </w:rPr>
              <w:t>The Bio5 instructors designed a form that students will complete during or after consult with instructional staff that draws their attention to things like appropriate controls, units of measurement, and variables subject to manipulation.</w:t>
            </w:r>
            <w:r w:rsidR="00EA0C27">
              <w:rPr>
                <w:rFonts w:ascii="Cambria" w:eastAsia="Arial" w:hAnsi="Cambria" w:cs="Arial"/>
              </w:rPr>
              <w:t xml:space="preserve"> (DONE)</w:t>
            </w:r>
          </w:p>
          <w:p w14:paraId="3814AD20" w14:textId="78D91D89" w:rsidR="00DB2CD7" w:rsidRPr="00CE3527" w:rsidRDefault="00DB2CD7" w:rsidP="00026E0A">
            <w:pPr>
              <w:pStyle w:val="ListParagraph"/>
              <w:numPr>
                <w:ilvl w:val="0"/>
                <w:numId w:val="59"/>
              </w:numPr>
              <w:spacing w:line="233" w:lineRule="auto"/>
              <w:ind w:right="153"/>
              <w:rPr>
                <w:rFonts w:ascii="Cambria" w:eastAsia="Arial" w:hAnsi="Cambria" w:cs="Arial"/>
              </w:rPr>
            </w:pPr>
            <w:r w:rsidRPr="00CE3527">
              <w:rPr>
                <w:rFonts w:ascii="Cambria" w:eastAsia="Arial" w:hAnsi="Cambria" w:cs="Arial"/>
              </w:rPr>
              <w:t>The grading rubric was updated to be more explicit about how the scientific question should be developed</w:t>
            </w:r>
            <w:r w:rsidR="00EA0C27">
              <w:rPr>
                <w:rFonts w:ascii="Cambria" w:eastAsia="Arial" w:hAnsi="Cambria" w:cs="Arial"/>
              </w:rPr>
              <w:t xml:space="preserve"> (DONE)</w:t>
            </w:r>
          </w:p>
          <w:p w14:paraId="6A08C0D8" w14:textId="77777777" w:rsidR="00EA0C27" w:rsidRDefault="00DB2CD7" w:rsidP="00026E0A">
            <w:pPr>
              <w:pStyle w:val="ListParagraph"/>
              <w:numPr>
                <w:ilvl w:val="0"/>
                <w:numId w:val="59"/>
              </w:numPr>
              <w:spacing w:line="233" w:lineRule="auto"/>
              <w:ind w:right="153"/>
              <w:rPr>
                <w:rFonts w:ascii="Cambria" w:eastAsia="Arial" w:hAnsi="Cambria" w:cs="Arial"/>
              </w:rPr>
            </w:pPr>
            <w:r w:rsidRPr="00CE3527">
              <w:rPr>
                <w:rFonts w:ascii="Cambria" w:eastAsia="Arial" w:hAnsi="Cambria" w:cs="Arial"/>
              </w:rPr>
              <w:t>The Bio5 instructors added more emphasis to the proper methods for doing background literature searches so that students can better frame their research question.</w:t>
            </w:r>
            <w:r w:rsidR="00EA0C27">
              <w:rPr>
                <w:rFonts w:ascii="Cambria" w:eastAsia="Arial" w:hAnsi="Cambria" w:cs="Arial"/>
              </w:rPr>
              <w:t xml:space="preserve"> (DONE)</w:t>
            </w:r>
          </w:p>
          <w:p w14:paraId="3B144E80" w14:textId="77777777" w:rsidR="00DB2CD7" w:rsidRDefault="00DB2CD7" w:rsidP="00026E0A">
            <w:pPr>
              <w:pStyle w:val="ListParagraph"/>
              <w:numPr>
                <w:ilvl w:val="0"/>
                <w:numId w:val="58"/>
              </w:numPr>
              <w:spacing w:line="233" w:lineRule="auto"/>
              <w:ind w:right="153"/>
              <w:rPr>
                <w:rFonts w:ascii="Cambria" w:eastAsia="Arial" w:hAnsi="Cambria" w:cs="Arial"/>
              </w:rPr>
            </w:pPr>
            <w:r w:rsidRPr="00EA0C27">
              <w:rPr>
                <w:rFonts w:ascii="Cambria" w:eastAsia="Arial" w:hAnsi="Cambria" w:cs="Arial"/>
              </w:rPr>
              <w:t>We revised a section of the Bio-005 lab manual that addresses statistical tests.</w:t>
            </w:r>
            <w:r w:rsidR="00EA0C27" w:rsidRPr="00EA0C27">
              <w:rPr>
                <w:rFonts w:ascii="Cambria" w:eastAsia="Arial" w:hAnsi="Cambria" w:cs="Arial"/>
              </w:rPr>
              <w:t xml:space="preserve"> (DONE)</w:t>
            </w:r>
          </w:p>
          <w:p w14:paraId="602E8C38" w14:textId="77777777" w:rsidR="00EA0C27" w:rsidRDefault="00EA0C27" w:rsidP="00EA0C27">
            <w:pPr>
              <w:spacing w:line="233" w:lineRule="auto"/>
              <w:ind w:right="153"/>
              <w:rPr>
                <w:rFonts w:ascii="Cambria" w:eastAsia="Arial" w:hAnsi="Cambria" w:cs="Arial"/>
              </w:rPr>
            </w:pPr>
          </w:p>
          <w:p w14:paraId="78A6C5F4" w14:textId="3105109C" w:rsidR="00EA0C27" w:rsidRPr="00EA0C27" w:rsidRDefault="00EA0C27" w:rsidP="00EA0C27">
            <w:pPr>
              <w:spacing w:line="233" w:lineRule="auto"/>
              <w:ind w:right="153"/>
              <w:rPr>
                <w:rFonts w:ascii="Cambria" w:eastAsia="Arial" w:hAnsi="Cambria" w:cs="Arial"/>
                <w:i/>
              </w:rPr>
            </w:pPr>
            <w:r>
              <w:rPr>
                <w:rFonts w:ascii="Cambria" w:eastAsia="Arial" w:hAnsi="Cambria" w:cs="Arial"/>
                <w:i/>
              </w:rPr>
              <w:t>Research Student Survey:</w:t>
            </w:r>
          </w:p>
          <w:p w14:paraId="4C131FB3" w14:textId="77777777" w:rsidR="00EA0C27" w:rsidRPr="00F73940" w:rsidRDefault="00EA0C27" w:rsidP="00EA0C27">
            <w:pPr>
              <w:spacing w:line="233" w:lineRule="auto"/>
              <w:ind w:right="153"/>
              <w:rPr>
                <w:rFonts w:ascii="Cambria" w:hAnsi="Cambria"/>
              </w:rPr>
            </w:pPr>
            <w:r w:rsidRPr="00CE3527">
              <w:rPr>
                <w:rFonts w:ascii="Cambria" w:eastAsia="Arial" w:hAnsi="Cambria" w:cs="Arial"/>
              </w:rPr>
              <w:t xml:space="preserve">We would like to nurture our research students to think of themselves as contributing scholars in the field, rather than simply as “experiment doers” and to understand the big picture of how their experimental findings contribute to answering larger research questions.  Towards this end, we discussed requiring each summer research student </w:t>
            </w:r>
            <w:r>
              <w:rPr>
                <w:rFonts w:ascii="Cambria" w:eastAsia="Arial" w:hAnsi="Cambria" w:cs="Arial"/>
              </w:rPr>
              <w:t xml:space="preserve">to </w:t>
            </w:r>
            <w:r w:rsidRPr="00CE3527">
              <w:rPr>
                <w:rFonts w:ascii="Cambria" w:eastAsia="Arial" w:hAnsi="Cambria" w:cs="Arial"/>
              </w:rPr>
              <w:t>(i.e., those that have ten weeks allotted to engage their research projects full-time)</w:t>
            </w:r>
          </w:p>
          <w:p w14:paraId="14B3EB00" w14:textId="77777777" w:rsidR="00EA0C27" w:rsidRPr="00CE3527" w:rsidRDefault="00EA0C27" w:rsidP="00026E0A">
            <w:pPr>
              <w:pStyle w:val="ListParagraph"/>
              <w:numPr>
                <w:ilvl w:val="0"/>
                <w:numId w:val="61"/>
              </w:numPr>
              <w:spacing w:line="233" w:lineRule="auto"/>
              <w:ind w:right="153"/>
              <w:rPr>
                <w:rFonts w:ascii="Cambria" w:eastAsia="Arial" w:hAnsi="Cambria" w:cs="Arial"/>
              </w:rPr>
            </w:pPr>
            <w:r w:rsidRPr="00CE3527">
              <w:rPr>
                <w:rFonts w:ascii="Cambria" w:eastAsia="Arial" w:hAnsi="Cambria" w:cs="Arial"/>
              </w:rPr>
              <w:t xml:space="preserve">submit a written report on how the primary literature, that serves as the background information for their own project, helps to frame the research question. </w:t>
            </w:r>
          </w:p>
          <w:p w14:paraId="554B11BA" w14:textId="77777777" w:rsidR="00EA0C27" w:rsidRDefault="00EA0C27" w:rsidP="00026E0A">
            <w:pPr>
              <w:pStyle w:val="ListParagraph"/>
              <w:numPr>
                <w:ilvl w:val="0"/>
                <w:numId w:val="61"/>
              </w:numPr>
              <w:spacing w:line="233" w:lineRule="auto"/>
              <w:ind w:right="153"/>
              <w:rPr>
                <w:rFonts w:ascii="Cambria" w:eastAsia="Arial" w:hAnsi="Cambria" w:cs="Arial"/>
              </w:rPr>
            </w:pPr>
            <w:r w:rsidRPr="00CE3527">
              <w:rPr>
                <w:rFonts w:ascii="Cambria" w:eastAsia="Arial" w:hAnsi="Cambria" w:cs="Arial"/>
              </w:rPr>
              <w:t>give a summative lab meeting-type presentation using their research poster as a visual aid, with their research peers and faculty mentor in the audience. In this presentation, the student’s faculty mentor will provide guidance on how to “tell a story” rather than link together a series of experiments.</w:t>
            </w:r>
          </w:p>
          <w:p w14:paraId="236AF722" w14:textId="5F08B2F0" w:rsidR="00EA0C27" w:rsidRPr="00EA0C27" w:rsidRDefault="00EA0C27" w:rsidP="00EA0C27">
            <w:pPr>
              <w:pStyle w:val="ListParagraph"/>
              <w:spacing w:line="233" w:lineRule="auto"/>
              <w:ind w:right="153"/>
              <w:rPr>
                <w:rFonts w:ascii="Cambria" w:eastAsia="Arial" w:hAnsi="Cambria" w:cs="Arial"/>
              </w:rPr>
            </w:pPr>
            <w:r>
              <w:rPr>
                <w:rFonts w:ascii="Cambria" w:eastAsia="Arial" w:hAnsi="Cambria" w:cs="Arial"/>
              </w:rPr>
              <w:t>(We are still trying to figure out the logistics here because of varying summer schedules of faculty and students.  So far, this has not been feasible)</w:t>
            </w:r>
          </w:p>
        </w:tc>
      </w:tr>
      <w:tr w:rsidR="00DB2CD7" w14:paraId="224082B5" w14:textId="77777777" w:rsidTr="00026E0A">
        <w:tc>
          <w:tcPr>
            <w:tcW w:w="9720" w:type="dxa"/>
          </w:tcPr>
          <w:p w14:paraId="4CE560B3" w14:textId="16BB96C2" w:rsidR="00DB2CD7" w:rsidRPr="00026E0A" w:rsidRDefault="00DB2CD7" w:rsidP="00FB64EC">
            <w:pPr>
              <w:pStyle w:val="NormalWeb"/>
              <w:spacing w:before="0" w:beforeAutospacing="0" w:after="0" w:afterAutospacing="0"/>
              <w:rPr>
                <w:rFonts w:ascii="Cambria" w:hAnsi="Cambria" w:cs="Calibri"/>
                <w:b/>
                <w:sz w:val="24"/>
                <w:szCs w:val="24"/>
                <w:u w:val="single"/>
              </w:rPr>
            </w:pPr>
            <w:r w:rsidRPr="00026E0A">
              <w:rPr>
                <w:rFonts w:ascii="Cambria" w:hAnsi="Cambria" w:cs="Calibri"/>
                <w:b/>
                <w:sz w:val="24"/>
                <w:szCs w:val="24"/>
                <w:u w:val="single"/>
              </w:rPr>
              <w:t>PLO#3: Scientific Communication</w:t>
            </w:r>
          </w:p>
          <w:p w14:paraId="262947FA" w14:textId="77777777" w:rsidR="00EA0C27" w:rsidRDefault="00EA0C27" w:rsidP="00026E0A">
            <w:pPr>
              <w:numPr>
                <w:ilvl w:val="0"/>
                <w:numId w:val="60"/>
              </w:numPr>
              <w:rPr>
                <w:rFonts w:ascii="Cambria" w:hAnsi="Cambria"/>
              </w:rPr>
            </w:pPr>
            <w:r>
              <w:rPr>
                <w:rFonts w:ascii="Cambria" w:hAnsi="Cambria"/>
              </w:rPr>
              <w:t>H</w:t>
            </w:r>
            <w:r w:rsidRPr="00040A41">
              <w:rPr>
                <w:rFonts w:ascii="Cambria" w:hAnsi="Cambria"/>
              </w:rPr>
              <w:t>ow can we help more of our students improve in their ability to write scientifically, especially with regards to format</w:t>
            </w:r>
            <w:r>
              <w:rPr>
                <w:rFonts w:ascii="Cambria" w:hAnsi="Cambria"/>
              </w:rPr>
              <w:t>?</w:t>
            </w:r>
            <w:r w:rsidRPr="00040A41">
              <w:rPr>
                <w:rFonts w:ascii="Cambria" w:hAnsi="Cambria"/>
              </w:rPr>
              <w:t xml:space="preserve"> </w:t>
            </w:r>
          </w:p>
          <w:p w14:paraId="18BAF706" w14:textId="77777777" w:rsidR="00EA0C27" w:rsidRPr="00040A41" w:rsidRDefault="00EA0C27" w:rsidP="00026E0A">
            <w:pPr>
              <w:numPr>
                <w:ilvl w:val="1"/>
                <w:numId w:val="60"/>
              </w:numPr>
              <w:rPr>
                <w:rFonts w:ascii="Cambria" w:hAnsi="Cambria"/>
              </w:rPr>
            </w:pPr>
            <w:r w:rsidRPr="00040A41">
              <w:rPr>
                <w:rFonts w:ascii="Cambria" w:hAnsi="Cambria"/>
              </w:rPr>
              <w:t>The Biology faculty met in May 2014 to review the lab report guidelines for Bio-114: Genetics, the writing-intensive course that all our majors are required to take.  Our main observations and reflections were:</w:t>
            </w:r>
          </w:p>
          <w:p w14:paraId="57A3534E" w14:textId="77777777" w:rsidR="00EA0C27" w:rsidRPr="00040A41" w:rsidRDefault="00EA0C27" w:rsidP="00EA0C27">
            <w:pPr>
              <w:pStyle w:val="ListParagraph"/>
              <w:numPr>
                <w:ilvl w:val="3"/>
                <w:numId w:val="7"/>
              </w:numPr>
              <w:rPr>
                <w:rFonts w:ascii="Cambria" w:hAnsi="Cambria"/>
              </w:rPr>
            </w:pPr>
            <w:r w:rsidRPr="00040A41">
              <w:rPr>
                <w:rFonts w:ascii="Cambria" w:hAnsi="Cambria"/>
              </w:rPr>
              <w:t>Overall, descriptions of the section are very clear.</w:t>
            </w:r>
          </w:p>
          <w:p w14:paraId="2FBFC508" w14:textId="77777777" w:rsidR="00EA0C27" w:rsidRPr="00040A41" w:rsidRDefault="00EA0C27" w:rsidP="00EA0C27">
            <w:pPr>
              <w:pStyle w:val="ListParagraph"/>
              <w:numPr>
                <w:ilvl w:val="3"/>
                <w:numId w:val="7"/>
              </w:numPr>
              <w:rPr>
                <w:rFonts w:ascii="Cambria" w:hAnsi="Cambria"/>
              </w:rPr>
            </w:pPr>
            <w:r w:rsidRPr="00040A41">
              <w:rPr>
                <w:rFonts w:ascii="Cambria" w:hAnsi="Cambria"/>
              </w:rPr>
              <w:t>We noted sub-discipline distinctions in format but all of the faculty were comfortable with this format in Genetics.</w:t>
            </w:r>
          </w:p>
          <w:p w14:paraId="6AF69ABF" w14:textId="77777777" w:rsidR="00EA0C27" w:rsidRPr="00040A41" w:rsidRDefault="00EA0C27" w:rsidP="00EA0C27">
            <w:pPr>
              <w:pStyle w:val="ListParagraph"/>
              <w:numPr>
                <w:ilvl w:val="3"/>
                <w:numId w:val="7"/>
              </w:numPr>
              <w:rPr>
                <w:rFonts w:ascii="Cambria" w:hAnsi="Cambria"/>
              </w:rPr>
            </w:pPr>
            <w:r w:rsidRPr="00040A41">
              <w:rPr>
                <w:rFonts w:ascii="Cambria" w:hAnsi="Cambria"/>
              </w:rPr>
              <w:t xml:space="preserve"> We decided we needed to add a clear statement of using </w:t>
            </w:r>
            <w:r w:rsidRPr="00040A41">
              <w:rPr>
                <w:rFonts w:ascii="Cambria" w:hAnsi="Cambria"/>
              </w:rPr>
              <w:lastRenderedPageBreak/>
              <w:t>parentheses for reference to tables/figures and statistics.</w:t>
            </w:r>
          </w:p>
          <w:p w14:paraId="119B7F3C" w14:textId="77777777" w:rsidR="00EA0C27" w:rsidRPr="00040A41" w:rsidRDefault="00EA0C27" w:rsidP="00EA0C27">
            <w:pPr>
              <w:pStyle w:val="ListParagraph"/>
              <w:numPr>
                <w:ilvl w:val="3"/>
                <w:numId w:val="7"/>
              </w:numPr>
              <w:rPr>
                <w:rFonts w:ascii="Cambria" w:hAnsi="Cambria"/>
              </w:rPr>
            </w:pPr>
            <w:r w:rsidRPr="00040A41">
              <w:rPr>
                <w:rFonts w:ascii="Cambria" w:hAnsi="Cambria"/>
              </w:rPr>
              <w:t>We noted that Chemistry requires an “Error Analysis” section which biology students feel compelled to include regardless of whether data suggest there might be any errors.</w:t>
            </w:r>
          </w:p>
          <w:p w14:paraId="156CDF5D" w14:textId="1C05A4CF" w:rsidR="00EA0C27" w:rsidRDefault="00EA0C27" w:rsidP="00EA0C27">
            <w:pPr>
              <w:ind w:left="720" w:firstLine="720"/>
              <w:rPr>
                <w:rFonts w:ascii="Cambria" w:hAnsi="Cambria"/>
              </w:rPr>
            </w:pPr>
            <w:r w:rsidRPr="00040A41">
              <w:rPr>
                <w:rFonts w:ascii="Cambria" w:hAnsi="Cambria"/>
              </w:rPr>
              <w:t>The Bio-114 instructor made changes based on this feedback</w:t>
            </w:r>
            <w:r>
              <w:rPr>
                <w:rFonts w:ascii="Cambria" w:hAnsi="Cambria"/>
              </w:rPr>
              <w:t>.</w:t>
            </w:r>
            <w:r w:rsidRPr="00040A41">
              <w:rPr>
                <w:rFonts w:ascii="Cambria" w:hAnsi="Cambria"/>
              </w:rPr>
              <w:t xml:space="preserve"> </w:t>
            </w:r>
            <w:r>
              <w:rPr>
                <w:rFonts w:ascii="Cambria" w:hAnsi="Cambria"/>
              </w:rPr>
              <w:t>(DONE)</w:t>
            </w:r>
          </w:p>
          <w:p w14:paraId="0CC1BFF7" w14:textId="1F9062DB" w:rsidR="00EA0C27" w:rsidRDefault="00EA0C27" w:rsidP="00026E0A">
            <w:pPr>
              <w:pStyle w:val="ListParagraph"/>
              <w:numPr>
                <w:ilvl w:val="1"/>
                <w:numId w:val="60"/>
              </w:numPr>
              <w:rPr>
                <w:rFonts w:ascii="Cambria" w:hAnsi="Cambria"/>
              </w:rPr>
            </w:pPr>
            <w:r w:rsidRPr="00A708A1">
              <w:rPr>
                <w:rFonts w:ascii="Cambria" w:hAnsi="Cambria"/>
              </w:rPr>
              <w:t>We also agreed to spend departmental money to pay academically strong, upper division biology students to serve as departmental tutors during the second semester of this academic year.   In the Spring 2013 and 2014, we required the Genetics lab TAs to hold 4 hours of open tutoring/help sessions each week to assist the lower-division students in our core-courses (Bio-005 and Bio-114).   While they helped with general comprehension of lecture material, the student tutors also assisted Bio-005 students with correct poster formatting, utilizing appropriate literature resources, and using the correct graph format (see assessment results for PLO #3) and provided Bio-114 students with needed guidance on writing lab reports.  Anecdotal evidence suggests the tutors have been useful.</w:t>
            </w:r>
            <w:r>
              <w:rPr>
                <w:rFonts w:ascii="Cambria" w:hAnsi="Cambria"/>
              </w:rPr>
              <w:t xml:space="preserve"> (DONE)</w:t>
            </w:r>
          </w:p>
          <w:p w14:paraId="7FEE1DA6" w14:textId="77777777" w:rsidR="00EA0C27" w:rsidRPr="00F6560D" w:rsidRDefault="00EA0C27" w:rsidP="00026E0A">
            <w:pPr>
              <w:pStyle w:val="ListParagraph"/>
              <w:numPr>
                <w:ilvl w:val="0"/>
                <w:numId w:val="60"/>
              </w:numPr>
              <w:rPr>
                <w:rFonts w:ascii="Cambria" w:hAnsi="Cambria"/>
              </w:rPr>
            </w:pPr>
            <w:r w:rsidRPr="00F6560D">
              <w:rPr>
                <w:rFonts w:ascii="Cambria" w:hAnsi="Cambria"/>
              </w:rPr>
              <w:t>How can we improve our strategy in assessing this particular PLO?</w:t>
            </w:r>
          </w:p>
          <w:p w14:paraId="2A33DA0A" w14:textId="6BC591E1" w:rsidR="00DB2CD7" w:rsidRPr="00EA0C27" w:rsidRDefault="00EA0C27" w:rsidP="00026E0A">
            <w:pPr>
              <w:pStyle w:val="ListParagraph"/>
              <w:numPr>
                <w:ilvl w:val="1"/>
                <w:numId w:val="60"/>
              </w:numPr>
              <w:rPr>
                <w:rFonts w:ascii="Cambria" w:hAnsi="Cambria"/>
              </w:rPr>
            </w:pPr>
            <w:r w:rsidRPr="00F6560D">
              <w:rPr>
                <w:rFonts w:ascii="Cambria" w:hAnsi="Cambria"/>
              </w:rPr>
              <w:t xml:space="preserve">We need to modify the way we select student papers to read.  We need to </w:t>
            </w:r>
            <w:r w:rsidRPr="00F6560D">
              <w:t>consider assessing a larger, and completely random sample, of upper division, senior papers.   We will rethink this strategy before our next round of assessing this PLO</w:t>
            </w:r>
            <w:r>
              <w:t>. (Need to consider in our next assessment cycle)</w:t>
            </w:r>
          </w:p>
        </w:tc>
      </w:tr>
      <w:tr w:rsidR="00DB2CD7" w14:paraId="6792FEAB" w14:textId="77777777" w:rsidTr="00026E0A">
        <w:tc>
          <w:tcPr>
            <w:tcW w:w="9720" w:type="dxa"/>
          </w:tcPr>
          <w:p w14:paraId="54A13E76" w14:textId="6C4EEE28" w:rsidR="00DB2CD7" w:rsidRPr="00026E0A" w:rsidRDefault="00DB2CD7" w:rsidP="00FB64EC">
            <w:pPr>
              <w:pStyle w:val="NormalWeb"/>
              <w:spacing w:before="0" w:beforeAutospacing="0" w:after="0" w:afterAutospacing="0"/>
              <w:rPr>
                <w:rFonts w:ascii="Cambria" w:hAnsi="Cambria" w:cs="Calibri"/>
                <w:b/>
                <w:sz w:val="24"/>
                <w:szCs w:val="24"/>
                <w:u w:val="single"/>
              </w:rPr>
            </w:pPr>
            <w:r w:rsidRPr="00026E0A">
              <w:rPr>
                <w:rFonts w:ascii="Cambria" w:hAnsi="Cambria" w:cs="Calibri"/>
                <w:b/>
                <w:sz w:val="24"/>
                <w:szCs w:val="24"/>
                <w:u w:val="single"/>
              </w:rPr>
              <w:lastRenderedPageBreak/>
              <w:t>PLO #4: Biology/Faith Integration</w:t>
            </w:r>
          </w:p>
          <w:p w14:paraId="471431DF" w14:textId="157A45C6" w:rsidR="00EA0C27" w:rsidRPr="00EA0C27" w:rsidRDefault="00EA0C27" w:rsidP="00FB64EC">
            <w:pPr>
              <w:pStyle w:val="NormalWeb"/>
              <w:spacing w:before="0" w:beforeAutospacing="0" w:after="0" w:afterAutospacing="0"/>
              <w:rPr>
                <w:rFonts w:ascii="Cambria" w:hAnsi="Cambria" w:cs="Calibri"/>
                <w:i/>
                <w:sz w:val="24"/>
                <w:szCs w:val="24"/>
              </w:rPr>
            </w:pPr>
            <w:r w:rsidRPr="00EA0C27">
              <w:rPr>
                <w:rFonts w:ascii="Cambria" w:hAnsi="Cambria" w:cs="Calibri"/>
                <w:i/>
                <w:sz w:val="24"/>
                <w:szCs w:val="24"/>
              </w:rPr>
              <w:t>Bio-006 and Bio-197 Student Survey</w:t>
            </w:r>
          </w:p>
          <w:p w14:paraId="546C0527" w14:textId="77777777" w:rsidR="00EA0C27" w:rsidRPr="00CE3527" w:rsidRDefault="00EA0C27" w:rsidP="00EA0C27">
            <w:pPr>
              <w:spacing w:line="233" w:lineRule="auto"/>
              <w:ind w:right="153"/>
              <w:rPr>
                <w:rFonts w:ascii="Cambria" w:eastAsia="Arial" w:hAnsi="Cambria" w:cs="Arial"/>
              </w:rPr>
            </w:pPr>
            <w:r w:rsidRPr="00CE3527">
              <w:rPr>
                <w:rFonts w:ascii="Cambria" w:eastAsia="Arial" w:hAnsi="Cambria" w:cs="Arial"/>
              </w:rPr>
              <w:t xml:space="preserve">In response to these data, we decided </w:t>
            </w:r>
          </w:p>
          <w:p w14:paraId="4F0E8268" w14:textId="5E1F3653" w:rsidR="00EA0C27" w:rsidRPr="00CE3527" w:rsidRDefault="00EA0C27" w:rsidP="00026E0A">
            <w:pPr>
              <w:pStyle w:val="ListParagraph"/>
              <w:numPr>
                <w:ilvl w:val="0"/>
                <w:numId w:val="62"/>
              </w:numPr>
              <w:spacing w:line="233" w:lineRule="auto"/>
              <w:ind w:right="153"/>
              <w:rPr>
                <w:rFonts w:ascii="Cambria" w:eastAsia="Arial" w:hAnsi="Cambria" w:cs="Arial"/>
              </w:rPr>
            </w:pPr>
            <w:r w:rsidRPr="00CE3527">
              <w:rPr>
                <w:rFonts w:ascii="Cambria" w:eastAsia="Arial" w:hAnsi="Cambria" w:cs="Arial"/>
              </w:rPr>
              <w:t xml:space="preserve">to retain a longstanding assignment, the debates, in our core-course, Bio-006. </w:t>
            </w:r>
            <w:r w:rsidRPr="00CE3527">
              <w:rPr>
                <w:rFonts w:ascii="Cambria" w:eastAsia="Times New Roman" w:hAnsi="Cambria" w:cs="Times New Roman"/>
                <w:color w:val="222222"/>
              </w:rPr>
              <w:t xml:space="preserve"> These are a significant amount </w:t>
            </w:r>
            <w:r>
              <w:rPr>
                <w:rFonts w:ascii="Cambria" w:eastAsia="Times New Roman" w:hAnsi="Cambria" w:cs="Times New Roman"/>
                <w:color w:val="222222"/>
              </w:rPr>
              <w:t>of work for both</w:t>
            </w:r>
            <w:r w:rsidRPr="00CE3527">
              <w:rPr>
                <w:rFonts w:ascii="Cambria" w:eastAsia="Times New Roman" w:hAnsi="Cambria" w:cs="Times New Roman"/>
                <w:color w:val="222222"/>
              </w:rPr>
              <w:t xml:space="preserve"> the faculty member and the students and they take up two lab sessions.  We wondered whether the either / or approach was a little outdated and contrived.  Student responses to the debates in particular and course outcomes suggested to us that we should retain them.</w:t>
            </w:r>
            <w:r w:rsidRPr="00CE3527">
              <w:rPr>
                <w:rFonts w:ascii="Cambria" w:eastAsia="Arial" w:hAnsi="Cambria" w:cs="Arial"/>
              </w:rPr>
              <w:t xml:space="preserve"> </w:t>
            </w:r>
            <w:r>
              <w:rPr>
                <w:rFonts w:ascii="Cambria" w:eastAsia="Arial" w:hAnsi="Cambria" w:cs="Arial"/>
              </w:rPr>
              <w:t>(DONE)</w:t>
            </w:r>
          </w:p>
          <w:p w14:paraId="7AADB66E" w14:textId="6E73E85D" w:rsidR="00EA0C27" w:rsidRPr="00EA0C27" w:rsidRDefault="00EA0C27" w:rsidP="00026E0A">
            <w:pPr>
              <w:pStyle w:val="ListParagraph"/>
              <w:numPr>
                <w:ilvl w:val="0"/>
                <w:numId w:val="62"/>
              </w:numPr>
              <w:spacing w:line="233" w:lineRule="auto"/>
              <w:ind w:right="153"/>
              <w:rPr>
                <w:rFonts w:ascii="Cambria" w:eastAsia="Arial" w:hAnsi="Cambria" w:cs="Arial"/>
              </w:rPr>
            </w:pPr>
            <w:r w:rsidRPr="00CE3527">
              <w:rPr>
                <w:rFonts w:ascii="Cambria" w:eastAsia="Times New Roman" w:hAnsi="Cambria" w:cs="Times New Roman"/>
                <w:color w:val="222222"/>
              </w:rPr>
              <w:t>to offer Bio197 as an annually taught course, instead of alternating it every other year with another course.  We also increased the cap to accommodate any interested student, which has included offering - at least on one occasion - an additional section.</w:t>
            </w:r>
            <w:r>
              <w:rPr>
                <w:rFonts w:ascii="Cambria" w:eastAsia="Times New Roman" w:hAnsi="Cambria" w:cs="Times New Roman"/>
                <w:color w:val="222222"/>
              </w:rPr>
              <w:t xml:space="preserve"> (DONE)</w:t>
            </w:r>
          </w:p>
          <w:p w14:paraId="6FA62C4C" w14:textId="77777777" w:rsidR="00EA0C27" w:rsidRDefault="00EA0C27" w:rsidP="00EA0C27">
            <w:pPr>
              <w:spacing w:line="233" w:lineRule="auto"/>
              <w:ind w:right="153"/>
              <w:rPr>
                <w:rFonts w:ascii="Cambria" w:eastAsia="Arial" w:hAnsi="Cambria" w:cs="Arial"/>
              </w:rPr>
            </w:pPr>
          </w:p>
          <w:p w14:paraId="215F1223" w14:textId="77777777" w:rsidR="00EA0C27" w:rsidRDefault="00EA0C27" w:rsidP="00EA0C27">
            <w:pPr>
              <w:spacing w:line="233" w:lineRule="auto"/>
              <w:ind w:right="153"/>
              <w:rPr>
                <w:rFonts w:ascii="Cambria" w:eastAsia="Arial" w:hAnsi="Cambria" w:cs="Arial"/>
                <w:i/>
              </w:rPr>
            </w:pPr>
            <w:r>
              <w:rPr>
                <w:rFonts w:ascii="Cambria" w:eastAsia="Arial" w:hAnsi="Cambria" w:cs="Arial"/>
                <w:i/>
              </w:rPr>
              <w:t>Bio-196 Bioethics Assessment</w:t>
            </w:r>
          </w:p>
          <w:p w14:paraId="545ADB15" w14:textId="4F486E32" w:rsidR="00026E0A" w:rsidRPr="00CE3527" w:rsidRDefault="00026E0A" w:rsidP="00026E0A">
            <w:pPr>
              <w:rPr>
                <w:rFonts w:ascii="Cambria" w:hAnsi="Cambria"/>
              </w:rPr>
            </w:pPr>
            <w:r w:rsidRPr="00CE3527">
              <w:rPr>
                <w:rFonts w:ascii="Cambria" w:hAnsi="Cambria"/>
              </w:rPr>
              <w:t xml:space="preserve">In response to these results, </w:t>
            </w:r>
          </w:p>
          <w:p w14:paraId="3C93980F" w14:textId="28B8659B" w:rsidR="00026E0A" w:rsidRDefault="00026E0A" w:rsidP="00026E0A">
            <w:pPr>
              <w:pStyle w:val="ListParagraph"/>
              <w:numPr>
                <w:ilvl w:val="0"/>
                <w:numId w:val="63"/>
              </w:numPr>
              <w:rPr>
                <w:rFonts w:ascii="Cambria" w:hAnsi="Cambria"/>
              </w:rPr>
            </w:pPr>
            <w:r w:rsidRPr="00CE3527">
              <w:rPr>
                <w:rFonts w:ascii="Cambria" w:hAnsi="Cambria"/>
              </w:rPr>
              <w:t>the Biology department invited the Philosophy department professors to a department meeting in the Fall 2014 to discuss argument vs. assertion and the use of scripture in ethical decisions.  It was helpful hearing that their students similarly struggle in these areas and learning about some of the</w:t>
            </w:r>
            <w:r>
              <w:rPr>
                <w:rFonts w:ascii="Cambria" w:hAnsi="Cambria"/>
              </w:rPr>
              <w:t xml:space="preserve"> teaching strategies they use. (DONE)</w:t>
            </w:r>
          </w:p>
          <w:p w14:paraId="1FE321C3" w14:textId="3C8775D2" w:rsidR="00DB2CD7" w:rsidRPr="00026E0A" w:rsidRDefault="00026E0A" w:rsidP="00026E0A">
            <w:pPr>
              <w:pStyle w:val="ListParagraph"/>
              <w:numPr>
                <w:ilvl w:val="0"/>
                <w:numId w:val="63"/>
              </w:numPr>
              <w:rPr>
                <w:rFonts w:ascii="Cambria" w:hAnsi="Cambria"/>
              </w:rPr>
            </w:pPr>
            <w:r w:rsidRPr="00DF7F9C">
              <w:rPr>
                <w:rFonts w:ascii="Cambria" w:hAnsi="Cambria"/>
              </w:rPr>
              <w:t xml:space="preserve">instructors for Bio-196 modified their instruction and course content accordingly.  For example, the Spring instructor added an element on the weekly reflection and summary assignment asking students to evaluate arguments presented in the reading.  Also, </w:t>
            </w:r>
            <w:r>
              <w:rPr>
                <w:rFonts w:ascii="Cambria" w:eastAsia="Times New Roman" w:hAnsi="Cambria" w:cs="Times New Roman"/>
                <w:color w:val="222222"/>
                <w:shd w:val="clear" w:color="auto" w:fill="FFFFFF"/>
              </w:rPr>
              <w:t xml:space="preserve">new instructors (Amanda Sparkman, Assistant Professor in the Biology department and </w:t>
            </w:r>
            <w:r w:rsidRPr="00DF7F9C">
              <w:rPr>
                <w:rFonts w:ascii="Cambria" w:eastAsia="Times New Roman" w:hAnsi="Cambria" w:cs="Times New Roman"/>
                <w:color w:val="222222"/>
                <w:shd w:val="clear" w:color="auto" w:fill="FFFFFF"/>
              </w:rPr>
              <w:t>Stephen Zylstra</w:t>
            </w:r>
            <w:r>
              <w:rPr>
                <w:rFonts w:ascii="Cambria" w:eastAsia="Times New Roman" w:hAnsi="Cambria" w:cs="Times New Roman"/>
                <w:color w:val="222222"/>
                <w:shd w:val="clear" w:color="auto" w:fill="FFFFFF"/>
              </w:rPr>
              <w:t>, Adjunct Philosophy P</w:t>
            </w:r>
            <w:r w:rsidRPr="00DF7F9C">
              <w:rPr>
                <w:rFonts w:ascii="Cambria" w:eastAsia="Times New Roman" w:hAnsi="Cambria" w:cs="Times New Roman"/>
                <w:color w:val="222222"/>
                <w:shd w:val="clear" w:color="auto" w:fill="FFFFFF"/>
              </w:rPr>
              <w:t>rofessor</w:t>
            </w:r>
            <w:r>
              <w:rPr>
                <w:rFonts w:ascii="Cambria" w:eastAsia="Times New Roman" w:hAnsi="Cambria" w:cs="Times New Roman"/>
                <w:color w:val="222222"/>
                <w:shd w:val="clear" w:color="auto" w:fill="FFFFFF"/>
              </w:rPr>
              <w:t xml:space="preserve">) started </w:t>
            </w:r>
            <w:r w:rsidRPr="00DF7F9C">
              <w:rPr>
                <w:rFonts w:ascii="Cambria" w:eastAsia="Times New Roman" w:hAnsi="Cambria" w:cs="Times New Roman"/>
                <w:color w:val="222222"/>
                <w:shd w:val="clear" w:color="auto" w:fill="FFFFFF"/>
              </w:rPr>
              <w:t xml:space="preserve">co-teaching </w:t>
            </w:r>
            <w:r>
              <w:rPr>
                <w:rFonts w:ascii="Cambria" w:eastAsia="Times New Roman" w:hAnsi="Cambria" w:cs="Times New Roman"/>
                <w:color w:val="222222"/>
                <w:shd w:val="clear" w:color="auto" w:fill="FFFFFF"/>
              </w:rPr>
              <w:t>Bio-196 in the Fall Semester</w:t>
            </w:r>
            <w:r w:rsidRPr="00DF7F9C">
              <w:rPr>
                <w:rFonts w:ascii="Cambria" w:eastAsia="Times New Roman" w:hAnsi="Cambria" w:cs="Times New Roman"/>
                <w:color w:val="222222"/>
                <w:shd w:val="clear" w:color="auto" w:fill="FFFFFF"/>
              </w:rPr>
              <w:t xml:space="preserve">.  They have designed the course such that students submit a written summary of the arguments from key papers prior to class each week, in preparation for argument analysis and critique during class </w:t>
            </w:r>
            <w:r w:rsidRPr="00DF7F9C">
              <w:rPr>
                <w:rFonts w:ascii="Cambria" w:eastAsia="Times New Roman" w:hAnsi="Cambria" w:cs="Times New Roman"/>
                <w:color w:val="222222"/>
                <w:shd w:val="clear" w:color="auto" w:fill="FFFFFF"/>
              </w:rPr>
              <w:lastRenderedPageBreak/>
              <w:t>discussion.  Students use the skills they develop throughout the semester to formulate their own arguments in a final paper, as well as articulate their position in lively case study-based discussion with their peers.</w:t>
            </w:r>
            <w:r>
              <w:rPr>
                <w:rFonts w:ascii="Cambria" w:eastAsia="Times New Roman" w:hAnsi="Cambria" w:cs="Times New Roman"/>
                <w:color w:val="222222"/>
                <w:shd w:val="clear" w:color="auto" w:fill="FFFFFF"/>
              </w:rPr>
              <w:t xml:space="preserve"> (DONE)</w:t>
            </w:r>
          </w:p>
        </w:tc>
      </w:tr>
    </w:tbl>
    <w:p w14:paraId="15BB1241" w14:textId="77777777" w:rsidR="00BF5A42" w:rsidRPr="00BF5A42" w:rsidRDefault="00BF5A42" w:rsidP="00BF5A42">
      <w:pPr>
        <w:pStyle w:val="NormalWeb"/>
        <w:spacing w:before="0" w:beforeAutospacing="0" w:after="0" w:afterAutospacing="0"/>
        <w:rPr>
          <w:rFonts w:ascii="Cambria" w:hAnsi="Cambria" w:cs="Calibri"/>
          <w:sz w:val="24"/>
          <w:szCs w:val="24"/>
        </w:rPr>
      </w:pPr>
    </w:p>
    <w:p w14:paraId="44B81038" w14:textId="77777777" w:rsidR="00BF5A42" w:rsidRP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BF5A42">
        <w:rPr>
          <w:rFonts w:ascii="Cambria" w:hAnsi="Cambria" w:cs="Calibri"/>
          <w:b/>
          <w:sz w:val="24"/>
          <w:szCs w:val="24"/>
        </w:rPr>
        <w:t>Relevant syllabi for major changes in the curriculum such as a new capstone course, senior seminar, internship requirement, experiential learning course, etc.</w:t>
      </w:r>
    </w:p>
    <w:p w14:paraId="64530E8E" w14:textId="77777777" w:rsidR="00BF5A42" w:rsidRDefault="00BF5A42" w:rsidP="00BF5A42">
      <w:pPr>
        <w:pStyle w:val="NormalWeb"/>
        <w:spacing w:before="0" w:beforeAutospacing="0" w:after="0" w:afterAutospacing="0"/>
        <w:rPr>
          <w:rFonts w:ascii="Cambria" w:hAnsi="Cambria" w:cs="Calibri"/>
          <w:sz w:val="24"/>
          <w:szCs w:val="24"/>
        </w:rPr>
      </w:pPr>
    </w:p>
    <w:p w14:paraId="61625219" w14:textId="77777777" w:rsidR="00BF5A42" w:rsidRDefault="00BF5A42" w:rsidP="00BF5A42">
      <w:pPr>
        <w:pStyle w:val="NormalWeb"/>
        <w:spacing w:before="0" w:beforeAutospacing="0" w:after="0" w:afterAutospacing="0"/>
        <w:ind w:left="720"/>
        <w:rPr>
          <w:rFonts w:ascii="Cambria" w:hAnsi="Cambria" w:cs="Calibri"/>
          <w:sz w:val="24"/>
          <w:szCs w:val="24"/>
        </w:rPr>
      </w:pPr>
      <w:r>
        <w:rPr>
          <w:rFonts w:ascii="Cambria" w:hAnsi="Cambria" w:cs="Calibri"/>
          <w:sz w:val="24"/>
          <w:szCs w:val="24"/>
        </w:rPr>
        <w:t>None</w:t>
      </w:r>
    </w:p>
    <w:p w14:paraId="13F4743C" w14:textId="77777777" w:rsidR="00BF5A42" w:rsidRPr="00BF5A42" w:rsidRDefault="00BF5A42" w:rsidP="00BF5A42">
      <w:pPr>
        <w:pStyle w:val="NormalWeb"/>
        <w:spacing w:before="0" w:beforeAutospacing="0" w:after="0" w:afterAutospacing="0"/>
        <w:ind w:left="720"/>
        <w:rPr>
          <w:rFonts w:ascii="Cambria" w:hAnsi="Cambria" w:cs="Calibri"/>
          <w:sz w:val="24"/>
          <w:szCs w:val="24"/>
        </w:rPr>
      </w:pPr>
    </w:p>
    <w:p w14:paraId="241BCB89" w14:textId="557CF2D3" w:rsidR="00BF5A42" w:rsidRPr="005D1C59" w:rsidRDefault="00317A67" w:rsidP="001771EB">
      <w:pPr>
        <w:pStyle w:val="NormalWeb"/>
        <w:numPr>
          <w:ilvl w:val="0"/>
          <w:numId w:val="27"/>
        </w:numPr>
        <w:spacing w:before="0" w:beforeAutospacing="0" w:after="0" w:afterAutospacing="0"/>
        <w:rPr>
          <w:rFonts w:ascii="Cambria" w:hAnsi="Cambria" w:cs="Calibri"/>
          <w:b/>
          <w:sz w:val="24"/>
          <w:szCs w:val="24"/>
        </w:rPr>
      </w:pPr>
      <w:hyperlink r:id="rId21" w:history="1">
        <w:r w:rsidR="00BF5A42" w:rsidRPr="005D1C59">
          <w:rPr>
            <w:rStyle w:val="Hyperlink"/>
            <w:rFonts w:ascii="Cambria" w:hAnsi="Cambria" w:cs="Calibri"/>
            <w:b/>
            <w:color w:val="auto"/>
            <w:sz w:val="24"/>
            <w:szCs w:val="24"/>
            <w:u w:val="none"/>
          </w:rPr>
          <w:t>Curriculum Map</w:t>
        </w:r>
      </w:hyperlink>
      <w:r w:rsidR="00BF5A42" w:rsidRPr="005D1C59">
        <w:rPr>
          <w:rFonts w:ascii="Cambria" w:hAnsi="Cambria" w:cs="Calibri"/>
          <w:b/>
          <w:sz w:val="24"/>
          <w:szCs w:val="24"/>
        </w:rPr>
        <w:t xml:space="preserve"> and the </w:t>
      </w:r>
      <w:hyperlink r:id="rId22" w:history="1">
        <w:r w:rsidR="00BF5A42" w:rsidRPr="005D1C59">
          <w:rPr>
            <w:rStyle w:val="Hyperlink"/>
            <w:rFonts w:ascii="Cambria" w:hAnsi="Cambria" w:cs="Calibri"/>
            <w:b/>
            <w:color w:val="auto"/>
            <w:sz w:val="24"/>
            <w:szCs w:val="24"/>
            <w:u w:val="none"/>
          </w:rPr>
          <w:t>PLOs Alignment Chart</w:t>
        </w:r>
      </w:hyperlink>
    </w:p>
    <w:p w14:paraId="595C00EA" w14:textId="77777777" w:rsidR="001149B1" w:rsidRDefault="001149B1" w:rsidP="001149B1">
      <w:pPr>
        <w:pStyle w:val="NormalWeb"/>
        <w:spacing w:before="0" w:beforeAutospacing="0" w:after="0" w:afterAutospacing="0"/>
        <w:ind w:left="720"/>
        <w:rPr>
          <w:rFonts w:ascii="Cambria" w:hAnsi="Cambria" w:cs="Calibri"/>
          <w:b/>
          <w:sz w:val="24"/>
          <w:szCs w:val="24"/>
        </w:rPr>
      </w:pPr>
    </w:p>
    <w:p w14:paraId="399BE90D" w14:textId="77777777" w:rsidR="001149B1" w:rsidRDefault="001149B1" w:rsidP="001149B1">
      <w:pPr>
        <w:pStyle w:val="NormalWeb"/>
        <w:spacing w:before="0" w:beforeAutospacing="0" w:after="0" w:afterAutospacing="0"/>
        <w:ind w:left="720"/>
        <w:rPr>
          <w:rFonts w:ascii="Cambria" w:hAnsi="Cambria" w:cs="Calibri"/>
          <w:b/>
          <w:sz w:val="24"/>
          <w:szCs w:val="24"/>
        </w:rPr>
      </w:pPr>
    </w:p>
    <w:p w14:paraId="2D485B9C" w14:textId="77777777" w:rsidR="001149B1" w:rsidRPr="00BF5A42" w:rsidRDefault="001149B1" w:rsidP="001149B1">
      <w:pPr>
        <w:pStyle w:val="NormalWeb"/>
        <w:spacing w:before="0" w:beforeAutospacing="0" w:after="0" w:afterAutospacing="0"/>
        <w:rPr>
          <w:rFonts w:ascii="Cambria" w:hAnsi="Cambria" w:cs="Calibri"/>
          <w:b/>
          <w:sz w:val="24"/>
          <w:szCs w:val="24"/>
        </w:rPr>
      </w:pPr>
      <w:r>
        <w:rPr>
          <w:rFonts w:ascii="Cambria" w:hAnsi="Cambria" w:cs="Calibri"/>
          <w:b/>
          <w:sz w:val="24"/>
          <w:szCs w:val="24"/>
        </w:rPr>
        <w:t>Curriculum map</w:t>
      </w:r>
    </w:p>
    <w:p w14:paraId="4BEF38E0" w14:textId="77777777" w:rsidR="00BF5A42" w:rsidRDefault="00BF5A42" w:rsidP="00BF5A42">
      <w:pPr>
        <w:pStyle w:val="NormalWeb"/>
        <w:spacing w:before="0" w:beforeAutospacing="0" w:after="0" w:afterAutospacing="0"/>
        <w:rPr>
          <w:rFonts w:ascii="Cambria" w:hAnsi="Cambria" w:cs="Calibri"/>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2197"/>
        <w:gridCol w:w="1350"/>
        <w:gridCol w:w="1620"/>
        <w:gridCol w:w="1260"/>
        <w:gridCol w:w="1530"/>
      </w:tblGrid>
      <w:tr w:rsidR="001149B1" w:rsidRPr="00F93752" w14:paraId="047E796E" w14:textId="77777777" w:rsidTr="00BF58BA">
        <w:trPr>
          <w:trHeight w:val="1339"/>
        </w:trPr>
        <w:tc>
          <w:tcPr>
            <w:tcW w:w="1871" w:type="dxa"/>
            <w:shd w:val="clear" w:color="auto" w:fill="95B3D7"/>
          </w:tcPr>
          <w:p w14:paraId="3365D4F9" w14:textId="77777777" w:rsidR="00BF58BA" w:rsidRDefault="001149B1" w:rsidP="001149B1">
            <w:pPr>
              <w:autoSpaceDE w:val="0"/>
              <w:autoSpaceDN w:val="0"/>
              <w:adjustRightInd w:val="0"/>
              <w:jc w:val="center"/>
              <w:rPr>
                <w:rFonts w:cs="Calibri"/>
                <w:b/>
                <w:color w:val="000000"/>
              </w:rPr>
            </w:pPr>
            <w:r w:rsidRPr="00F93752">
              <w:rPr>
                <w:rFonts w:cs="Calibri"/>
                <w:b/>
                <w:color w:val="000000"/>
              </w:rPr>
              <w:t>Courses</w:t>
            </w:r>
            <w:r>
              <w:rPr>
                <w:rFonts w:cs="Calibri"/>
                <w:b/>
                <w:color w:val="000000"/>
              </w:rPr>
              <w:t>/</w:t>
            </w:r>
          </w:p>
          <w:p w14:paraId="64A82800" w14:textId="77777777" w:rsidR="001149B1" w:rsidRPr="00F93752" w:rsidRDefault="001149B1" w:rsidP="001149B1">
            <w:pPr>
              <w:autoSpaceDE w:val="0"/>
              <w:autoSpaceDN w:val="0"/>
              <w:adjustRightInd w:val="0"/>
              <w:jc w:val="center"/>
              <w:rPr>
                <w:rFonts w:cs="Calibri"/>
                <w:b/>
                <w:color w:val="000000"/>
              </w:rPr>
            </w:pPr>
            <w:r>
              <w:rPr>
                <w:rFonts w:cs="Calibri"/>
                <w:b/>
                <w:color w:val="000000"/>
              </w:rPr>
              <w:t>Activities</w:t>
            </w:r>
          </w:p>
        </w:tc>
        <w:tc>
          <w:tcPr>
            <w:tcW w:w="2197" w:type="dxa"/>
            <w:shd w:val="clear" w:color="auto" w:fill="95B3D7"/>
          </w:tcPr>
          <w:p w14:paraId="22137626" w14:textId="77777777" w:rsidR="001149B1" w:rsidRPr="00F93752" w:rsidRDefault="001149B1" w:rsidP="001149B1">
            <w:pPr>
              <w:autoSpaceDE w:val="0"/>
              <w:autoSpaceDN w:val="0"/>
              <w:adjustRightInd w:val="0"/>
              <w:jc w:val="center"/>
              <w:rPr>
                <w:rFonts w:cs="Calibri"/>
                <w:b/>
                <w:color w:val="000000"/>
              </w:rPr>
            </w:pPr>
            <w:r>
              <w:rPr>
                <w:rFonts w:cs="Calibri"/>
                <w:b/>
                <w:color w:val="000000"/>
              </w:rPr>
              <w:t>Required</w:t>
            </w:r>
            <w:r w:rsidRPr="00F93752">
              <w:rPr>
                <w:rFonts w:cs="Calibri"/>
                <w:b/>
                <w:color w:val="000000"/>
              </w:rPr>
              <w:t xml:space="preserve"> or </w:t>
            </w:r>
            <w:r>
              <w:rPr>
                <w:rFonts w:cs="Calibri"/>
                <w:b/>
                <w:color w:val="000000"/>
              </w:rPr>
              <w:t>Optional</w:t>
            </w:r>
          </w:p>
        </w:tc>
        <w:tc>
          <w:tcPr>
            <w:tcW w:w="1350" w:type="dxa"/>
            <w:shd w:val="clear" w:color="auto" w:fill="95B3D7"/>
          </w:tcPr>
          <w:p w14:paraId="5FA843BA"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PLO#1</w:t>
            </w:r>
          </w:p>
          <w:p w14:paraId="553B320D"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Core Knowledge</w:t>
            </w:r>
          </w:p>
        </w:tc>
        <w:tc>
          <w:tcPr>
            <w:tcW w:w="1620" w:type="dxa"/>
            <w:shd w:val="clear" w:color="auto" w:fill="95B3D7"/>
          </w:tcPr>
          <w:p w14:paraId="5AFC03BF"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PLO #2</w:t>
            </w:r>
          </w:p>
          <w:p w14:paraId="1128AD3A"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Experimental Investigation</w:t>
            </w:r>
          </w:p>
        </w:tc>
        <w:tc>
          <w:tcPr>
            <w:tcW w:w="1260" w:type="dxa"/>
            <w:shd w:val="clear" w:color="auto" w:fill="95B3D7"/>
          </w:tcPr>
          <w:p w14:paraId="608A40B1"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PLO #3</w:t>
            </w:r>
          </w:p>
          <w:p w14:paraId="32E0B01A"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Scientific Communi-cation</w:t>
            </w:r>
          </w:p>
        </w:tc>
        <w:tc>
          <w:tcPr>
            <w:tcW w:w="1530" w:type="dxa"/>
            <w:shd w:val="clear" w:color="auto" w:fill="95B3D7"/>
          </w:tcPr>
          <w:p w14:paraId="70D09B33"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PLO #4</w:t>
            </w:r>
          </w:p>
          <w:p w14:paraId="0DDEF7DB" w14:textId="77777777" w:rsid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Biology/</w:t>
            </w:r>
          </w:p>
          <w:p w14:paraId="3DD737A5" w14:textId="77777777" w:rsidR="001149B1" w:rsidRPr="00BF58BA" w:rsidRDefault="001149B1" w:rsidP="001149B1">
            <w:pPr>
              <w:autoSpaceDE w:val="0"/>
              <w:autoSpaceDN w:val="0"/>
              <w:adjustRightInd w:val="0"/>
              <w:jc w:val="center"/>
              <w:rPr>
                <w:rFonts w:cs="Calibri"/>
                <w:b/>
                <w:color w:val="000000"/>
                <w:sz w:val="22"/>
                <w:szCs w:val="22"/>
              </w:rPr>
            </w:pPr>
            <w:r w:rsidRPr="00BF58BA">
              <w:rPr>
                <w:rFonts w:cs="Calibri"/>
                <w:b/>
                <w:color w:val="000000"/>
                <w:sz w:val="22"/>
                <w:szCs w:val="22"/>
              </w:rPr>
              <w:t>Faith integration</w:t>
            </w:r>
          </w:p>
        </w:tc>
      </w:tr>
      <w:tr w:rsidR="001149B1" w:rsidRPr="00F93752" w14:paraId="167246FB" w14:textId="77777777" w:rsidTr="00BF58BA">
        <w:trPr>
          <w:trHeight w:val="277"/>
        </w:trPr>
        <w:tc>
          <w:tcPr>
            <w:tcW w:w="1871" w:type="dxa"/>
            <w:shd w:val="clear" w:color="auto" w:fill="B8CCE4"/>
          </w:tcPr>
          <w:p w14:paraId="03052531" w14:textId="77777777" w:rsidR="001149B1" w:rsidRPr="00F93752" w:rsidRDefault="001149B1" w:rsidP="001149B1">
            <w:pPr>
              <w:autoSpaceDE w:val="0"/>
              <w:autoSpaceDN w:val="0"/>
              <w:adjustRightInd w:val="0"/>
              <w:rPr>
                <w:rFonts w:cs="Calibri"/>
                <w:color w:val="000000"/>
              </w:rPr>
            </w:pPr>
            <w:r>
              <w:rPr>
                <w:rFonts w:cs="Calibri"/>
                <w:color w:val="000000"/>
              </w:rPr>
              <w:t>005</w:t>
            </w:r>
          </w:p>
        </w:tc>
        <w:tc>
          <w:tcPr>
            <w:tcW w:w="2197" w:type="dxa"/>
            <w:shd w:val="clear" w:color="auto" w:fill="B8CCE4"/>
          </w:tcPr>
          <w:p w14:paraId="77706D10" w14:textId="77777777" w:rsidR="001149B1" w:rsidRPr="00F93752" w:rsidRDefault="001149B1" w:rsidP="001149B1">
            <w:pPr>
              <w:autoSpaceDE w:val="0"/>
              <w:autoSpaceDN w:val="0"/>
              <w:adjustRightInd w:val="0"/>
              <w:rPr>
                <w:rFonts w:cs="Calibri"/>
                <w:color w:val="000000"/>
              </w:rPr>
            </w:pPr>
            <w:r>
              <w:rPr>
                <w:rFonts w:cs="Calibri"/>
                <w:color w:val="000000"/>
              </w:rPr>
              <w:t>Required</w:t>
            </w:r>
          </w:p>
        </w:tc>
        <w:tc>
          <w:tcPr>
            <w:tcW w:w="1350" w:type="dxa"/>
            <w:shd w:val="clear" w:color="auto" w:fill="B8CCE4"/>
          </w:tcPr>
          <w:p w14:paraId="2F14FBB9" w14:textId="77777777" w:rsidR="001149B1" w:rsidRPr="00F93752" w:rsidRDefault="001149B1" w:rsidP="001149B1">
            <w:pPr>
              <w:autoSpaceDE w:val="0"/>
              <w:autoSpaceDN w:val="0"/>
              <w:adjustRightInd w:val="0"/>
              <w:rPr>
                <w:rFonts w:cs="Calibri"/>
                <w:color w:val="000000"/>
              </w:rPr>
            </w:pPr>
            <w:r>
              <w:rPr>
                <w:rFonts w:cs="Calibri"/>
                <w:color w:val="000000"/>
              </w:rPr>
              <w:t>I</w:t>
            </w:r>
          </w:p>
        </w:tc>
        <w:tc>
          <w:tcPr>
            <w:tcW w:w="1620" w:type="dxa"/>
            <w:shd w:val="clear" w:color="auto" w:fill="B8CCE4"/>
          </w:tcPr>
          <w:p w14:paraId="5309AAD1" w14:textId="77777777" w:rsidR="001149B1" w:rsidRPr="00F93752" w:rsidRDefault="001149B1" w:rsidP="001149B1">
            <w:pPr>
              <w:autoSpaceDE w:val="0"/>
              <w:autoSpaceDN w:val="0"/>
              <w:adjustRightInd w:val="0"/>
              <w:rPr>
                <w:rFonts w:cs="Calibri"/>
                <w:color w:val="000000"/>
              </w:rPr>
            </w:pPr>
            <w:r>
              <w:rPr>
                <w:rFonts w:cs="Calibri"/>
                <w:color w:val="000000"/>
              </w:rPr>
              <w:t>I</w:t>
            </w:r>
          </w:p>
        </w:tc>
        <w:tc>
          <w:tcPr>
            <w:tcW w:w="1260" w:type="dxa"/>
            <w:shd w:val="clear" w:color="auto" w:fill="B8CCE4"/>
          </w:tcPr>
          <w:p w14:paraId="34EB0020" w14:textId="77777777" w:rsidR="001149B1" w:rsidRPr="00F93752" w:rsidRDefault="001149B1" w:rsidP="001149B1">
            <w:pPr>
              <w:autoSpaceDE w:val="0"/>
              <w:autoSpaceDN w:val="0"/>
              <w:adjustRightInd w:val="0"/>
              <w:rPr>
                <w:rFonts w:cs="Calibri"/>
                <w:color w:val="000000"/>
              </w:rPr>
            </w:pPr>
            <w:r>
              <w:rPr>
                <w:rFonts w:cs="Calibri"/>
                <w:color w:val="000000"/>
              </w:rPr>
              <w:t>I</w:t>
            </w:r>
          </w:p>
        </w:tc>
        <w:tc>
          <w:tcPr>
            <w:tcW w:w="1530" w:type="dxa"/>
            <w:shd w:val="clear" w:color="auto" w:fill="B8CCE4"/>
          </w:tcPr>
          <w:p w14:paraId="36708A31"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01C77DDC" w14:textId="77777777" w:rsidTr="00BF58BA">
        <w:trPr>
          <w:trHeight w:val="262"/>
        </w:trPr>
        <w:tc>
          <w:tcPr>
            <w:tcW w:w="1871" w:type="dxa"/>
            <w:shd w:val="clear" w:color="auto" w:fill="auto"/>
          </w:tcPr>
          <w:p w14:paraId="3919C21B" w14:textId="77777777" w:rsidR="001149B1" w:rsidRPr="00F93752" w:rsidRDefault="001149B1" w:rsidP="001149B1">
            <w:pPr>
              <w:autoSpaceDE w:val="0"/>
              <w:autoSpaceDN w:val="0"/>
              <w:adjustRightInd w:val="0"/>
              <w:rPr>
                <w:rFonts w:cs="Calibri"/>
                <w:color w:val="000000"/>
              </w:rPr>
            </w:pPr>
            <w:r>
              <w:rPr>
                <w:rFonts w:cs="Calibri"/>
                <w:color w:val="000000"/>
              </w:rPr>
              <w:t>006</w:t>
            </w:r>
          </w:p>
        </w:tc>
        <w:tc>
          <w:tcPr>
            <w:tcW w:w="2197" w:type="dxa"/>
            <w:shd w:val="clear" w:color="auto" w:fill="auto"/>
          </w:tcPr>
          <w:p w14:paraId="2C38651E" w14:textId="77777777" w:rsidR="001149B1" w:rsidRPr="00F93752" w:rsidRDefault="001149B1" w:rsidP="001149B1">
            <w:pPr>
              <w:autoSpaceDE w:val="0"/>
              <w:autoSpaceDN w:val="0"/>
              <w:adjustRightInd w:val="0"/>
              <w:rPr>
                <w:rFonts w:cs="Calibri"/>
                <w:color w:val="000000"/>
              </w:rPr>
            </w:pPr>
            <w:r>
              <w:rPr>
                <w:rFonts w:cs="Calibri"/>
                <w:color w:val="000000"/>
              </w:rPr>
              <w:t>Required</w:t>
            </w:r>
          </w:p>
        </w:tc>
        <w:tc>
          <w:tcPr>
            <w:tcW w:w="1350" w:type="dxa"/>
            <w:shd w:val="clear" w:color="auto" w:fill="auto"/>
          </w:tcPr>
          <w:p w14:paraId="0A8C0B8A" w14:textId="77777777" w:rsidR="001149B1" w:rsidRPr="00F93752" w:rsidRDefault="001149B1" w:rsidP="001149B1">
            <w:pPr>
              <w:autoSpaceDE w:val="0"/>
              <w:autoSpaceDN w:val="0"/>
              <w:adjustRightInd w:val="0"/>
              <w:rPr>
                <w:rFonts w:cs="Calibri"/>
                <w:color w:val="000000"/>
              </w:rPr>
            </w:pPr>
            <w:r>
              <w:rPr>
                <w:rFonts w:cs="Calibri"/>
                <w:color w:val="000000"/>
              </w:rPr>
              <w:t>I</w:t>
            </w:r>
          </w:p>
        </w:tc>
        <w:tc>
          <w:tcPr>
            <w:tcW w:w="1620" w:type="dxa"/>
            <w:shd w:val="clear" w:color="auto" w:fill="auto"/>
          </w:tcPr>
          <w:p w14:paraId="39A3663B" w14:textId="77777777" w:rsidR="001149B1" w:rsidRPr="00F93752" w:rsidRDefault="001149B1" w:rsidP="001149B1">
            <w:pPr>
              <w:autoSpaceDE w:val="0"/>
              <w:autoSpaceDN w:val="0"/>
              <w:adjustRightInd w:val="0"/>
              <w:rPr>
                <w:rFonts w:cs="Calibri"/>
                <w:color w:val="000000"/>
              </w:rPr>
            </w:pPr>
            <w:r>
              <w:rPr>
                <w:rFonts w:cs="Calibri"/>
                <w:color w:val="000000"/>
              </w:rPr>
              <w:t>I</w:t>
            </w:r>
          </w:p>
        </w:tc>
        <w:tc>
          <w:tcPr>
            <w:tcW w:w="1260" w:type="dxa"/>
            <w:shd w:val="clear" w:color="auto" w:fill="auto"/>
          </w:tcPr>
          <w:p w14:paraId="4C95A8A5" w14:textId="77777777" w:rsidR="001149B1" w:rsidRPr="00F93752" w:rsidRDefault="001149B1" w:rsidP="001149B1">
            <w:pPr>
              <w:autoSpaceDE w:val="0"/>
              <w:autoSpaceDN w:val="0"/>
              <w:adjustRightInd w:val="0"/>
              <w:rPr>
                <w:rFonts w:cs="Calibri"/>
                <w:color w:val="000000"/>
              </w:rPr>
            </w:pPr>
            <w:r>
              <w:rPr>
                <w:rFonts w:cs="Calibri"/>
                <w:color w:val="000000"/>
              </w:rPr>
              <w:t>I</w:t>
            </w:r>
          </w:p>
        </w:tc>
        <w:tc>
          <w:tcPr>
            <w:tcW w:w="1530" w:type="dxa"/>
            <w:shd w:val="clear" w:color="auto" w:fill="auto"/>
          </w:tcPr>
          <w:p w14:paraId="24739929"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64E75890" w14:textId="77777777" w:rsidTr="00BF58BA">
        <w:trPr>
          <w:trHeight w:val="262"/>
        </w:trPr>
        <w:tc>
          <w:tcPr>
            <w:tcW w:w="1871" w:type="dxa"/>
            <w:shd w:val="clear" w:color="auto" w:fill="B8CCE4"/>
          </w:tcPr>
          <w:p w14:paraId="5D340ABB" w14:textId="77777777" w:rsidR="001149B1" w:rsidRPr="00F93752" w:rsidRDefault="001149B1" w:rsidP="001149B1">
            <w:pPr>
              <w:autoSpaceDE w:val="0"/>
              <w:autoSpaceDN w:val="0"/>
              <w:adjustRightInd w:val="0"/>
              <w:rPr>
                <w:rFonts w:cs="Calibri"/>
                <w:color w:val="000000"/>
              </w:rPr>
            </w:pPr>
            <w:r>
              <w:rPr>
                <w:rFonts w:cs="Calibri"/>
                <w:color w:val="000000"/>
              </w:rPr>
              <w:t>102</w:t>
            </w:r>
          </w:p>
        </w:tc>
        <w:tc>
          <w:tcPr>
            <w:tcW w:w="2197" w:type="dxa"/>
            <w:shd w:val="clear" w:color="auto" w:fill="B8CCE4"/>
          </w:tcPr>
          <w:p w14:paraId="308C8F6A" w14:textId="77777777" w:rsidR="001149B1" w:rsidRPr="00F93752" w:rsidRDefault="001149B1" w:rsidP="001149B1">
            <w:pPr>
              <w:autoSpaceDE w:val="0"/>
              <w:autoSpaceDN w:val="0"/>
              <w:adjustRightInd w:val="0"/>
              <w:rPr>
                <w:rFonts w:cs="Calibri"/>
                <w:color w:val="000000"/>
              </w:rPr>
            </w:pPr>
            <w:r>
              <w:rPr>
                <w:rFonts w:cs="Calibri"/>
                <w:color w:val="000000"/>
              </w:rPr>
              <w:t xml:space="preserve"> Organismal Bio (General); 1 of 3 (Cell/Mol)</w:t>
            </w:r>
          </w:p>
        </w:tc>
        <w:tc>
          <w:tcPr>
            <w:tcW w:w="1350" w:type="dxa"/>
            <w:shd w:val="clear" w:color="auto" w:fill="B8CCE4"/>
          </w:tcPr>
          <w:p w14:paraId="1B669A12"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4A315FB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B8CCE4"/>
          </w:tcPr>
          <w:p w14:paraId="633275CD"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B8CCE4"/>
          </w:tcPr>
          <w:p w14:paraId="21DE36C1"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73BB69FF" w14:textId="77777777" w:rsidTr="00BF58BA">
        <w:trPr>
          <w:trHeight w:val="262"/>
        </w:trPr>
        <w:tc>
          <w:tcPr>
            <w:tcW w:w="1871" w:type="dxa"/>
            <w:shd w:val="clear" w:color="auto" w:fill="FFFFFF"/>
          </w:tcPr>
          <w:p w14:paraId="1A3D6CF9" w14:textId="77777777" w:rsidR="001149B1" w:rsidRPr="00F93752" w:rsidRDefault="001149B1" w:rsidP="001149B1">
            <w:pPr>
              <w:autoSpaceDE w:val="0"/>
              <w:autoSpaceDN w:val="0"/>
              <w:adjustRightInd w:val="0"/>
              <w:rPr>
                <w:rFonts w:cs="Calibri"/>
                <w:color w:val="000000"/>
              </w:rPr>
            </w:pPr>
            <w:r>
              <w:rPr>
                <w:rFonts w:cs="Calibri"/>
                <w:color w:val="000000"/>
              </w:rPr>
              <w:t>104</w:t>
            </w:r>
          </w:p>
        </w:tc>
        <w:tc>
          <w:tcPr>
            <w:tcW w:w="2197" w:type="dxa"/>
            <w:shd w:val="clear" w:color="auto" w:fill="FFFFFF"/>
          </w:tcPr>
          <w:p w14:paraId="418A4C12" w14:textId="77777777" w:rsidR="001149B1" w:rsidRPr="00F93752" w:rsidRDefault="001149B1" w:rsidP="001149B1">
            <w:pPr>
              <w:autoSpaceDE w:val="0"/>
              <w:autoSpaceDN w:val="0"/>
              <w:adjustRightInd w:val="0"/>
              <w:rPr>
                <w:rFonts w:cs="Calibri"/>
                <w:color w:val="000000"/>
              </w:rPr>
            </w:pPr>
            <w:r>
              <w:rPr>
                <w:rFonts w:cs="Calibri"/>
                <w:color w:val="000000"/>
              </w:rPr>
              <w:t>Population Bio (General); Upper-div Field course (Eco/Evo/NH)</w:t>
            </w:r>
          </w:p>
        </w:tc>
        <w:tc>
          <w:tcPr>
            <w:tcW w:w="1350" w:type="dxa"/>
            <w:shd w:val="clear" w:color="auto" w:fill="FFFFFF"/>
          </w:tcPr>
          <w:p w14:paraId="7195308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FFFFFF"/>
          </w:tcPr>
          <w:p w14:paraId="037434D1"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FFFFFF"/>
          </w:tcPr>
          <w:p w14:paraId="1C1AF432"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FFFFFF"/>
          </w:tcPr>
          <w:p w14:paraId="5116D377"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17C84FCD" w14:textId="77777777" w:rsidTr="00BF58BA">
        <w:trPr>
          <w:trHeight w:val="262"/>
        </w:trPr>
        <w:tc>
          <w:tcPr>
            <w:tcW w:w="1871" w:type="dxa"/>
            <w:shd w:val="clear" w:color="auto" w:fill="B8CCE4"/>
          </w:tcPr>
          <w:p w14:paraId="77DE5FCF" w14:textId="77777777" w:rsidR="001149B1" w:rsidRPr="00F93752" w:rsidRDefault="001149B1" w:rsidP="001149B1">
            <w:pPr>
              <w:autoSpaceDE w:val="0"/>
              <w:autoSpaceDN w:val="0"/>
              <w:adjustRightInd w:val="0"/>
              <w:rPr>
                <w:rFonts w:cs="Calibri"/>
                <w:color w:val="000000"/>
              </w:rPr>
            </w:pPr>
            <w:r>
              <w:rPr>
                <w:rFonts w:cs="Calibri"/>
                <w:color w:val="000000"/>
              </w:rPr>
              <w:t>108</w:t>
            </w:r>
          </w:p>
        </w:tc>
        <w:tc>
          <w:tcPr>
            <w:tcW w:w="2197" w:type="dxa"/>
            <w:shd w:val="clear" w:color="auto" w:fill="B8CCE4"/>
          </w:tcPr>
          <w:p w14:paraId="290E71ED" w14:textId="77777777" w:rsidR="001149B1" w:rsidRPr="00F93752" w:rsidRDefault="001149B1" w:rsidP="001149B1">
            <w:pPr>
              <w:autoSpaceDE w:val="0"/>
              <w:autoSpaceDN w:val="0"/>
              <w:adjustRightInd w:val="0"/>
              <w:rPr>
                <w:rFonts w:cs="Calibri"/>
                <w:color w:val="000000"/>
              </w:rPr>
            </w:pPr>
            <w:r>
              <w:rPr>
                <w:rFonts w:cs="Calibri"/>
                <w:color w:val="000000"/>
              </w:rPr>
              <w:t>Organismal Bio (General); Animal Systematics (Eco/Evo/NH)</w:t>
            </w:r>
          </w:p>
        </w:tc>
        <w:tc>
          <w:tcPr>
            <w:tcW w:w="1350" w:type="dxa"/>
            <w:shd w:val="clear" w:color="auto" w:fill="B8CCE4"/>
          </w:tcPr>
          <w:p w14:paraId="2A354FF7"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5A49796A" w14:textId="77777777" w:rsidR="001149B1" w:rsidRPr="00F93752" w:rsidRDefault="001149B1" w:rsidP="001149B1">
            <w:pPr>
              <w:autoSpaceDE w:val="0"/>
              <w:autoSpaceDN w:val="0"/>
              <w:adjustRightInd w:val="0"/>
              <w:rPr>
                <w:rFonts w:cs="Calibri"/>
                <w:color w:val="000000"/>
              </w:rPr>
            </w:pPr>
          </w:p>
        </w:tc>
        <w:tc>
          <w:tcPr>
            <w:tcW w:w="1260" w:type="dxa"/>
            <w:shd w:val="clear" w:color="auto" w:fill="B8CCE4"/>
          </w:tcPr>
          <w:p w14:paraId="4FC3CAAC"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B8CCE4"/>
          </w:tcPr>
          <w:p w14:paraId="2543094B"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26ACE565" w14:textId="77777777" w:rsidTr="00BF58BA">
        <w:trPr>
          <w:trHeight w:val="262"/>
        </w:trPr>
        <w:tc>
          <w:tcPr>
            <w:tcW w:w="1871" w:type="dxa"/>
            <w:shd w:val="clear" w:color="auto" w:fill="FFFFFF"/>
          </w:tcPr>
          <w:p w14:paraId="7AAA1EDF" w14:textId="77777777" w:rsidR="001149B1" w:rsidRPr="00F93752" w:rsidRDefault="001149B1" w:rsidP="001149B1">
            <w:pPr>
              <w:autoSpaceDE w:val="0"/>
              <w:autoSpaceDN w:val="0"/>
              <w:adjustRightInd w:val="0"/>
              <w:rPr>
                <w:rFonts w:cs="Calibri"/>
                <w:color w:val="000000"/>
              </w:rPr>
            </w:pPr>
            <w:r>
              <w:rPr>
                <w:rFonts w:cs="Calibri"/>
                <w:color w:val="000000"/>
              </w:rPr>
              <w:t>110</w:t>
            </w:r>
          </w:p>
        </w:tc>
        <w:tc>
          <w:tcPr>
            <w:tcW w:w="2197" w:type="dxa"/>
            <w:shd w:val="clear" w:color="auto" w:fill="FFFFFF"/>
          </w:tcPr>
          <w:p w14:paraId="6B6F4214" w14:textId="77777777" w:rsidR="001149B1" w:rsidRPr="00F93752" w:rsidRDefault="001149B1" w:rsidP="001149B1">
            <w:pPr>
              <w:autoSpaceDE w:val="0"/>
              <w:autoSpaceDN w:val="0"/>
              <w:adjustRightInd w:val="0"/>
              <w:rPr>
                <w:rFonts w:cs="Calibri"/>
                <w:color w:val="000000"/>
              </w:rPr>
            </w:pPr>
            <w:r>
              <w:rPr>
                <w:rFonts w:cs="Calibri"/>
                <w:color w:val="000000"/>
              </w:rPr>
              <w:t>Organismal Bio (General); 1 of 3 (Cell/Mol)</w:t>
            </w:r>
          </w:p>
        </w:tc>
        <w:tc>
          <w:tcPr>
            <w:tcW w:w="1350" w:type="dxa"/>
            <w:shd w:val="clear" w:color="auto" w:fill="FFFFFF"/>
          </w:tcPr>
          <w:p w14:paraId="2646D6DA"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FFFFFF"/>
          </w:tcPr>
          <w:p w14:paraId="06AD3E18"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FFFFFF"/>
          </w:tcPr>
          <w:p w14:paraId="3F33CA7A"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FFFFFF"/>
          </w:tcPr>
          <w:p w14:paraId="40EB8728" w14:textId="77777777" w:rsidR="001149B1" w:rsidRPr="00F93752" w:rsidRDefault="001149B1" w:rsidP="001149B1">
            <w:pPr>
              <w:autoSpaceDE w:val="0"/>
              <w:autoSpaceDN w:val="0"/>
              <w:adjustRightInd w:val="0"/>
              <w:rPr>
                <w:rFonts w:cs="Calibri"/>
                <w:color w:val="000000"/>
              </w:rPr>
            </w:pPr>
          </w:p>
        </w:tc>
      </w:tr>
      <w:tr w:rsidR="001149B1" w:rsidRPr="00F93752" w14:paraId="34C27225" w14:textId="77777777" w:rsidTr="00BF58BA">
        <w:trPr>
          <w:trHeight w:val="262"/>
        </w:trPr>
        <w:tc>
          <w:tcPr>
            <w:tcW w:w="1871" w:type="dxa"/>
            <w:shd w:val="clear" w:color="auto" w:fill="B8CCE4"/>
          </w:tcPr>
          <w:p w14:paraId="51E921B1" w14:textId="77777777" w:rsidR="001149B1" w:rsidRPr="00F93752" w:rsidRDefault="001149B1" w:rsidP="001149B1">
            <w:pPr>
              <w:autoSpaceDE w:val="0"/>
              <w:autoSpaceDN w:val="0"/>
              <w:adjustRightInd w:val="0"/>
              <w:rPr>
                <w:rFonts w:cs="Calibri"/>
                <w:color w:val="000000"/>
              </w:rPr>
            </w:pPr>
            <w:r>
              <w:rPr>
                <w:rFonts w:cs="Calibri"/>
                <w:color w:val="000000"/>
              </w:rPr>
              <w:t>113</w:t>
            </w:r>
          </w:p>
        </w:tc>
        <w:tc>
          <w:tcPr>
            <w:tcW w:w="2197" w:type="dxa"/>
            <w:shd w:val="clear" w:color="auto" w:fill="B8CCE4"/>
          </w:tcPr>
          <w:p w14:paraId="77BE6082" w14:textId="77777777" w:rsidR="001149B1" w:rsidRPr="00F93752" w:rsidRDefault="001149B1" w:rsidP="001149B1">
            <w:pPr>
              <w:autoSpaceDE w:val="0"/>
              <w:autoSpaceDN w:val="0"/>
              <w:adjustRightInd w:val="0"/>
              <w:rPr>
                <w:rFonts w:cs="Calibri"/>
                <w:color w:val="000000"/>
              </w:rPr>
            </w:pPr>
            <w:r>
              <w:rPr>
                <w:rFonts w:cs="Calibri"/>
                <w:color w:val="000000"/>
              </w:rPr>
              <w:t>Required (Cell/Mol); Optional (other tracks)</w:t>
            </w:r>
          </w:p>
        </w:tc>
        <w:tc>
          <w:tcPr>
            <w:tcW w:w="1350" w:type="dxa"/>
            <w:shd w:val="clear" w:color="auto" w:fill="B8CCE4"/>
          </w:tcPr>
          <w:p w14:paraId="5D8959EE"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794BDF4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B8CCE4"/>
          </w:tcPr>
          <w:p w14:paraId="6EC2264C"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B8CCE4"/>
          </w:tcPr>
          <w:p w14:paraId="29441ABC"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56D73578" w14:textId="77777777" w:rsidTr="00BF58BA">
        <w:trPr>
          <w:trHeight w:val="262"/>
        </w:trPr>
        <w:tc>
          <w:tcPr>
            <w:tcW w:w="1871" w:type="dxa"/>
            <w:shd w:val="clear" w:color="auto" w:fill="FFFFFF"/>
          </w:tcPr>
          <w:p w14:paraId="22A1B2BC" w14:textId="77777777" w:rsidR="001149B1" w:rsidRPr="00F93752" w:rsidRDefault="001149B1" w:rsidP="001149B1">
            <w:pPr>
              <w:autoSpaceDE w:val="0"/>
              <w:autoSpaceDN w:val="0"/>
              <w:adjustRightInd w:val="0"/>
              <w:rPr>
                <w:rFonts w:cs="Calibri"/>
                <w:color w:val="000000"/>
              </w:rPr>
            </w:pPr>
            <w:r>
              <w:rPr>
                <w:rFonts w:cs="Calibri"/>
                <w:color w:val="000000"/>
              </w:rPr>
              <w:t>114</w:t>
            </w:r>
          </w:p>
        </w:tc>
        <w:tc>
          <w:tcPr>
            <w:tcW w:w="2197" w:type="dxa"/>
            <w:shd w:val="clear" w:color="auto" w:fill="FFFFFF"/>
          </w:tcPr>
          <w:p w14:paraId="3052A01A" w14:textId="77777777" w:rsidR="001149B1" w:rsidRPr="00F93752" w:rsidRDefault="001149B1" w:rsidP="001149B1">
            <w:pPr>
              <w:autoSpaceDE w:val="0"/>
              <w:autoSpaceDN w:val="0"/>
              <w:adjustRightInd w:val="0"/>
              <w:rPr>
                <w:rFonts w:cs="Calibri"/>
                <w:color w:val="000000"/>
              </w:rPr>
            </w:pPr>
            <w:r>
              <w:rPr>
                <w:rFonts w:cs="Calibri"/>
                <w:color w:val="000000"/>
              </w:rPr>
              <w:t>Required</w:t>
            </w:r>
          </w:p>
        </w:tc>
        <w:tc>
          <w:tcPr>
            <w:tcW w:w="1350" w:type="dxa"/>
            <w:shd w:val="clear" w:color="auto" w:fill="FFFFFF"/>
          </w:tcPr>
          <w:p w14:paraId="6CD4DC0F"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FFFFFF"/>
          </w:tcPr>
          <w:p w14:paraId="3D0B2AC1"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FFFFFF"/>
          </w:tcPr>
          <w:p w14:paraId="7073F8F7" w14:textId="77777777" w:rsidR="001149B1" w:rsidRPr="00F93752" w:rsidRDefault="001149B1" w:rsidP="001149B1">
            <w:pPr>
              <w:autoSpaceDE w:val="0"/>
              <w:autoSpaceDN w:val="0"/>
              <w:adjustRightInd w:val="0"/>
              <w:rPr>
                <w:rFonts w:cs="Calibri"/>
                <w:color w:val="000000"/>
              </w:rPr>
            </w:pPr>
            <w:r>
              <w:rPr>
                <w:rFonts w:cs="Calibri"/>
                <w:color w:val="000000"/>
              </w:rPr>
              <w:t>I</w:t>
            </w:r>
          </w:p>
        </w:tc>
        <w:tc>
          <w:tcPr>
            <w:tcW w:w="1530" w:type="dxa"/>
            <w:shd w:val="clear" w:color="auto" w:fill="FFFFFF"/>
          </w:tcPr>
          <w:p w14:paraId="2C23072E" w14:textId="77777777" w:rsidR="001149B1" w:rsidRPr="00F93752" w:rsidRDefault="001149B1" w:rsidP="001149B1">
            <w:pPr>
              <w:autoSpaceDE w:val="0"/>
              <w:autoSpaceDN w:val="0"/>
              <w:adjustRightInd w:val="0"/>
              <w:rPr>
                <w:rFonts w:cs="Calibri"/>
                <w:color w:val="000000"/>
              </w:rPr>
            </w:pPr>
            <w:r>
              <w:rPr>
                <w:rFonts w:cs="Calibri"/>
                <w:color w:val="000000"/>
              </w:rPr>
              <w:t>D</w:t>
            </w:r>
          </w:p>
        </w:tc>
      </w:tr>
      <w:tr w:rsidR="001149B1" w:rsidRPr="00F93752" w14:paraId="321A7DCB" w14:textId="77777777" w:rsidTr="00BF58BA">
        <w:trPr>
          <w:trHeight w:val="262"/>
        </w:trPr>
        <w:tc>
          <w:tcPr>
            <w:tcW w:w="1871" w:type="dxa"/>
            <w:shd w:val="clear" w:color="auto" w:fill="B8CCE4"/>
          </w:tcPr>
          <w:p w14:paraId="192B1A8E" w14:textId="77777777" w:rsidR="001149B1" w:rsidRPr="00F93752" w:rsidRDefault="001149B1" w:rsidP="001149B1">
            <w:pPr>
              <w:autoSpaceDE w:val="0"/>
              <w:autoSpaceDN w:val="0"/>
              <w:adjustRightInd w:val="0"/>
              <w:rPr>
                <w:rFonts w:cs="Calibri"/>
                <w:color w:val="000000"/>
              </w:rPr>
            </w:pPr>
            <w:r>
              <w:rPr>
                <w:rFonts w:cs="Calibri"/>
                <w:color w:val="000000"/>
              </w:rPr>
              <w:t>120</w:t>
            </w:r>
          </w:p>
        </w:tc>
        <w:tc>
          <w:tcPr>
            <w:tcW w:w="2197" w:type="dxa"/>
            <w:shd w:val="clear" w:color="auto" w:fill="B8CCE4"/>
          </w:tcPr>
          <w:p w14:paraId="25A68AE3" w14:textId="77777777" w:rsidR="001149B1" w:rsidRPr="00F93752" w:rsidRDefault="001149B1" w:rsidP="001149B1">
            <w:pPr>
              <w:autoSpaceDE w:val="0"/>
              <w:autoSpaceDN w:val="0"/>
              <w:adjustRightInd w:val="0"/>
              <w:rPr>
                <w:rFonts w:cs="Calibri"/>
                <w:color w:val="000000"/>
              </w:rPr>
            </w:pPr>
            <w:r>
              <w:rPr>
                <w:rFonts w:cs="Calibri"/>
                <w:color w:val="000000"/>
              </w:rPr>
              <w:t>Population Bio (General); Upper-div Field course (Eco/Evo/NH)</w:t>
            </w:r>
          </w:p>
        </w:tc>
        <w:tc>
          <w:tcPr>
            <w:tcW w:w="1350" w:type="dxa"/>
            <w:shd w:val="clear" w:color="auto" w:fill="B8CCE4"/>
          </w:tcPr>
          <w:p w14:paraId="012ADD04"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646D9EE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B8CCE4"/>
          </w:tcPr>
          <w:p w14:paraId="5C768D9D"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B8CCE4"/>
          </w:tcPr>
          <w:p w14:paraId="4B23A916"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29CDC356" w14:textId="77777777" w:rsidTr="00BF58BA">
        <w:trPr>
          <w:trHeight w:val="262"/>
        </w:trPr>
        <w:tc>
          <w:tcPr>
            <w:tcW w:w="1871" w:type="dxa"/>
            <w:shd w:val="clear" w:color="auto" w:fill="B8CCE4"/>
          </w:tcPr>
          <w:p w14:paraId="3D58B58E" w14:textId="77777777" w:rsidR="001149B1" w:rsidRPr="00F93752" w:rsidRDefault="001149B1" w:rsidP="001149B1">
            <w:pPr>
              <w:autoSpaceDE w:val="0"/>
              <w:autoSpaceDN w:val="0"/>
              <w:adjustRightInd w:val="0"/>
              <w:rPr>
                <w:rFonts w:cs="Calibri"/>
                <w:color w:val="000000"/>
              </w:rPr>
            </w:pPr>
            <w:r>
              <w:rPr>
                <w:rFonts w:cs="Calibri"/>
                <w:color w:val="000000"/>
              </w:rPr>
              <w:t>125</w:t>
            </w:r>
          </w:p>
        </w:tc>
        <w:tc>
          <w:tcPr>
            <w:tcW w:w="2197" w:type="dxa"/>
            <w:shd w:val="clear" w:color="auto" w:fill="B8CCE4"/>
          </w:tcPr>
          <w:p w14:paraId="0F39D624" w14:textId="77777777" w:rsidR="001149B1" w:rsidRPr="00F93752" w:rsidRDefault="001149B1" w:rsidP="001149B1">
            <w:pPr>
              <w:autoSpaceDE w:val="0"/>
              <w:autoSpaceDN w:val="0"/>
              <w:adjustRightInd w:val="0"/>
              <w:rPr>
                <w:rFonts w:cs="Calibri"/>
                <w:color w:val="000000"/>
              </w:rPr>
            </w:pPr>
            <w:r>
              <w:rPr>
                <w:rFonts w:cs="Calibri"/>
                <w:color w:val="000000"/>
              </w:rPr>
              <w:t>Population Bio (General); 1 of 2  (Eco/Evo/NH)</w:t>
            </w:r>
          </w:p>
        </w:tc>
        <w:tc>
          <w:tcPr>
            <w:tcW w:w="1350" w:type="dxa"/>
            <w:shd w:val="clear" w:color="auto" w:fill="B8CCE4"/>
          </w:tcPr>
          <w:p w14:paraId="38D8D67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71A8F762"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B8CCE4"/>
          </w:tcPr>
          <w:p w14:paraId="7A276E79"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B8CCE4"/>
          </w:tcPr>
          <w:p w14:paraId="55C60C2B"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72439B7A" w14:textId="77777777" w:rsidTr="00BF58BA">
        <w:trPr>
          <w:trHeight w:val="262"/>
        </w:trPr>
        <w:tc>
          <w:tcPr>
            <w:tcW w:w="1871" w:type="dxa"/>
            <w:shd w:val="clear" w:color="auto" w:fill="FFFFFF"/>
          </w:tcPr>
          <w:p w14:paraId="55CB7B6E" w14:textId="77777777" w:rsidR="001149B1" w:rsidRPr="00F93752" w:rsidRDefault="001149B1" w:rsidP="001149B1">
            <w:pPr>
              <w:autoSpaceDE w:val="0"/>
              <w:autoSpaceDN w:val="0"/>
              <w:adjustRightInd w:val="0"/>
              <w:rPr>
                <w:rFonts w:cs="Calibri"/>
                <w:color w:val="000000"/>
              </w:rPr>
            </w:pPr>
            <w:r>
              <w:rPr>
                <w:rFonts w:cs="Calibri"/>
                <w:color w:val="000000"/>
              </w:rPr>
              <w:t>128</w:t>
            </w:r>
          </w:p>
        </w:tc>
        <w:tc>
          <w:tcPr>
            <w:tcW w:w="2197" w:type="dxa"/>
            <w:shd w:val="clear" w:color="auto" w:fill="FFFFFF"/>
          </w:tcPr>
          <w:p w14:paraId="7A4B05D9" w14:textId="77777777" w:rsidR="001149B1" w:rsidRPr="00F93752" w:rsidRDefault="001149B1" w:rsidP="001149B1">
            <w:pPr>
              <w:autoSpaceDE w:val="0"/>
              <w:autoSpaceDN w:val="0"/>
              <w:adjustRightInd w:val="0"/>
              <w:rPr>
                <w:rFonts w:cs="Calibri"/>
                <w:color w:val="000000"/>
              </w:rPr>
            </w:pPr>
            <w:r>
              <w:rPr>
                <w:rFonts w:cs="Calibri"/>
                <w:color w:val="000000"/>
              </w:rPr>
              <w:t xml:space="preserve">Population Bio </w:t>
            </w:r>
            <w:r>
              <w:rPr>
                <w:rFonts w:cs="Calibri"/>
                <w:color w:val="000000"/>
              </w:rPr>
              <w:lastRenderedPageBreak/>
              <w:t>(General); Optional  (other tracks)</w:t>
            </w:r>
          </w:p>
        </w:tc>
        <w:tc>
          <w:tcPr>
            <w:tcW w:w="1350" w:type="dxa"/>
            <w:shd w:val="clear" w:color="auto" w:fill="FFFFFF"/>
          </w:tcPr>
          <w:p w14:paraId="2B2C3C56" w14:textId="77777777" w:rsidR="001149B1" w:rsidRPr="00F93752" w:rsidRDefault="001149B1" w:rsidP="001149B1">
            <w:pPr>
              <w:autoSpaceDE w:val="0"/>
              <w:autoSpaceDN w:val="0"/>
              <w:adjustRightInd w:val="0"/>
              <w:rPr>
                <w:rFonts w:cs="Calibri"/>
                <w:color w:val="000000"/>
              </w:rPr>
            </w:pPr>
            <w:r>
              <w:rPr>
                <w:rFonts w:cs="Calibri"/>
                <w:color w:val="000000"/>
              </w:rPr>
              <w:lastRenderedPageBreak/>
              <w:t>D</w:t>
            </w:r>
          </w:p>
        </w:tc>
        <w:tc>
          <w:tcPr>
            <w:tcW w:w="1620" w:type="dxa"/>
            <w:shd w:val="clear" w:color="auto" w:fill="FFFFFF"/>
          </w:tcPr>
          <w:p w14:paraId="5B13754C"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FFFFFF"/>
          </w:tcPr>
          <w:p w14:paraId="1487DE72"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FFFFFF"/>
          </w:tcPr>
          <w:p w14:paraId="3B6D7C3A"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73F6569F" w14:textId="77777777" w:rsidTr="00BF58BA">
        <w:trPr>
          <w:trHeight w:val="262"/>
        </w:trPr>
        <w:tc>
          <w:tcPr>
            <w:tcW w:w="1871" w:type="dxa"/>
            <w:shd w:val="clear" w:color="auto" w:fill="B8CCE4"/>
          </w:tcPr>
          <w:p w14:paraId="26B0926E" w14:textId="77777777" w:rsidR="001149B1" w:rsidRPr="00F93752" w:rsidRDefault="001149B1" w:rsidP="001149B1">
            <w:pPr>
              <w:autoSpaceDE w:val="0"/>
              <w:autoSpaceDN w:val="0"/>
              <w:adjustRightInd w:val="0"/>
              <w:rPr>
                <w:rFonts w:cs="Calibri"/>
                <w:color w:val="000000"/>
              </w:rPr>
            </w:pPr>
            <w:r>
              <w:rPr>
                <w:rFonts w:cs="Calibri"/>
                <w:color w:val="000000"/>
              </w:rPr>
              <w:lastRenderedPageBreak/>
              <w:t>130</w:t>
            </w:r>
          </w:p>
        </w:tc>
        <w:tc>
          <w:tcPr>
            <w:tcW w:w="2197" w:type="dxa"/>
            <w:shd w:val="clear" w:color="auto" w:fill="B8CCE4"/>
          </w:tcPr>
          <w:p w14:paraId="5EEE4A38" w14:textId="77777777" w:rsidR="001149B1" w:rsidRPr="00F93752" w:rsidRDefault="001149B1" w:rsidP="001149B1">
            <w:pPr>
              <w:autoSpaceDE w:val="0"/>
              <w:autoSpaceDN w:val="0"/>
              <w:adjustRightInd w:val="0"/>
              <w:rPr>
                <w:rFonts w:cs="Calibri"/>
                <w:color w:val="000000"/>
              </w:rPr>
            </w:pPr>
            <w:r>
              <w:rPr>
                <w:rFonts w:cs="Calibri"/>
                <w:color w:val="000000"/>
              </w:rPr>
              <w:t>Required (Cell/Mol) Optional (other tracks)</w:t>
            </w:r>
          </w:p>
        </w:tc>
        <w:tc>
          <w:tcPr>
            <w:tcW w:w="1350" w:type="dxa"/>
            <w:shd w:val="clear" w:color="auto" w:fill="B8CCE4"/>
          </w:tcPr>
          <w:p w14:paraId="76A23263"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4773FD52"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B8CCE4"/>
          </w:tcPr>
          <w:p w14:paraId="47CA0848"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B8CCE4"/>
          </w:tcPr>
          <w:p w14:paraId="2CAC95AA" w14:textId="77777777" w:rsidR="001149B1" w:rsidRPr="00F93752" w:rsidRDefault="001149B1" w:rsidP="001149B1">
            <w:pPr>
              <w:autoSpaceDE w:val="0"/>
              <w:autoSpaceDN w:val="0"/>
              <w:adjustRightInd w:val="0"/>
              <w:rPr>
                <w:rFonts w:cs="Calibri"/>
                <w:color w:val="000000"/>
              </w:rPr>
            </w:pPr>
            <w:r>
              <w:rPr>
                <w:rFonts w:cs="Calibri"/>
                <w:color w:val="000000"/>
              </w:rPr>
              <w:t>D</w:t>
            </w:r>
          </w:p>
        </w:tc>
      </w:tr>
      <w:tr w:rsidR="001149B1" w:rsidRPr="00F93752" w14:paraId="00F14988" w14:textId="77777777" w:rsidTr="00BF58BA">
        <w:trPr>
          <w:trHeight w:val="262"/>
        </w:trPr>
        <w:tc>
          <w:tcPr>
            <w:tcW w:w="1871" w:type="dxa"/>
            <w:shd w:val="clear" w:color="auto" w:fill="FFFFFF"/>
          </w:tcPr>
          <w:p w14:paraId="4C6616FC" w14:textId="77777777" w:rsidR="001149B1" w:rsidRPr="00F93752" w:rsidRDefault="001149B1" w:rsidP="001149B1">
            <w:pPr>
              <w:autoSpaceDE w:val="0"/>
              <w:autoSpaceDN w:val="0"/>
              <w:adjustRightInd w:val="0"/>
              <w:rPr>
                <w:rFonts w:cs="Calibri"/>
                <w:color w:val="000000"/>
              </w:rPr>
            </w:pPr>
            <w:r>
              <w:rPr>
                <w:rFonts w:cs="Calibri"/>
                <w:color w:val="000000"/>
              </w:rPr>
              <w:t>131</w:t>
            </w:r>
          </w:p>
        </w:tc>
        <w:tc>
          <w:tcPr>
            <w:tcW w:w="2197" w:type="dxa"/>
            <w:shd w:val="clear" w:color="auto" w:fill="FFFFFF"/>
          </w:tcPr>
          <w:p w14:paraId="038C99E4" w14:textId="77777777" w:rsidR="001149B1" w:rsidRPr="00F93752" w:rsidRDefault="001149B1" w:rsidP="001149B1">
            <w:pPr>
              <w:autoSpaceDE w:val="0"/>
              <w:autoSpaceDN w:val="0"/>
              <w:adjustRightInd w:val="0"/>
              <w:rPr>
                <w:rFonts w:cs="Calibri"/>
                <w:color w:val="000000"/>
              </w:rPr>
            </w:pPr>
            <w:r>
              <w:rPr>
                <w:rFonts w:cs="Calibri"/>
                <w:color w:val="000000"/>
              </w:rPr>
              <w:t>1 of 2 (Eco/Evo/NH); Optional (other tracks)</w:t>
            </w:r>
          </w:p>
        </w:tc>
        <w:tc>
          <w:tcPr>
            <w:tcW w:w="1350" w:type="dxa"/>
            <w:shd w:val="clear" w:color="auto" w:fill="FFFFFF"/>
          </w:tcPr>
          <w:p w14:paraId="43F87939"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FFFFFF"/>
          </w:tcPr>
          <w:p w14:paraId="2E4F5EC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FFFFFF"/>
          </w:tcPr>
          <w:p w14:paraId="35F4587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FFFFFF"/>
          </w:tcPr>
          <w:p w14:paraId="79F32C24"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10A37775" w14:textId="77777777" w:rsidTr="00BF58BA">
        <w:trPr>
          <w:trHeight w:val="262"/>
        </w:trPr>
        <w:tc>
          <w:tcPr>
            <w:tcW w:w="1871" w:type="dxa"/>
            <w:shd w:val="clear" w:color="auto" w:fill="B8CCE4"/>
          </w:tcPr>
          <w:p w14:paraId="439EA1F9" w14:textId="77777777" w:rsidR="001149B1" w:rsidRPr="00F93752" w:rsidRDefault="001149B1" w:rsidP="001149B1">
            <w:pPr>
              <w:autoSpaceDE w:val="0"/>
              <w:autoSpaceDN w:val="0"/>
              <w:adjustRightInd w:val="0"/>
              <w:rPr>
                <w:rFonts w:cs="Calibri"/>
                <w:color w:val="000000"/>
              </w:rPr>
            </w:pPr>
            <w:r>
              <w:rPr>
                <w:rFonts w:cs="Calibri"/>
                <w:color w:val="000000"/>
              </w:rPr>
              <w:t>132</w:t>
            </w:r>
          </w:p>
        </w:tc>
        <w:tc>
          <w:tcPr>
            <w:tcW w:w="2197" w:type="dxa"/>
            <w:shd w:val="clear" w:color="auto" w:fill="B8CCE4"/>
          </w:tcPr>
          <w:p w14:paraId="37B8B6CF" w14:textId="77777777" w:rsidR="001149B1" w:rsidRPr="00F93752" w:rsidRDefault="001149B1" w:rsidP="001149B1">
            <w:pPr>
              <w:autoSpaceDE w:val="0"/>
              <w:autoSpaceDN w:val="0"/>
              <w:adjustRightInd w:val="0"/>
              <w:rPr>
                <w:rFonts w:cs="Calibri"/>
                <w:color w:val="000000"/>
              </w:rPr>
            </w:pPr>
            <w:r>
              <w:rPr>
                <w:rFonts w:cs="Calibri"/>
                <w:color w:val="000000"/>
              </w:rPr>
              <w:t>Required (Cell/Mol) Optional (other tracks)</w:t>
            </w:r>
          </w:p>
        </w:tc>
        <w:tc>
          <w:tcPr>
            <w:tcW w:w="1350" w:type="dxa"/>
            <w:shd w:val="clear" w:color="auto" w:fill="B8CCE4"/>
          </w:tcPr>
          <w:p w14:paraId="4449F0FA"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63AE6F20"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shd w:val="clear" w:color="auto" w:fill="B8CCE4"/>
          </w:tcPr>
          <w:p w14:paraId="35EA0354"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B8CCE4"/>
          </w:tcPr>
          <w:p w14:paraId="6D8E8C26"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3B34F03A" w14:textId="77777777" w:rsidTr="00BF58BA">
        <w:trPr>
          <w:trHeight w:val="262"/>
        </w:trPr>
        <w:tc>
          <w:tcPr>
            <w:tcW w:w="1871" w:type="dxa"/>
            <w:shd w:val="clear" w:color="auto" w:fill="FFFFFF"/>
          </w:tcPr>
          <w:p w14:paraId="6A2A7B79" w14:textId="77777777" w:rsidR="001149B1" w:rsidRPr="00F93752" w:rsidRDefault="001149B1" w:rsidP="001149B1">
            <w:pPr>
              <w:autoSpaceDE w:val="0"/>
              <w:autoSpaceDN w:val="0"/>
              <w:adjustRightInd w:val="0"/>
              <w:rPr>
                <w:rFonts w:cs="Calibri"/>
                <w:color w:val="000000"/>
              </w:rPr>
            </w:pPr>
            <w:r>
              <w:rPr>
                <w:rFonts w:cs="Calibri"/>
                <w:color w:val="000000"/>
              </w:rPr>
              <w:t>141</w:t>
            </w:r>
          </w:p>
        </w:tc>
        <w:tc>
          <w:tcPr>
            <w:tcW w:w="2197" w:type="dxa"/>
            <w:shd w:val="clear" w:color="auto" w:fill="FFFFFF"/>
          </w:tcPr>
          <w:p w14:paraId="7ACFC518" w14:textId="77777777" w:rsidR="001149B1" w:rsidRPr="00F93752" w:rsidRDefault="001149B1" w:rsidP="001149B1">
            <w:pPr>
              <w:autoSpaceDE w:val="0"/>
              <w:autoSpaceDN w:val="0"/>
              <w:adjustRightInd w:val="0"/>
              <w:rPr>
                <w:rFonts w:cs="Calibri"/>
                <w:color w:val="000000"/>
              </w:rPr>
            </w:pPr>
            <w:r>
              <w:rPr>
                <w:rFonts w:cs="Calibri"/>
                <w:color w:val="000000"/>
              </w:rPr>
              <w:t>Animal Systematics (Eco/Evo/NH); Optional (other tracks)</w:t>
            </w:r>
          </w:p>
        </w:tc>
        <w:tc>
          <w:tcPr>
            <w:tcW w:w="1350" w:type="dxa"/>
            <w:shd w:val="clear" w:color="auto" w:fill="FFFFFF"/>
          </w:tcPr>
          <w:p w14:paraId="0FC91864"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FFFFFF"/>
          </w:tcPr>
          <w:p w14:paraId="30B972BF" w14:textId="77777777" w:rsidR="001149B1" w:rsidRPr="00F93752" w:rsidRDefault="001149B1" w:rsidP="001149B1">
            <w:pPr>
              <w:autoSpaceDE w:val="0"/>
              <w:autoSpaceDN w:val="0"/>
              <w:adjustRightInd w:val="0"/>
              <w:rPr>
                <w:rFonts w:cs="Calibri"/>
                <w:color w:val="000000"/>
              </w:rPr>
            </w:pPr>
          </w:p>
        </w:tc>
        <w:tc>
          <w:tcPr>
            <w:tcW w:w="1260" w:type="dxa"/>
            <w:shd w:val="clear" w:color="auto" w:fill="FFFFFF"/>
          </w:tcPr>
          <w:p w14:paraId="5573C8A0"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FFFFFF"/>
          </w:tcPr>
          <w:p w14:paraId="55E487A7" w14:textId="77777777" w:rsidR="001149B1" w:rsidRPr="00F93752" w:rsidRDefault="001149B1" w:rsidP="001149B1">
            <w:pPr>
              <w:autoSpaceDE w:val="0"/>
              <w:autoSpaceDN w:val="0"/>
              <w:adjustRightInd w:val="0"/>
              <w:rPr>
                <w:rFonts w:cs="Calibri"/>
                <w:color w:val="000000"/>
              </w:rPr>
            </w:pPr>
            <w:r>
              <w:rPr>
                <w:rFonts w:cs="Calibri"/>
                <w:color w:val="000000"/>
              </w:rPr>
              <w:t>I</w:t>
            </w:r>
          </w:p>
        </w:tc>
      </w:tr>
      <w:tr w:rsidR="001149B1" w:rsidRPr="00F93752" w14:paraId="15D02B3A" w14:textId="77777777" w:rsidTr="00BF58BA">
        <w:trPr>
          <w:trHeight w:val="262"/>
        </w:trPr>
        <w:tc>
          <w:tcPr>
            <w:tcW w:w="1871" w:type="dxa"/>
            <w:shd w:val="clear" w:color="auto" w:fill="B8CCE4"/>
          </w:tcPr>
          <w:p w14:paraId="78F0C3BF" w14:textId="77777777" w:rsidR="001149B1" w:rsidRPr="00F93752" w:rsidRDefault="001149B1" w:rsidP="001149B1">
            <w:pPr>
              <w:autoSpaceDE w:val="0"/>
              <w:autoSpaceDN w:val="0"/>
              <w:adjustRightInd w:val="0"/>
              <w:rPr>
                <w:rFonts w:cs="Calibri"/>
                <w:color w:val="000000"/>
              </w:rPr>
            </w:pPr>
            <w:r>
              <w:rPr>
                <w:rFonts w:cs="Calibri"/>
                <w:color w:val="000000"/>
              </w:rPr>
              <w:t>151</w:t>
            </w:r>
          </w:p>
        </w:tc>
        <w:tc>
          <w:tcPr>
            <w:tcW w:w="2197" w:type="dxa"/>
            <w:shd w:val="clear" w:color="auto" w:fill="B8CCE4"/>
          </w:tcPr>
          <w:p w14:paraId="47927F0E" w14:textId="77777777" w:rsidR="001149B1" w:rsidRPr="00F93752" w:rsidRDefault="001149B1" w:rsidP="001149B1">
            <w:pPr>
              <w:autoSpaceDE w:val="0"/>
              <w:autoSpaceDN w:val="0"/>
              <w:adjustRightInd w:val="0"/>
              <w:rPr>
                <w:rFonts w:cs="Calibri"/>
                <w:color w:val="000000"/>
              </w:rPr>
            </w:pPr>
            <w:r>
              <w:rPr>
                <w:rFonts w:cs="Calibri"/>
                <w:color w:val="000000"/>
              </w:rPr>
              <w:t>Plant Systematics (Eco/Evo/NH); Optional (other tracks)</w:t>
            </w:r>
          </w:p>
        </w:tc>
        <w:tc>
          <w:tcPr>
            <w:tcW w:w="1350" w:type="dxa"/>
            <w:shd w:val="clear" w:color="auto" w:fill="B8CCE4"/>
          </w:tcPr>
          <w:p w14:paraId="5A2121EA"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441EE214" w14:textId="77777777" w:rsidR="001149B1" w:rsidRPr="00F93752" w:rsidRDefault="001149B1" w:rsidP="001149B1">
            <w:pPr>
              <w:autoSpaceDE w:val="0"/>
              <w:autoSpaceDN w:val="0"/>
              <w:adjustRightInd w:val="0"/>
              <w:rPr>
                <w:rFonts w:cs="Calibri"/>
                <w:color w:val="000000"/>
              </w:rPr>
            </w:pPr>
          </w:p>
        </w:tc>
        <w:tc>
          <w:tcPr>
            <w:tcW w:w="1260" w:type="dxa"/>
            <w:shd w:val="clear" w:color="auto" w:fill="B8CCE4"/>
          </w:tcPr>
          <w:p w14:paraId="6FD3EB76" w14:textId="77777777" w:rsidR="001149B1" w:rsidRPr="00F93752" w:rsidRDefault="001149B1" w:rsidP="001149B1">
            <w:pPr>
              <w:autoSpaceDE w:val="0"/>
              <w:autoSpaceDN w:val="0"/>
              <w:adjustRightInd w:val="0"/>
              <w:rPr>
                <w:rFonts w:cs="Calibri"/>
                <w:color w:val="000000"/>
              </w:rPr>
            </w:pPr>
          </w:p>
        </w:tc>
        <w:tc>
          <w:tcPr>
            <w:tcW w:w="1530" w:type="dxa"/>
            <w:shd w:val="clear" w:color="auto" w:fill="B8CCE4"/>
          </w:tcPr>
          <w:p w14:paraId="2FFCF1AC" w14:textId="77777777" w:rsidR="001149B1" w:rsidRPr="00F93752" w:rsidRDefault="001149B1" w:rsidP="001149B1">
            <w:pPr>
              <w:autoSpaceDE w:val="0"/>
              <w:autoSpaceDN w:val="0"/>
              <w:adjustRightInd w:val="0"/>
              <w:rPr>
                <w:rFonts w:cs="Calibri"/>
                <w:color w:val="000000"/>
              </w:rPr>
            </w:pPr>
          </w:p>
        </w:tc>
      </w:tr>
      <w:tr w:rsidR="001149B1" w:rsidRPr="00F93752" w14:paraId="276A6FBD" w14:textId="77777777" w:rsidTr="00BF58BA">
        <w:trPr>
          <w:trHeight w:val="262"/>
        </w:trPr>
        <w:tc>
          <w:tcPr>
            <w:tcW w:w="1871" w:type="dxa"/>
            <w:shd w:val="clear" w:color="auto" w:fill="FFFFFF"/>
          </w:tcPr>
          <w:p w14:paraId="6E171E71" w14:textId="77777777" w:rsidR="001149B1" w:rsidRPr="00F93752" w:rsidRDefault="001149B1" w:rsidP="001149B1">
            <w:pPr>
              <w:autoSpaceDE w:val="0"/>
              <w:autoSpaceDN w:val="0"/>
              <w:adjustRightInd w:val="0"/>
              <w:rPr>
                <w:rFonts w:cs="Calibri"/>
                <w:color w:val="000000"/>
              </w:rPr>
            </w:pPr>
            <w:r>
              <w:rPr>
                <w:rFonts w:cs="Calibri"/>
                <w:color w:val="000000"/>
              </w:rPr>
              <w:t>155</w:t>
            </w:r>
          </w:p>
        </w:tc>
        <w:tc>
          <w:tcPr>
            <w:tcW w:w="2197" w:type="dxa"/>
            <w:shd w:val="clear" w:color="auto" w:fill="FFFFFF"/>
          </w:tcPr>
          <w:p w14:paraId="07F7D51B" w14:textId="77777777" w:rsidR="001149B1" w:rsidRPr="00F93752" w:rsidRDefault="001149B1" w:rsidP="001149B1">
            <w:pPr>
              <w:autoSpaceDE w:val="0"/>
              <w:autoSpaceDN w:val="0"/>
              <w:adjustRightInd w:val="0"/>
              <w:rPr>
                <w:rFonts w:cs="Calibri"/>
                <w:color w:val="000000"/>
              </w:rPr>
            </w:pPr>
            <w:r>
              <w:rPr>
                <w:rFonts w:cs="Calibri"/>
                <w:color w:val="000000"/>
              </w:rPr>
              <w:t>1 of 3 (Cell/Mol); Optional (other tracks)</w:t>
            </w:r>
          </w:p>
        </w:tc>
        <w:tc>
          <w:tcPr>
            <w:tcW w:w="1350" w:type="dxa"/>
            <w:shd w:val="clear" w:color="auto" w:fill="FFFFFF"/>
          </w:tcPr>
          <w:p w14:paraId="49B7309E"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FFFFFF"/>
          </w:tcPr>
          <w:p w14:paraId="13D10600" w14:textId="77777777" w:rsidR="001149B1" w:rsidRPr="00F93752" w:rsidRDefault="001149B1" w:rsidP="001149B1">
            <w:pPr>
              <w:autoSpaceDE w:val="0"/>
              <w:autoSpaceDN w:val="0"/>
              <w:adjustRightInd w:val="0"/>
              <w:rPr>
                <w:rFonts w:cs="Calibri"/>
                <w:color w:val="000000"/>
              </w:rPr>
            </w:pPr>
          </w:p>
        </w:tc>
        <w:tc>
          <w:tcPr>
            <w:tcW w:w="1260" w:type="dxa"/>
            <w:shd w:val="clear" w:color="auto" w:fill="FFFFFF"/>
          </w:tcPr>
          <w:p w14:paraId="54DFF75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530" w:type="dxa"/>
            <w:shd w:val="clear" w:color="auto" w:fill="FFFFFF"/>
          </w:tcPr>
          <w:p w14:paraId="2F21313B" w14:textId="77777777" w:rsidR="001149B1" w:rsidRPr="00F93752" w:rsidRDefault="001149B1" w:rsidP="001149B1">
            <w:pPr>
              <w:autoSpaceDE w:val="0"/>
              <w:autoSpaceDN w:val="0"/>
              <w:adjustRightInd w:val="0"/>
              <w:rPr>
                <w:rFonts w:cs="Calibri"/>
                <w:color w:val="000000"/>
              </w:rPr>
            </w:pPr>
          </w:p>
        </w:tc>
      </w:tr>
      <w:tr w:rsidR="001149B1" w:rsidRPr="00F93752" w14:paraId="69C31810" w14:textId="77777777" w:rsidTr="00BF58BA">
        <w:trPr>
          <w:trHeight w:val="262"/>
        </w:trPr>
        <w:tc>
          <w:tcPr>
            <w:tcW w:w="1871" w:type="dxa"/>
            <w:shd w:val="clear" w:color="auto" w:fill="B8CCE4"/>
          </w:tcPr>
          <w:p w14:paraId="394D6E31" w14:textId="77777777" w:rsidR="001149B1" w:rsidRPr="00F93752" w:rsidRDefault="001149B1" w:rsidP="001149B1">
            <w:pPr>
              <w:autoSpaceDE w:val="0"/>
              <w:autoSpaceDN w:val="0"/>
              <w:adjustRightInd w:val="0"/>
              <w:rPr>
                <w:rFonts w:cs="Calibri"/>
                <w:color w:val="000000"/>
              </w:rPr>
            </w:pPr>
            <w:r>
              <w:rPr>
                <w:rFonts w:cs="Calibri"/>
                <w:color w:val="000000"/>
              </w:rPr>
              <w:t>190</w:t>
            </w:r>
          </w:p>
        </w:tc>
        <w:tc>
          <w:tcPr>
            <w:tcW w:w="2197" w:type="dxa"/>
            <w:shd w:val="clear" w:color="auto" w:fill="B8CCE4"/>
          </w:tcPr>
          <w:p w14:paraId="6A89210B" w14:textId="77777777" w:rsidR="001149B1" w:rsidRPr="00F93752" w:rsidRDefault="001149B1" w:rsidP="001149B1">
            <w:pPr>
              <w:autoSpaceDE w:val="0"/>
              <w:autoSpaceDN w:val="0"/>
              <w:adjustRightInd w:val="0"/>
              <w:rPr>
                <w:rFonts w:cs="Calibri"/>
                <w:color w:val="000000"/>
              </w:rPr>
            </w:pPr>
            <w:r>
              <w:rPr>
                <w:rFonts w:cs="Calibri"/>
                <w:color w:val="000000"/>
              </w:rPr>
              <w:t>Optional</w:t>
            </w:r>
          </w:p>
        </w:tc>
        <w:tc>
          <w:tcPr>
            <w:tcW w:w="1350" w:type="dxa"/>
            <w:shd w:val="clear" w:color="auto" w:fill="B8CCE4"/>
          </w:tcPr>
          <w:p w14:paraId="29C59BA2"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shd w:val="clear" w:color="auto" w:fill="B8CCE4"/>
          </w:tcPr>
          <w:p w14:paraId="1CF05A43" w14:textId="77777777" w:rsidR="001149B1" w:rsidRPr="00F93752" w:rsidRDefault="001149B1" w:rsidP="001149B1">
            <w:pPr>
              <w:autoSpaceDE w:val="0"/>
              <w:autoSpaceDN w:val="0"/>
              <w:adjustRightInd w:val="0"/>
              <w:rPr>
                <w:rFonts w:cs="Calibri"/>
                <w:color w:val="000000"/>
              </w:rPr>
            </w:pPr>
          </w:p>
        </w:tc>
        <w:tc>
          <w:tcPr>
            <w:tcW w:w="1260" w:type="dxa"/>
            <w:shd w:val="clear" w:color="auto" w:fill="B8CCE4"/>
          </w:tcPr>
          <w:p w14:paraId="4BC38FF6" w14:textId="77777777" w:rsidR="001149B1" w:rsidRPr="00F93752" w:rsidRDefault="001149B1" w:rsidP="001149B1">
            <w:pPr>
              <w:autoSpaceDE w:val="0"/>
              <w:autoSpaceDN w:val="0"/>
              <w:adjustRightInd w:val="0"/>
              <w:rPr>
                <w:rFonts w:cs="Calibri"/>
                <w:color w:val="000000"/>
              </w:rPr>
            </w:pPr>
          </w:p>
        </w:tc>
        <w:tc>
          <w:tcPr>
            <w:tcW w:w="1530" w:type="dxa"/>
            <w:shd w:val="clear" w:color="auto" w:fill="B8CCE4"/>
          </w:tcPr>
          <w:p w14:paraId="28769F1E" w14:textId="77777777" w:rsidR="001149B1" w:rsidRPr="00F93752" w:rsidRDefault="001149B1" w:rsidP="001149B1">
            <w:pPr>
              <w:autoSpaceDE w:val="0"/>
              <w:autoSpaceDN w:val="0"/>
              <w:adjustRightInd w:val="0"/>
              <w:rPr>
                <w:rFonts w:cs="Calibri"/>
                <w:color w:val="000000"/>
              </w:rPr>
            </w:pPr>
          </w:p>
        </w:tc>
      </w:tr>
      <w:tr w:rsidR="001149B1" w:rsidRPr="00F93752" w14:paraId="5E8D8175" w14:textId="77777777" w:rsidTr="00BF58BA">
        <w:trPr>
          <w:trHeight w:val="262"/>
        </w:trPr>
        <w:tc>
          <w:tcPr>
            <w:tcW w:w="1871" w:type="dxa"/>
            <w:tcBorders>
              <w:top w:val="single" w:sz="4" w:space="0" w:color="auto"/>
              <w:left w:val="single" w:sz="4" w:space="0" w:color="auto"/>
              <w:bottom w:val="single" w:sz="4" w:space="0" w:color="auto"/>
              <w:right w:val="single" w:sz="4" w:space="0" w:color="auto"/>
            </w:tcBorders>
            <w:shd w:val="clear" w:color="auto" w:fill="auto"/>
          </w:tcPr>
          <w:p w14:paraId="7C7F19AA" w14:textId="77777777" w:rsidR="001149B1" w:rsidRPr="00F93752" w:rsidRDefault="001149B1" w:rsidP="001149B1">
            <w:pPr>
              <w:autoSpaceDE w:val="0"/>
              <w:autoSpaceDN w:val="0"/>
              <w:adjustRightInd w:val="0"/>
              <w:rPr>
                <w:rFonts w:cs="Calibri"/>
                <w:color w:val="000000"/>
              </w:rPr>
            </w:pPr>
            <w:r>
              <w:rPr>
                <w:rFonts w:cs="Calibri"/>
                <w:color w:val="000000"/>
              </w:rPr>
              <w:t>191</w:t>
            </w:r>
          </w:p>
        </w:tc>
        <w:tc>
          <w:tcPr>
            <w:tcW w:w="2197" w:type="dxa"/>
            <w:tcBorders>
              <w:top w:val="single" w:sz="4" w:space="0" w:color="auto"/>
              <w:left w:val="single" w:sz="4" w:space="0" w:color="auto"/>
              <w:bottom w:val="single" w:sz="4" w:space="0" w:color="auto"/>
              <w:right w:val="single" w:sz="4" w:space="0" w:color="auto"/>
            </w:tcBorders>
            <w:shd w:val="clear" w:color="auto" w:fill="auto"/>
          </w:tcPr>
          <w:p w14:paraId="330898A1" w14:textId="77777777" w:rsidR="001149B1" w:rsidRPr="00F93752" w:rsidRDefault="001149B1" w:rsidP="001149B1">
            <w:pPr>
              <w:autoSpaceDE w:val="0"/>
              <w:autoSpaceDN w:val="0"/>
              <w:adjustRightInd w:val="0"/>
              <w:rPr>
                <w:rFonts w:cs="Calibri"/>
                <w:color w:val="000000"/>
              </w:rPr>
            </w:pPr>
            <w:r>
              <w:rPr>
                <w:rFonts w:cs="Calibri"/>
                <w:color w:val="000000"/>
              </w:rPr>
              <w:t>Optional</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6BD4145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21DC5EB" w14:textId="77777777" w:rsidR="001149B1" w:rsidRPr="00F93752" w:rsidRDefault="001149B1" w:rsidP="001149B1">
            <w:pPr>
              <w:autoSpaceDE w:val="0"/>
              <w:autoSpaceDN w:val="0"/>
              <w:adjustRightInd w:val="0"/>
              <w:rPr>
                <w:rFonts w:cs="Calibri"/>
                <w:color w:val="000000"/>
              </w:rPr>
            </w:pPr>
            <w:r>
              <w:rPr>
                <w:rFonts w:cs="Calibri"/>
                <w:color w:val="000000"/>
              </w:rPr>
              <w:t>D</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3EA0B7" w14:textId="77777777" w:rsidR="001149B1" w:rsidRPr="00F93752" w:rsidRDefault="001149B1" w:rsidP="001149B1">
            <w:pPr>
              <w:autoSpaceDE w:val="0"/>
              <w:autoSpaceDN w:val="0"/>
              <w:adjustRightInd w:val="0"/>
              <w:rPr>
                <w:rFonts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7CA845DF" w14:textId="77777777" w:rsidR="001149B1" w:rsidRPr="00F93752" w:rsidRDefault="001149B1" w:rsidP="001149B1">
            <w:pPr>
              <w:autoSpaceDE w:val="0"/>
              <w:autoSpaceDN w:val="0"/>
              <w:adjustRightInd w:val="0"/>
              <w:rPr>
                <w:rFonts w:cs="Calibri"/>
                <w:color w:val="000000"/>
              </w:rPr>
            </w:pPr>
          </w:p>
        </w:tc>
      </w:tr>
      <w:tr w:rsidR="001149B1" w:rsidRPr="00F93752" w14:paraId="377D2831" w14:textId="77777777" w:rsidTr="00BF58BA">
        <w:trPr>
          <w:trHeight w:val="262"/>
        </w:trPr>
        <w:tc>
          <w:tcPr>
            <w:tcW w:w="1871" w:type="dxa"/>
            <w:tcBorders>
              <w:top w:val="single" w:sz="4" w:space="0" w:color="auto"/>
              <w:left w:val="single" w:sz="4" w:space="0" w:color="auto"/>
              <w:bottom w:val="single" w:sz="4" w:space="0" w:color="auto"/>
              <w:right w:val="single" w:sz="4" w:space="0" w:color="auto"/>
            </w:tcBorders>
            <w:shd w:val="clear" w:color="auto" w:fill="B8CCE4"/>
          </w:tcPr>
          <w:p w14:paraId="75AC52AC" w14:textId="77777777" w:rsidR="001149B1" w:rsidRPr="00F93752" w:rsidRDefault="001149B1" w:rsidP="001149B1">
            <w:pPr>
              <w:autoSpaceDE w:val="0"/>
              <w:autoSpaceDN w:val="0"/>
              <w:adjustRightInd w:val="0"/>
              <w:rPr>
                <w:rFonts w:cs="Calibri"/>
                <w:color w:val="000000"/>
              </w:rPr>
            </w:pPr>
            <w:r>
              <w:rPr>
                <w:rFonts w:cs="Calibri"/>
                <w:color w:val="000000"/>
              </w:rPr>
              <w:t>195</w:t>
            </w:r>
          </w:p>
        </w:tc>
        <w:tc>
          <w:tcPr>
            <w:tcW w:w="2197" w:type="dxa"/>
            <w:tcBorders>
              <w:top w:val="single" w:sz="4" w:space="0" w:color="auto"/>
              <w:left w:val="single" w:sz="4" w:space="0" w:color="auto"/>
              <w:bottom w:val="single" w:sz="4" w:space="0" w:color="auto"/>
              <w:right w:val="single" w:sz="4" w:space="0" w:color="auto"/>
            </w:tcBorders>
            <w:shd w:val="clear" w:color="auto" w:fill="B8CCE4"/>
          </w:tcPr>
          <w:p w14:paraId="6EEC8346" w14:textId="77777777" w:rsidR="001149B1" w:rsidRPr="00F93752" w:rsidRDefault="001149B1" w:rsidP="001149B1">
            <w:pPr>
              <w:autoSpaceDE w:val="0"/>
              <w:autoSpaceDN w:val="0"/>
              <w:adjustRightInd w:val="0"/>
              <w:rPr>
                <w:rFonts w:cs="Calibri"/>
                <w:color w:val="000000"/>
              </w:rPr>
            </w:pPr>
            <w:r>
              <w:rPr>
                <w:rFonts w:cs="Calibri"/>
                <w:color w:val="000000"/>
              </w:rPr>
              <w:t>Required of all BS tracks</w:t>
            </w:r>
          </w:p>
        </w:tc>
        <w:tc>
          <w:tcPr>
            <w:tcW w:w="1350" w:type="dxa"/>
            <w:tcBorders>
              <w:top w:val="single" w:sz="4" w:space="0" w:color="auto"/>
              <w:left w:val="single" w:sz="4" w:space="0" w:color="auto"/>
              <w:bottom w:val="single" w:sz="4" w:space="0" w:color="auto"/>
              <w:right w:val="single" w:sz="4" w:space="0" w:color="auto"/>
            </w:tcBorders>
            <w:shd w:val="clear" w:color="auto" w:fill="B8CCE4"/>
          </w:tcPr>
          <w:p w14:paraId="0274F8C3" w14:textId="77777777" w:rsidR="001149B1" w:rsidRPr="00F93752" w:rsidRDefault="001149B1" w:rsidP="001149B1">
            <w:pPr>
              <w:autoSpaceDE w:val="0"/>
              <w:autoSpaceDN w:val="0"/>
              <w:adjustRightInd w:val="0"/>
              <w:rPr>
                <w:rFonts w:cs="Calibri"/>
                <w:color w:val="000000"/>
              </w:rPr>
            </w:pPr>
            <w:r>
              <w:rPr>
                <w:rFonts w:cs="Calibri"/>
                <w:color w:val="000000"/>
              </w:rPr>
              <w:t>M</w:t>
            </w:r>
          </w:p>
        </w:tc>
        <w:tc>
          <w:tcPr>
            <w:tcW w:w="1620" w:type="dxa"/>
            <w:tcBorders>
              <w:top w:val="single" w:sz="4" w:space="0" w:color="auto"/>
              <w:left w:val="single" w:sz="4" w:space="0" w:color="auto"/>
              <w:bottom w:val="single" w:sz="4" w:space="0" w:color="auto"/>
              <w:right w:val="single" w:sz="4" w:space="0" w:color="auto"/>
            </w:tcBorders>
            <w:shd w:val="clear" w:color="auto" w:fill="B8CCE4"/>
          </w:tcPr>
          <w:p w14:paraId="5C780CB5" w14:textId="77777777" w:rsidR="001149B1" w:rsidRPr="00F93752" w:rsidRDefault="001149B1" w:rsidP="001149B1">
            <w:pPr>
              <w:autoSpaceDE w:val="0"/>
              <w:autoSpaceDN w:val="0"/>
              <w:adjustRightInd w:val="0"/>
              <w:rPr>
                <w:rFonts w:cs="Calibri"/>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B8CCE4"/>
          </w:tcPr>
          <w:p w14:paraId="048C5A9F" w14:textId="77777777" w:rsidR="001149B1" w:rsidRPr="00F93752" w:rsidRDefault="001149B1" w:rsidP="001149B1">
            <w:pPr>
              <w:autoSpaceDE w:val="0"/>
              <w:autoSpaceDN w:val="0"/>
              <w:adjustRightInd w:val="0"/>
              <w:rPr>
                <w:rFonts w:cs="Calibri"/>
                <w:color w:val="000000"/>
              </w:rPr>
            </w:pPr>
            <w:r>
              <w:rPr>
                <w:rFonts w:cs="Calibri"/>
                <w:color w:val="000000"/>
              </w:rPr>
              <w:t>M</w:t>
            </w:r>
          </w:p>
        </w:tc>
        <w:tc>
          <w:tcPr>
            <w:tcW w:w="1530" w:type="dxa"/>
            <w:tcBorders>
              <w:top w:val="single" w:sz="4" w:space="0" w:color="auto"/>
              <w:left w:val="single" w:sz="4" w:space="0" w:color="auto"/>
              <w:bottom w:val="single" w:sz="4" w:space="0" w:color="auto"/>
              <w:right w:val="single" w:sz="4" w:space="0" w:color="auto"/>
            </w:tcBorders>
            <w:shd w:val="clear" w:color="auto" w:fill="B8CCE4"/>
          </w:tcPr>
          <w:p w14:paraId="177D283B" w14:textId="77777777" w:rsidR="001149B1" w:rsidRPr="00F93752" w:rsidRDefault="001149B1" w:rsidP="001149B1">
            <w:pPr>
              <w:autoSpaceDE w:val="0"/>
              <w:autoSpaceDN w:val="0"/>
              <w:adjustRightInd w:val="0"/>
              <w:rPr>
                <w:rFonts w:cs="Calibri"/>
                <w:color w:val="000000"/>
              </w:rPr>
            </w:pPr>
          </w:p>
        </w:tc>
      </w:tr>
      <w:tr w:rsidR="001149B1" w:rsidRPr="00F93752" w14:paraId="0AEC77C2" w14:textId="77777777" w:rsidTr="00BF58BA">
        <w:trPr>
          <w:trHeight w:val="262"/>
        </w:trPr>
        <w:tc>
          <w:tcPr>
            <w:tcW w:w="1871" w:type="dxa"/>
            <w:tcBorders>
              <w:top w:val="single" w:sz="4" w:space="0" w:color="auto"/>
              <w:left w:val="single" w:sz="4" w:space="0" w:color="auto"/>
              <w:bottom w:val="single" w:sz="4" w:space="0" w:color="auto"/>
              <w:right w:val="single" w:sz="4" w:space="0" w:color="auto"/>
            </w:tcBorders>
            <w:shd w:val="clear" w:color="auto" w:fill="auto"/>
          </w:tcPr>
          <w:p w14:paraId="577BA196" w14:textId="77777777" w:rsidR="001149B1" w:rsidRPr="00F93752" w:rsidRDefault="001149B1" w:rsidP="001149B1">
            <w:pPr>
              <w:autoSpaceDE w:val="0"/>
              <w:autoSpaceDN w:val="0"/>
              <w:adjustRightInd w:val="0"/>
              <w:rPr>
                <w:rFonts w:cs="Calibri"/>
                <w:color w:val="000000"/>
              </w:rPr>
            </w:pPr>
            <w:r>
              <w:rPr>
                <w:rFonts w:cs="Calibri"/>
                <w:color w:val="000000"/>
              </w:rPr>
              <w:t>196</w:t>
            </w:r>
          </w:p>
        </w:tc>
        <w:tc>
          <w:tcPr>
            <w:tcW w:w="2197" w:type="dxa"/>
            <w:tcBorders>
              <w:top w:val="single" w:sz="4" w:space="0" w:color="auto"/>
              <w:left w:val="single" w:sz="4" w:space="0" w:color="auto"/>
              <w:bottom w:val="single" w:sz="4" w:space="0" w:color="auto"/>
              <w:right w:val="single" w:sz="4" w:space="0" w:color="auto"/>
            </w:tcBorders>
            <w:shd w:val="clear" w:color="auto" w:fill="auto"/>
          </w:tcPr>
          <w:p w14:paraId="3CF2E3C4" w14:textId="77777777" w:rsidR="001149B1" w:rsidRPr="00F93752" w:rsidRDefault="001149B1" w:rsidP="001149B1">
            <w:pPr>
              <w:autoSpaceDE w:val="0"/>
              <w:autoSpaceDN w:val="0"/>
              <w:adjustRightInd w:val="0"/>
              <w:rPr>
                <w:rFonts w:cs="Calibri"/>
                <w:color w:val="000000"/>
              </w:rPr>
            </w:pPr>
            <w:r>
              <w:rPr>
                <w:rFonts w:cs="Calibri"/>
                <w:color w:val="000000"/>
              </w:rPr>
              <w:t>Required (1 of 2 options)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4D189BBC" w14:textId="77777777" w:rsidR="001149B1" w:rsidRPr="00F93752" w:rsidRDefault="001149B1" w:rsidP="001149B1">
            <w:pPr>
              <w:autoSpaceDE w:val="0"/>
              <w:autoSpaceDN w:val="0"/>
              <w:adjustRightInd w:val="0"/>
              <w:rPr>
                <w:rFonts w:cs="Calibri"/>
                <w:color w:val="00000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41B6AB7" w14:textId="77777777" w:rsidR="001149B1" w:rsidRPr="00F93752" w:rsidRDefault="001149B1" w:rsidP="001149B1">
            <w:pPr>
              <w:autoSpaceDE w:val="0"/>
              <w:autoSpaceDN w:val="0"/>
              <w:adjustRightInd w:val="0"/>
              <w:rPr>
                <w:rFonts w:cs="Calibri"/>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AD9CC23" w14:textId="77777777" w:rsidR="001149B1" w:rsidRPr="00F93752" w:rsidRDefault="001149B1" w:rsidP="001149B1">
            <w:pPr>
              <w:autoSpaceDE w:val="0"/>
              <w:autoSpaceDN w:val="0"/>
              <w:adjustRightInd w:val="0"/>
              <w:rPr>
                <w:rFonts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0795CDE" w14:textId="77777777" w:rsidR="001149B1" w:rsidRPr="00F93752" w:rsidRDefault="001149B1" w:rsidP="001149B1">
            <w:pPr>
              <w:autoSpaceDE w:val="0"/>
              <w:autoSpaceDN w:val="0"/>
              <w:adjustRightInd w:val="0"/>
              <w:rPr>
                <w:rFonts w:cs="Calibri"/>
                <w:color w:val="000000"/>
              </w:rPr>
            </w:pPr>
            <w:r>
              <w:rPr>
                <w:rFonts w:cs="Calibri"/>
                <w:color w:val="000000"/>
              </w:rPr>
              <w:t>M</w:t>
            </w:r>
          </w:p>
        </w:tc>
      </w:tr>
      <w:tr w:rsidR="001149B1" w:rsidRPr="00F93752" w14:paraId="34453DE3" w14:textId="77777777" w:rsidTr="00BF58BA">
        <w:trPr>
          <w:trHeight w:val="262"/>
        </w:trPr>
        <w:tc>
          <w:tcPr>
            <w:tcW w:w="1871" w:type="dxa"/>
            <w:tcBorders>
              <w:top w:val="single" w:sz="4" w:space="0" w:color="auto"/>
              <w:left w:val="single" w:sz="4" w:space="0" w:color="auto"/>
              <w:bottom w:val="single" w:sz="4" w:space="0" w:color="auto"/>
              <w:right w:val="single" w:sz="4" w:space="0" w:color="auto"/>
            </w:tcBorders>
            <w:shd w:val="clear" w:color="auto" w:fill="B8CCE4"/>
          </w:tcPr>
          <w:p w14:paraId="2CBB0F6A" w14:textId="77777777" w:rsidR="001149B1" w:rsidRPr="00F93752" w:rsidRDefault="001149B1" w:rsidP="001149B1">
            <w:pPr>
              <w:autoSpaceDE w:val="0"/>
              <w:autoSpaceDN w:val="0"/>
              <w:adjustRightInd w:val="0"/>
              <w:rPr>
                <w:rFonts w:cs="Calibri"/>
                <w:color w:val="000000"/>
              </w:rPr>
            </w:pPr>
            <w:r>
              <w:rPr>
                <w:rFonts w:cs="Calibri"/>
                <w:color w:val="000000"/>
              </w:rPr>
              <w:t>197</w:t>
            </w:r>
          </w:p>
        </w:tc>
        <w:tc>
          <w:tcPr>
            <w:tcW w:w="2197" w:type="dxa"/>
            <w:tcBorders>
              <w:top w:val="single" w:sz="4" w:space="0" w:color="auto"/>
              <w:left w:val="single" w:sz="4" w:space="0" w:color="auto"/>
              <w:bottom w:val="single" w:sz="4" w:space="0" w:color="auto"/>
              <w:right w:val="single" w:sz="4" w:space="0" w:color="auto"/>
            </w:tcBorders>
            <w:shd w:val="clear" w:color="auto" w:fill="B8CCE4"/>
          </w:tcPr>
          <w:p w14:paraId="1F4B295B" w14:textId="77777777" w:rsidR="001149B1" w:rsidRPr="00F93752" w:rsidRDefault="001149B1" w:rsidP="001149B1">
            <w:pPr>
              <w:autoSpaceDE w:val="0"/>
              <w:autoSpaceDN w:val="0"/>
              <w:adjustRightInd w:val="0"/>
              <w:rPr>
                <w:rFonts w:cs="Calibri"/>
                <w:color w:val="000000"/>
              </w:rPr>
            </w:pPr>
            <w:r>
              <w:rPr>
                <w:rFonts w:cs="Calibri"/>
                <w:color w:val="000000"/>
              </w:rPr>
              <w:t>Required (1 of 2 options)</w:t>
            </w:r>
          </w:p>
        </w:tc>
        <w:tc>
          <w:tcPr>
            <w:tcW w:w="1350" w:type="dxa"/>
            <w:tcBorders>
              <w:top w:val="single" w:sz="4" w:space="0" w:color="auto"/>
              <w:left w:val="single" w:sz="4" w:space="0" w:color="auto"/>
              <w:bottom w:val="single" w:sz="4" w:space="0" w:color="auto"/>
              <w:right w:val="single" w:sz="4" w:space="0" w:color="auto"/>
            </w:tcBorders>
            <w:shd w:val="clear" w:color="auto" w:fill="B8CCE4"/>
          </w:tcPr>
          <w:p w14:paraId="217E455A" w14:textId="77777777" w:rsidR="001149B1" w:rsidRPr="00F93752" w:rsidRDefault="001149B1" w:rsidP="001149B1">
            <w:pPr>
              <w:autoSpaceDE w:val="0"/>
              <w:autoSpaceDN w:val="0"/>
              <w:adjustRightInd w:val="0"/>
              <w:rPr>
                <w:rFonts w:cs="Calibri"/>
                <w:color w:val="000000"/>
              </w:rPr>
            </w:pPr>
          </w:p>
        </w:tc>
        <w:tc>
          <w:tcPr>
            <w:tcW w:w="1620" w:type="dxa"/>
            <w:tcBorders>
              <w:top w:val="single" w:sz="4" w:space="0" w:color="auto"/>
              <w:left w:val="single" w:sz="4" w:space="0" w:color="auto"/>
              <w:bottom w:val="single" w:sz="4" w:space="0" w:color="auto"/>
              <w:right w:val="single" w:sz="4" w:space="0" w:color="auto"/>
            </w:tcBorders>
            <w:shd w:val="clear" w:color="auto" w:fill="B8CCE4"/>
          </w:tcPr>
          <w:p w14:paraId="04375781" w14:textId="77777777" w:rsidR="001149B1" w:rsidRPr="00F93752" w:rsidRDefault="001149B1" w:rsidP="001149B1">
            <w:pPr>
              <w:autoSpaceDE w:val="0"/>
              <w:autoSpaceDN w:val="0"/>
              <w:adjustRightInd w:val="0"/>
              <w:rPr>
                <w:rFonts w:cs="Calibri"/>
                <w:color w:val="000000"/>
              </w:rPr>
            </w:pPr>
          </w:p>
        </w:tc>
        <w:tc>
          <w:tcPr>
            <w:tcW w:w="1260" w:type="dxa"/>
            <w:tcBorders>
              <w:top w:val="single" w:sz="4" w:space="0" w:color="auto"/>
              <w:left w:val="single" w:sz="4" w:space="0" w:color="auto"/>
              <w:bottom w:val="single" w:sz="4" w:space="0" w:color="auto"/>
              <w:right w:val="single" w:sz="4" w:space="0" w:color="auto"/>
            </w:tcBorders>
            <w:shd w:val="clear" w:color="auto" w:fill="B8CCE4"/>
          </w:tcPr>
          <w:p w14:paraId="5A24A01E" w14:textId="77777777" w:rsidR="001149B1" w:rsidRPr="00F93752" w:rsidRDefault="001149B1" w:rsidP="001149B1">
            <w:pPr>
              <w:autoSpaceDE w:val="0"/>
              <w:autoSpaceDN w:val="0"/>
              <w:adjustRightInd w:val="0"/>
              <w:rPr>
                <w:rFonts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B8CCE4"/>
          </w:tcPr>
          <w:p w14:paraId="4A1F77D7" w14:textId="77777777" w:rsidR="001149B1" w:rsidRPr="00F93752" w:rsidRDefault="001149B1" w:rsidP="001149B1">
            <w:pPr>
              <w:autoSpaceDE w:val="0"/>
              <w:autoSpaceDN w:val="0"/>
              <w:adjustRightInd w:val="0"/>
              <w:rPr>
                <w:rFonts w:cs="Calibri"/>
                <w:color w:val="000000"/>
              </w:rPr>
            </w:pPr>
            <w:r>
              <w:rPr>
                <w:rFonts w:cs="Calibri"/>
                <w:color w:val="000000"/>
              </w:rPr>
              <w:t>M</w:t>
            </w:r>
          </w:p>
        </w:tc>
      </w:tr>
      <w:tr w:rsidR="001149B1" w:rsidRPr="00F93752" w14:paraId="520F65B6" w14:textId="77777777" w:rsidTr="00BF58BA">
        <w:trPr>
          <w:trHeight w:val="262"/>
        </w:trPr>
        <w:tc>
          <w:tcPr>
            <w:tcW w:w="1871" w:type="dxa"/>
            <w:tcBorders>
              <w:top w:val="single" w:sz="4" w:space="0" w:color="auto"/>
              <w:left w:val="single" w:sz="4" w:space="0" w:color="auto"/>
              <w:bottom w:val="single" w:sz="4" w:space="0" w:color="auto"/>
              <w:right w:val="single" w:sz="4" w:space="0" w:color="auto"/>
            </w:tcBorders>
            <w:shd w:val="clear" w:color="auto" w:fill="auto"/>
          </w:tcPr>
          <w:p w14:paraId="5F63EB94" w14:textId="77777777" w:rsidR="001149B1" w:rsidRPr="00F93752" w:rsidRDefault="001149B1" w:rsidP="001149B1">
            <w:pPr>
              <w:autoSpaceDE w:val="0"/>
              <w:autoSpaceDN w:val="0"/>
              <w:adjustRightInd w:val="0"/>
              <w:rPr>
                <w:rFonts w:cs="Calibri"/>
                <w:color w:val="000000"/>
              </w:rPr>
            </w:pPr>
            <w:r>
              <w:rPr>
                <w:rFonts w:cs="Calibri"/>
                <w:color w:val="000000"/>
              </w:rPr>
              <w:t>198</w:t>
            </w:r>
          </w:p>
        </w:tc>
        <w:tc>
          <w:tcPr>
            <w:tcW w:w="2197" w:type="dxa"/>
            <w:tcBorders>
              <w:top w:val="single" w:sz="4" w:space="0" w:color="auto"/>
              <w:left w:val="single" w:sz="4" w:space="0" w:color="auto"/>
              <w:bottom w:val="single" w:sz="4" w:space="0" w:color="auto"/>
              <w:right w:val="single" w:sz="4" w:space="0" w:color="auto"/>
            </w:tcBorders>
            <w:shd w:val="clear" w:color="auto" w:fill="auto"/>
          </w:tcPr>
          <w:p w14:paraId="17517CDC" w14:textId="77777777" w:rsidR="001149B1" w:rsidRPr="00F93752" w:rsidRDefault="001149B1" w:rsidP="001149B1">
            <w:pPr>
              <w:autoSpaceDE w:val="0"/>
              <w:autoSpaceDN w:val="0"/>
              <w:adjustRightInd w:val="0"/>
              <w:rPr>
                <w:rFonts w:cs="Calibri"/>
                <w:color w:val="000000"/>
              </w:rPr>
            </w:pPr>
            <w:r>
              <w:rPr>
                <w:rFonts w:cs="Calibri"/>
                <w:color w:val="000000"/>
              </w:rPr>
              <w:t>Optional</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2C2FD392" w14:textId="77777777" w:rsidR="001149B1" w:rsidRPr="00F93752" w:rsidRDefault="001149B1" w:rsidP="001149B1">
            <w:pPr>
              <w:autoSpaceDE w:val="0"/>
              <w:autoSpaceDN w:val="0"/>
              <w:adjustRightInd w:val="0"/>
              <w:rPr>
                <w:rFonts w:cs="Calibri"/>
                <w:color w:val="00000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1D4651A" w14:textId="77777777" w:rsidR="001149B1" w:rsidRPr="00F93752" w:rsidRDefault="001149B1" w:rsidP="001149B1">
            <w:pPr>
              <w:autoSpaceDE w:val="0"/>
              <w:autoSpaceDN w:val="0"/>
              <w:adjustRightInd w:val="0"/>
              <w:rPr>
                <w:rFonts w:cs="Calibri"/>
                <w:color w:val="000000"/>
              </w:rPr>
            </w:pPr>
            <w:r>
              <w:rPr>
                <w:rFonts w:cs="Calibri"/>
                <w:color w:val="000000"/>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3760DA" w14:textId="77777777" w:rsidR="001149B1" w:rsidRPr="00F93752" w:rsidRDefault="001149B1" w:rsidP="001149B1">
            <w:pPr>
              <w:autoSpaceDE w:val="0"/>
              <w:autoSpaceDN w:val="0"/>
              <w:adjustRightInd w:val="0"/>
              <w:rPr>
                <w:rFonts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438B4CD5" w14:textId="77777777" w:rsidR="001149B1" w:rsidRPr="00F93752" w:rsidRDefault="001149B1" w:rsidP="001149B1">
            <w:pPr>
              <w:autoSpaceDE w:val="0"/>
              <w:autoSpaceDN w:val="0"/>
              <w:adjustRightInd w:val="0"/>
              <w:rPr>
                <w:rFonts w:cs="Calibri"/>
                <w:color w:val="000000"/>
              </w:rPr>
            </w:pPr>
          </w:p>
        </w:tc>
      </w:tr>
      <w:tr w:rsidR="001149B1" w:rsidRPr="00F93752" w14:paraId="6E266046" w14:textId="77777777" w:rsidTr="00BF58BA">
        <w:trPr>
          <w:trHeight w:val="262"/>
        </w:trPr>
        <w:tc>
          <w:tcPr>
            <w:tcW w:w="1871" w:type="dxa"/>
            <w:tcBorders>
              <w:top w:val="single" w:sz="4" w:space="0" w:color="auto"/>
              <w:left w:val="single" w:sz="4" w:space="0" w:color="auto"/>
              <w:bottom w:val="single" w:sz="4" w:space="0" w:color="auto"/>
              <w:right w:val="single" w:sz="4" w:space="0" w:color="auto"/>
            </w:tcBorders>
            <w:shd w:val="clear" w:color="auto" w:fill="auto"/>
          </w:tcPr>
          <w:p w14:paraId="33BDEB42" w14:textId="77777777" w:rsidR="001149B1" w:rsidRPr="00F93752" w:rsidRDefault="001149B1" w:rsidP="001149B1">
            <w:pPr>
              <w:autoSpaceDE w:val="0"/>
              <w:autoSpaceDN w:val="0"/>
              <w:adjustRightInd w:val="0"/>
              <w:rPr>
                <w:rFonts w:cs="Calibri"/>
                <w:color w:val="000000"/>
              </w:rPr>
            </w:pPr>
            <w:r>
              <w:rPr>
                <w:rFonts w:cs="Calibri"/>
                <w:color w:val="000000"/>
              </w:rPr>
              <w:t>199</w:t>
            </w:r>
          </w:p>
        </w:tc>
        <w:tc>
          <w:tcPr>
            <w:tcW w:w="2197" w:type="dxa"/>
            <w:tcBorders>
              <w:top w:val="single" w:sz="4" w:space="0" w:color="auto"/>
              <w:left w:val="single" w:sz="4" w:space="0" w:color="auto"/>
              <w:bottom w:val="single" w:sz="4" w:space="0" w:color="auto"/>
              <w:right w:val="single" w:sz="4" w:space="0" w:color="auto"/>
            </w:tcBorders>
            <w:shd w:val="clear" w:color="auto" w:fill="auto"/>
          </w:tcPr>
          <w:p w14:paraId="17F70B49" w14:textId="77777777" w:rsidR="001149B1" w:rsidRPr="00F93752" w:rsidRDefault="001149B1" w:rsidP="001149B1">
            <w:pPr>
              <w:autoSpaceDE w:val="0"/>
              <w:autoSpaceDN w:val="0"/>
              <w:adjustRightInd w:val="0"/>
              <w:rPr>
                <w:rFonts w:cs="Calibri"/>
                <w:color w:val="000000"/>
              </w:rPr>
            </w:pPr>
            <w:r>
              <w:rPr>
                <w:rFonts w:cs="Calibri"/>
                <w:color w:val="000000"/>
              </w:rPr>
              <w:t>Optional</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B78ADDB" w14:textId="77777777" w:rsidR="001149B1" w:rsidRPr="00F93752" w:rsidRDefault="001149B1" w:rsidP="001149B1">
            <w:pPr>
              <w:autoSpaceDE w:val="0"/>
              <w:autoSpaceDN w:val="0"/>
              <w:adjustRightInd w:val="0"/>
              <w:rPr>
                <w:rFonts w:cs="Calibri"/>
                <w:color w:val="000000"/>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FB2AF8E" w14:textId="77777777" w:rsidR="001149B1" w:rsidRPr="00F93752" w:rsidRDefault="001149B1" w:rsidP="001149B1">
            <w:pPr>
              <w:autoSpaceDE w:val="0"/>
              <w:autoSpaceDN w:val="0"/>
              <w:adjustRightInd w:val="0"/>
              <w:rPr>
                <w:rFonts w:cs="Calibri"/>
                <w:color w:val="000000"/>
              </w:rPr>
            </w:pPr>
            <w:r>
              <w:rPr>
                <w:rFonts w:cs="Calibri"/>
                <w:color w:val="000000"/>
              </w:rPr>
              <w:t>M</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05C44F" w14:textId="77777777" w:rsidR="001149B1" w:rsidRPr="00F93752" w:rsidRDefault="001149B1" w:rsidP="001149B1">
            <w:pPr>
              <w:autoSpaceDE w:val="0"/>
              <w:autoSpaceDN w:val="0"/>
              <w:adjustRightInd w:val="0"/>
              <w:rPr>
                <w:rFonts w:cs="Calibri"/>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948EFDB" w14:textId="77777777" w:rsidR="001149B1" w:rsidRPr="00F93752" w:rsidRDefault="001149B1" w:rsidP="001149B1">
            <w:pPr>
              <w:autoSpaceDE w:val="0"/>
              <w:autoSpaceDN w:val="0"/>
              <w:adjustRightInd w:val="0"/>
              <w:rPr>
                <w:rFonts w:cs="Calibri"/>
                <w:color w:val="000000"/>
              </w:rPr>
            </w:pPr>
          </w:p>
        </w:tc>
      </w:tr>
    </w:tbl>
    <w:p w14:paraId="514854B7" w14:textId="77777777" w:rsidR="00BF5A42" w:rsidRDefault="00BF5A42" w:rsidP="00BF5A42">
      <w:pPr>
        <w:pStyle w:val="NormalWeb"/>
        <w:spacing w:before="0" w:beforeAutospacing="0" w:after="0" w:afterAutospacing="0"/>
        <w:rPr>
          <w:rFonts w:ascii="Cambria" w:hAnsi="Cambria" w:cs="Calibri"/>
          <w:sz w:val="24"/>
          <w:szCs w:val="24"/>
        </w:rPr>
      </w:pPr>
    </w:p>
    <w:p w14:paraId="5EE6D0E9" w14:textId="77777777" w:rsidR="001149B1" w:rsidRDefault="001149B1" w:rsidP="00BF5A42">
      <w:pPr>
        <w:pStyle w:val="NormalWeb"/>
        <w:spacing w:before="0" w:beforeAutospacing="0" w:after="0" w:afterAutospacing="0"/>
        <w:rPr>
          <w:rFonts w:ascii="Cambria" w:hAnsi="Cambria" w:cs="Calibri"/>
          <w:sz w:val="24"/>
          <w:szCs w:val="24"/>
        </w:rPr>
      </w:pPr>
    </w:p>
    <w:p w14:paraId="2A42412A" w14:textId="77777777" w:rsidR="00FE52E8" w:rsidRDefault="00FE52E8" w:rsidP="00BF5A42">
      <w:pPr>
        <w:pStyle w:val="NormalWeb"/>
        <w:spacing w:before="0" w:beforeAutospacing="0" w:after="0" w:afterAutospacing="0"/>
        <w:rPr>
          <w:rFonts w:ascii="Cambria" w:hAnsi="Cambria" w:cs="Calibri"/>
          <w:b/>
          <w:sz w:val="24"/>
          <w:szCs w:val="24"/>
        </w:rPr>
      </w:pPr>
    </w:p>
    <w:p w14:paraId="4ACAB19D" w14:textId="77777777" w:rsidR="00FE52E8" w:rsidRDefault="00FE52E8" w:rsidP="00BF5A42">
      <w:pPr>
        <w:pStyle w:val="NormalWeb"/>
        <w:spacing w:before="0" w:beforeAutospacing="0" w:after="0" w:afterAutospacing="0"/>
        <w:rPr>
          <w:rFonts w:ascii="Cambria" w:hAnsi="Cambria" w:cs="Calibri"/>
          <w:b/>
          <w:sz w:val="24"/>
          <w:szCs w:val="24"/>
        </w:rPr>
      </w:pPr>
    </w:p>
    <w:p w14:paraId="5D0CA734" w14:textId="77777777" w:rsidR="00FE52E8" w:rsidRDefault="00FE52E8" w:rsidP="00BF5A42">
      <w:pPr>
        <w:pStyle w:val="NormalWeb"/>
        <w:spacing w:before="0" w:beforeAutospacing="0" w:after="0" w:afterAutospacing="0"/>
        <w:rPr>
          <w:rFonts w:ascii="Cambria" w:hAnsi="Cambria" w:cs="Calibri"/>
          <w:b/>
          <w:sz w:val="24"/>
          <w:szCs w:val="24"/>
        </w:rPr>
      </w:pPr>
    </w:p>
    <w:p w14:paraId="4977678E" w14:textId="77777777" w:rsidR="00FE52E8" w:rsidRDefault="00FE52E8" w:rsidP="00BF5A42">
      <w:pPr>
        <w:pStyle w:val="NormalWeb"/>
        <w:spacing w:before="0" w:beforeAutospacing="0" w:after="0" w:afterAutospacing="0"/>
        <w:rPr>
          <w:rFonts w:ascii="Cambria" w:hAnsi="Cambria" w:cs="Calibri"/>
          <w:b/>
          <w:sz w:val="24"/>
          <w:szCs w:val="24"/>
        </w:rPr>
      </w:pPr>
    </w:p>
    <w:p w14:paraId="57E97214" w14:textId="5D5DCEFF" w:rsidR="001149B1" w:rsidRPr="00FE52E8" w:rsidRDefault="00FE52E8" w:rsidP="00FE52E8">
      <w:pPr>
        <w:rPr>
          <w:rFonts w:ascii="Cambria" w:eastAsia="Times New Roman" w:hAnsi="Cambria" w:cs="Calibri"/>
          <w:b/>
          <w:lang w:eastAsia="en-US"/>
        </w:rPr>
      </w:pPr>
      <w:r>
        <w:rPr>
          <w:rFonts w:ascii="Cambria" w:hAnsi="Cambria" w:cs="Calibri"/>
          <w:b/>
        </w:rPr>
        <w:br w:type="page"/>
      </w:r>
      <w:r w:rsidRPr="00FE52E8">
        <w:rPr>
          <w:rFonts w:ascii="Cambria" w:hAnsi="Cambria" w:cs="Calibri"/>
          <w:b/>
        </w:rPr>
        <w:lastRenderedPageBreak/>
        <w:t>PLO Alignment chart</w:t>
      </w:r>
    </w:p>
    <w:tbl>
      <w:tblPr>
        <w:tblpPr w:leftFromText="180" w:rightFromText="180" w:vertAnchor="page" w:horzAnchor="page" w:tblpX="1549" w:tblpY="1621"/>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918"/>
        <w:gridCol w:w="2160"/>
        <w:gridCol w:w="1980"/>
        <w:gridCol w:w="1800"/>
      </w:tblGrid>
      <w:tr w:rsidR="00FE52E8" w14:paraId="58AB0C3D" w14:textId="77777777" w:rsidTr="00EF3DE7">
        <w:trPr>
          <w:trHeight w:val="440"/>
        </w:trPr>
        <w:tc>
          <w:tcPr>
            <w:tcW w:w="1520" w:type="dxa"/>
          </w:tcPr>
          <w:p w14:paraId="0050BFF2" w14:textId="77777777" w:rsidR="00FE52E8" w:rsidRPr="003F43BF" w:rsidRDefault="00FE52E8" w:rsidP="00EF3DE7">
            <w:pPr>
              <w:rPr>
                <w:rFonts w:ascii="Calibri" w:hAnsi="Calibri"/>
              </w:rPr>
            </w:pPr>
            <w:r w:rsidRPr="003F43BF">
              <w:rPr>
                <w:rFonts w:ascii="Calibri" w:hAnsi="Calibri"/>
              </w:rPr>
              <w:t>Goals (if applicable)</w:t>
            </w:r>
          </w:p>
        </w:tc>
        <w:tc>
          <w:tcPr>
            <w:tcW w:w="1918" w:type="dxa"/>
            <w:shd w:val="clear" w:color="auto" w:fill="DBE5F1"/>
          </w:tcPr>
          <w:p w14:paraId="34E045EF"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PLO#1</w:t>
            </w:r>
          </w:p>
          <w:p w14:paraId="1AE7C34F"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Core Knowledge</w:t>
            </w:r>
          </w:p>
        </w:tc>
        <w:tc>
          <w:tcPr>
            <w:tcW w:w="2160" w:type="dxa"/>
            <w:shd w:val="clear" w:color="auto" w:fill="E5DFEC"/>
          </w:tcPr>
          <w:p w14:paraId="483C7BA0"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PLO #2</w:t>
            </w:r>
          </w:p>
          <w:p w14:paraId="535F7F5E"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Experimental Investigation</w:t>
            </w:r>
          </w:p>
        </w:tc>
        <w:tc>
          <w:tcPr>
            <w:tcW w:w="1980" w:type="dxa"/>
            <w:shd w:val="clear" w:color="auto" w:fill="FDE9D9"/>
          </w:tcPr>
          <w:p w14:paraId="11A6159D"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PLO #3</w:t>
            </w:r>
          </w:p>
          <w:p w14:paraId="2B97E10F"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Scientific Communication</w:t>
            </w:r>
          </w:p>
        </w:tc>
        <w:tc>
          <w:tcPr>
            <w:tcW w:w="1800" w:type="dxa"/>
            <w:shd w:val="clear" w:color="auto" w:fill="F2DBDB"/>
          </w:tcPr>
          <w:p w14:paraId="7CA1B8B0"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PLO #4</w:t>
            </w:r>
          </w:p>
          <w:p w14:paraId="633739A3" w14:textId="77777777" w:rsidR="00FE52E8" w:rsidRPr="0075742B" w:rsidRDefault="00FE52E8" w:rsidP="00EF3DE7">
            <w:pPr>
              <w:autoSpaceDE w:val="0"/>
              <w:autoSpaceDN w:val="0"/>
              <w:adjustRightInd w:val="0"/>
              <w:jc w:val="center"/>
              <w:rPr>
                <w:rFonts w:ascii="Calibri" w:hAnsi="Calibri" w:cs="Calibri"/>
                <w:b/>
                <w:color w:val="000000"/>
              </w:rPr>
            </w:pPr>
            <w:r w:rsidRPr="0075742B">
              <w:rPr>
                <w:rFonts w:ascii="Calibri" w:hAnsi="Calibri" w:cs="Calibri"/>
                <w:b/>
                <w:color w:val="000000"/>
              </w:rPr>
              <w:t>Biology/Faith integration</w:t>
            </w:r>
          </w:p>
        </w:tc>
      </w:tr>
      <w:tr w:rsidR="00FE52E8" w14:paraId="7DF91404" w14:textId="77777777" w:rsidTr="00EF3DE7">
        <w:trPr>
          <w:trHeight w:val="1061"/>
        </w:trPr>
        <w:tc>
          <w:tcPr>
            <w:tcW w:w="1520" w:type="dxa"/>
          </w:tcPr>
          <w:p w14:paraId="35015AD3" w14:textId="77777777" w:rsidR="00FE52E8" w:rsidRPr="003F43BF" w:rsidRDefault="00FE52E8" w:rsidP="00EF3DE7">
            <w:pPr>
              <w:rPr>
                <w:rFonts w:ascii="Calibri" w:hAnsi="Calibri"/>
              </w:rPr>
            </w:pPr>
            <w:r w:rsidRPr="003F43BF">
              <w:rPr>
                <w:rFonts w:ascii="Calibri" w:hAnsi="Calibri"/>
              </w:rPr>
              <w:t>Program Learning Outcomes</w:t>
            </w:r>
          </w:p>
        </w:tc>
        <w:tc>
          <w:tcPr>
            <w:tcW w:w="1918" w:type="dxa"/>
            <w:shd w:val="clear" w:color="auto" w:fill="DBE5F1"/>
          </w:tcPr>
          <w:p w14:paraId="10062241" w14:textId="77777777" w:rsidR="00FE52E8" w:rsidRDefault="00FE52E8" w:rsidP="00EF3DE7">
            <w:r w:rsidRPr="00CB0FC9">
              <w:rPr>
                <w:rFonts w:ascii="Cambria" w:hAnsi="Cambria"/>
                <w:i/>
              </w:rPr>
              <w:t>Students will effectively identify, and explain, fundamental principles of life processes at different levels of structural organization.</w:t>
            </w:r>
          </w:p>
        </w:tc>
        <w:tc>
          <w:tcPr>
            <w:tcW w:w="2160" w:type="dxa"/>
            <w:shd w:val="clear" w:color="auto" w:fill="E5DFEC"/>
          </w:tcPr>
          <w:p w14:paraId="565CC3AC" w14:textId="77777777" w:rsidR="00FE52E8" w:rsidRDefault="00FE52E8" w:rsidP="00EF3DE7">
            <w:r w:rsidRPr="00CE3527">
              <w:rPr>
                <w:rFonts w:ascii="Cambria" w:hAnsi="Cambria"/>
                <w:i/>
              </w:rPr>
              <w:t>Students will grow in their ability to carry out scientific investigation of living systems.</w:t>
            </w:r>
          </w:p>
        </w:tc>
        <w:tc>
          <w:tcPr>
            <w:tcW w:w="1980" w:type="dxa"/>
            <w:shd w:val="clear" w:color="auto" w:fill="FDE9D9"/>
          </w:tcPr>
          <w:p w14:paraId="3FCB6FD5" w14:textId="77777777" w:rsidR="00FE52E8" w:rsidRDefault="00FE52E8" w:rsidP="00EF3DE7">
            <w:r w:rsidRPr="00C27B2A">
              <w:rPr>
                <w:i/>
              </w:rPr>
              <w:t>Students will</w:t>
            </w:r>
            <w:r>
              <w:rPr>
                <w:i/>
              </w:rPr>
              <w:t xml:space="preserve"> be able to present the findings and implications of scientific research through written research reports, oral presentations and scientific posters.</w:t>
            </w:r>
          </w:p>
        </w:tc>
        <w:tc>
          <w:tcPr>
            <w:tcW w:w="1800" w:type="dxa"/>
            <w:shd w:val="clear" w:color="auto" w:fill="F2DBDB"/>
          </w:tcPr>
          <w:p w14:paraId="7A8E09C1" w14:textId="77777777" w:rsidR="00FE52E8" w:rsidRPr="00CE3527" w:rsidRDefault="00FE52E8" w:rsidP="00EF3DE7">
            <w:pPr>
              <w:rPr>
                <w:rFonts w:ascii="Cambria" w:hAnsi="Cambria"/>
                <w:b/>
              </w:rPr>
            </w:pPr>
            <w:r>
              <w:rPr>
                <w:rFonts w:ascii="Cambria" w:hAnsi="Cambria"/>
                <w:i/>
              </w:rPr>
              <w:t xml:space="preserve">Students will be able to identify and describe a wide range of controversies, positions, and approaches to inter-disciplinary and theological implications of biological theory. </w:t>
            </w:r>
          </w:p>
          <w:p w14:paraId="361926FA" w14:textId="77777777" w:rsidR="00FE52E8" w:rsidRDefault="00FE52E8" w:rsidP="00EF3DE7"/>
        </w:tc>
      </w:tr>
      <w:tr w:rsidR="00FE52E8" w14:paraId="070832CD" w14:textId="77777777" w:rsidTr="00EF3DE7">
        <w:trPr>
          <w:trHeight w:val="5255"/>
        </w:trPr>
        <w:tc>
          <w:tcPr>
            <w:tcW w:w="1520" w:type="dxa"/>
          </w:tcPr>
          <w:p w14:paraId="5781DD6E" w14:textId="77777777" w:rsidR="00FE52E8" w:rsidRPr="003F43BF" w:rsidRDefault="00FE52E8" w:rsidP="00EF3DE7">
            <w:pPr>
              <w:rPr>
                <w:rFonts w:ascii="Calibri" w:hAnsi="Calibri"/>
              </w:rPr>
            </w:pPr>
            <w:r w:rsidRPr="003F43BF">
              <w:rPr>
                <w:rFonts w:ascii="Calibri" w:hAnsi="Calibri"/>
              </w:rPr>
              <w:t>Where are the Learning Outcomes met?</w:t>
            </w:r>
          </w:p>
          <w:p w14:paraId="2C18A818" w14:textId="77777777" w:rsidR="00FE52E8" w:rsidRPr="003F43BF" w:rsidRDefault="00FE52E8" w:rsidP="00EF3DE7">
            <w:pPr>
              <w:rPr>
                <w:rFonts w:ascii="Calibri" w:hAnsi="Calibri"/>
              </w:rPr>
            </w:pPr>
            <w:r w:rsidRPr="003F43BF">
              <w:rPr>
                <w:rFonts w:ascii="Calibri" w:hAnsi="Calibri"/>
              </w:rPr>
              <w:t xml:space="preserve"> </w:t>
            </w:r>
          </w:p>
          <w:p w14:paraId="48F5601C" w14:textId="77777777" w:rsidR="00FE52E8" w:rsidRPr="003F43BF" w:rsidRDefault="00FE52E8" w:rsidP="00EF3DE7">
            <w:pPr>
              <w:rPr>
                <w:rFonts w:ascii="Calibri" w:hAnsi="Calibri"/>
              </w:rPr>
            </w:pPr>
            <w:r w:rsidRPr="003F43BF">
              <w:rPr>
                <w:rFonts w:ascii="Calibri" w:hAnsi="Calibri"/>
                <w:b/>
              </w:rPr>
              <w:t>I</w:t>
            </w:r>
            <w:r w:rsidRPr="003F43BF">
              <w:rPr>
                <w:rFonts w:ascii="Calibri" w:hAnsi="Calibri"/>
              </w:rPr>
              <w:t xml:space="preserve"> Introduced</w:t>
            </w:r>
          </w:p>
          <w:p w14:paraId="0874DF47" w14:textId="77777777" w:rsidR="00FE52E8" w:rsidRPr="003F43BF" w:rsidRDefault="00FE52E8" w:rsidP="00EF3DE7">
            <w:pPr>
              <w:rPr>
                <w:rFonts w:ascii="Calibri" w:hAnsi="Calibri"/>
              </w:rPr>
            </w:pPr>
            <w:r w:rsidRPr="003F43BF">
              <w:rPr>
                <w:rFonts w:ascii="Calibri" w:hAnsi="Calibri"/>
                <w:b/>
              </w:rPr>
              <w:t>D</w:t>
            </w:r>
            <w:r w:rsidRPr="003F43BF">
              <w:rPr>
                <w:rFonts w:ascii="Calibri" w:hAnsi="Calibri"/>
              </w:rPr>
              <w:t xml:space="preserve"> Developed</w:t>
            </w:r>
          </w:p>
          <w:p w14:paraId="06A656C0" w14:textId="77777777" w:rsidR="00FE52E8" w:rsidRPr="003F43BF" w:rsidRDefault="00FE52E8" w:rsidP="00EF3DE7">
            <w:pPr>
              <w:rPr>
                <w:rFonts w:ascii="Calibri" w:hAnsi="Calibri"/>
              </w:rPr>
            </w:pPr>
            <w:r w:rsidRPr="003F43BF">
              <w:rPr>
                <w:rFonts w:ascii="Calibri" w:hAnsi="Calibri"/>
                <w:b/>
              </w:rPr>
              <w:t>M</w:t>
            </w:r>
            <w:r w:rsidRPr="003F43BF">
              <w:rPr>
                <w:rFonts w:ascii="Calibri" w:hAnsi="Calibri"/>
              </w:rPr>
              <w:t xml:space="preserve"> Mastered</w:t>
            </w:r>
          </w:p>
          <w:p w14:paraId="365AC0D1" w14:textId="77777777" w:rsidR="00FE52E8" w:rsidRPr="003F43BF" w:rsidRDefault="00FE52E8" w:rsidP="00EF3DE7">
            <w:pPr>
              <w:rPr>
                <w:rFonts w:ascii="Calibri" w:hAnsi="Calibri"/>
              </w:rPr>
            </w:pPr>
            <w:r w:rsidRPr="003F43BF">
              <w:rPr>
                <w:rFonts w:ascii="Calibri" w:hAnsi="Calibri"/>
                <w:b/>
              </w:rPr>
              <w:t>A</w:t>
            </w:r>
            <w:r w:rsidRPr="003F43BF">
              <w:rPr>
                <w:rFonts w:ascii="Calibri" w:hAnsi="Calibri"/>
              </w:rPr>
              <w:t xml:space="preserve"> Assessed</w:t>
            </w:r>
          </w:p>
        </w:tc>
        <w:tc>
          <w:tcPr>
            <w:tcW w:w="1918" w:type="dxa"/>
            <w:shd w:val="clear" w:color="auto" w:fill="DBE5F1"/>
          </w:tcPr>
          <w:p w14:paraId="52A3ED30" w14:textId="77777777" w:rsidR="00FE52E8" w:rsidRDefault="00FE52E8" w:rsidP="00EF3DE7"/>
          <w:p w14:paraId="75CF2D6A" w14:textId="77777777" w:rsidR="00FE52E8" w:rsidRDefault="00FE52E8" w:rsidP="00EF3DE7">
            <w:r>
              <w:t>I: Bio-005, -006</w:t>
            </w:r>
          </w:p>
          <w:p w14:paraId="280E39B0" w14:textId="77777777" w:rsidR="00FE52E8" w:rsidRDefault="00FE52E8" w:rsidP="00EF3DE7"/>
          <w:p w14:paraId="44C7EA48" w14:textId="77777777" w:rsidR="00FE52E8" w:rsidRDefault="00FE52E8" w:rsidP="00EF3DE7">
            <w:r>
              <w:t>D: All upper division courses</w:t>
            </w:r>
          </w:p>
          <w:p w14:paraId="4473A1B9" w14:textId="77777777" w:rsidR="00FE52E8" w:rsidRDefault="00FE52E8" w:rsidP="00EF3DE7"/>
          <w:p w14:paraId="231020AF" w14:textId="77777777" w:rsidR="00FE52E8" w:rsidRDefault="00FE52E8" w:rsidP="00EF3DE7">
            <w:r>
              <w:t>M/A: Bio-195</w:t>
            </w:r>
          </w:p>
          <w:p w14:paraId="3CC29152" w14:textId="77777777" w:rsidR="00FE52E8" w:rsidRDefault="00FE52E8" w:rsidP="00EF3DE7"/>
        </w:tc>
        <w:tc>
          <w:tcPr>
            <w:tcW w:w="2160" w:type="dxa"/>
            <w:shd w:val="clear" w:color="auto" w:fill="E5DFEC"/>
          </w:tcPr>
          <w:p w14:paraId="0F4DD607" w14:textId="77777777" w:rsidR="00FE52E8" w:rsidRDefault="00FE52E8" w:rsidP="00EF3DE7"/>
          <w:p w14:paraId="381878D9" w14:textId="77777777" w:rsidR="00FE52E8" w:rsidRDefault="00FE52E8" w:rsidP="00EF3DE7">
            <w:r>
              <w:t>I: Bio-005, -006</w:t>
            </w:r>
          </w:p>
          <w:p w14:paraId="1DE1006A" w14:textId="77777777" w:rsidR="00FE52E8" w:rsidRDefault="00FE52E8" w:rsidP="00EF3DE7"/>
          <w:p w14:paraId="5BD9A558" w14:textId="77777777" w:rsidR="00FE52E8" w:rsidRDefault="00FE52E8" w:rsidP="00EF3DE7">
            <w:r>
              <w:t>D: All upper-division lab courses except those in systematics (e.g. Bio-108, -141, and -151)</w:t>
            </w:r>
          </w:p>
          <w:p w14:paraId="47A8FBB5" w14:textId="77777777" w:rsidR="00FE52E8" w:rsidRDefault="00FE52E8" w:rsidP="00EF3DE7"/>
          <w:p w14:paraId="38CD2752" w14:textId="77777777" w:rsidR="00FE52E8" w:rsidRDefault="00FE52E8" w:rsidP="00EF3DE7">
            <w:r>
              <w:t>M/A: Bio-198, -199</w:t>
            </w:r>
          </w:p>
        </w:tc>
        <w:tc>
          <w:tcPr>
            <w:tcW w:w="1980" w:type="dxa"/>
            <w:shd w:val="clear" w:color="auto" w:fill="FDE9D9"/>
          </w:tcPr>
          <w:p w14:paraId="316A4317" w14:textId="77777777" w:rsidR="00FE52E8" w:rsidRDefault="00FE52E8" w:rsidP="00EF3DE7"/>
          <w:p w14:paraId="549C9C13" w14:textId="77777777" w:rsidR="00FE52E8" w:rsidRDefault="00FE52E8" w:rsidP="00EF3DE7">
            <w:r>
              <w:t>I: Bio-005, -006, -114</w:t>
            </w:r>
          </w:p>
          <w:p w14:paraId="171C7320" w14:textId="77777777" w:rsidR="00FE52E8" w:rsidRDefault="00FE52E8" w:rsidP="00EF3DE7"/>
          <w:p w14:paraId="39794D85" w14:textId="77777777" w:rsidR="00FE52E8" w:rsidRDefault="00FE52E8" w:rsidP="00EF3DE7">
            <w:r>
              <w:t>D: almost all other upper-division courses</w:t>
            </w:r>
          </w:p>
          <w:p w14:paraId="7D9FB84F" w14:textId="77777777" w:rsidR="00FE52E8" w:rsidRDefault="00FE52E8" w:rsidP="00EF3DE7"/>
          <w:p w14:paraId="736EBC76" w14:textId="77777777" w:rsidR="00FE52E8" w:rsidRDefault="00FE52E8" w:rsidP="00EF3DE7">
            <w:r>
              <w:t>M: Bio-195</w:t>
            </w:r>
          </w:p>
          <w:p w14:paraId="7A40EE2E" w14:textId="77777777" w:rsidR="00FE52E8" w:rsidRDefault="00FE52E8" w:rsidP="00EF3DE7"/>
          <w:p w14:paraId="27FE4988" w14:textId="77777777" w:rsidR="00FE52E8" w:rsidRDefault="00FE52E8" w:rsidP="00EF3DE7">
            <w:r>
              <w:t>A: Bio-130, Bio-110, Bio-132</w:t>
            </w:r>
          </w:p>
        </w:tc>
        <w:tc>
          <w:tcPr>
            <w:tcW w:w="1800" w:type="dxa"/>
            <w:shd w:val="clear" w:color="auto" w:fill="F2DBDB"/>
          </w:tcPr>
          <w:p w14:paraId="6157B2C2" w14:textId="77777777" w:rsidR="00FE52E8" w:rsidRDefault="00FE52E8" w:rsidP="00EF3DE7"/>
          <w:p w14:paraId="7C7199D5" w14:textId="77777777" w:rsidR="00FE52E8" w:rsidRDefault="00FE52E8" w:rsidP="00EF3DE7">
            <w:r>
              <w:t>I: All 4-unit lower and upper-division courses besides those mentioned below and Bio-110, -151, and -155</w:t>
            </w:r>
          </w:p>
          <w:p w14:paraId="2D278D05" w14:textId="77777777" w:rsidR="00FE52E8" w:rsidRDefault="00FE52E8" w:rsidP="00EF3DE7"/>
          <w:p w14:paraId="6159D068" w14:textId="77777777" w:rsidR="00FE52E8" w:rsidRDefault="00FE52E8" w:rsidP="00EF3DE7">
            <w:r>
              <w:t>D: Bio-114 and -130</w:t>
            </w:r>
          </w:p>
          <w:p w14:paraId="4D9D0C95" w14:textId="77777777" w:rsidR="00FE52E8" w:rsidRDefault="00FE52E8" w:rsidP="00EF3DE7"/>
          <w:p w14:paraId="1CF89210" w14:textId="77777777" w:rsidR="00FE52E8" w:rsidRDefault="00FE52E8" w:rsidP="00EF3DE7">
            <w:r>
              <w:t>M/A: Bio-196, -197</w:t>
            </w:r>
          </w:p>
        </w:tc>
      </w:tr>
      <w:tr w:rsidR="00FE52E8" w14:paraId="5CA384C4" w14:textId="77777777" w:rsidTr="00EF3DE7">
        <w:trPr>
          <w:trHeight w:val="2120"/>
        </w:trPr>
        <w:tc>
          <w:tcPr>
            <w:tcW w:w="1520" w:type="dxa"/>
          </w:tcPr>
          <w:p w14:paraId="6091A4C8" w14:textId="77777777" w:rsidR="00FE52E8" w:rsidRPr="003F43BF" w:rsidRDefault="00FE52E8" w:rsidP="00EF3DE7">
            <w:pPr>
              <w:rPr>
                <w:rFonts w:ascii="Calibri" w:hAnsi="Calibri"/>
              </w:rPr>
            </w:pPr>
            <w:r w:rsidRPr="003F43BF">
              <w:rPr>
                <w:rFonts w:ascii="Calibri" w:hAnsi="Calibri"/>
              </w:rPr>
              <w:t>How are they assessed?</w:t>
            </w:r>
          </w:p>
        </w:tc>
        <w:tc>
          <w:tcPr>
            <w:tcW w:w="1918" w:type="dxa"/>
            <w:shd w:val="clear" w:color="auto" w:fill="DBE5F1"/>
          </w:tcPr>
          <w:p w14:paraId="4E6B8358" w14:textId="77777777" w:rsidR="00FE52E8" w:rsidRPr="007816DD" w:rsidRDefault="00FE52E8" w:rsidP="00EF3DE7">
            <w:pPr>
              <w:rPr>
                <w:rFonts w:ascii="Calibri" w:hAnsi="Calibri"/>
                <w:b/>
              </w:rPr>
            </w:pPr>
            <w:r w:rsidRPr="007816DD">
              <w:rPr>
                <w:rFonts w:ascii="Calibri" w:hAnsi="Calibri"/>
                <w:b/>
              </w:rPr>
              <w:t>Direct methods:</w:t>
            </w:r>
          </w:p>
          <w:p w14:paraId="0D9A9606" w14:textId="77777777" w:rsidR="00FE52E8" w:rsidRPr="007816DD" w:rsidRDefault="00FE52E8" w:rsidP="00EF3DE7">
            <w:pPr>
              <w:rPr>
                <w:rFonts w:ascii="Calibri" w:hAnsi="Calibri"/>
              </w:rPr>
            </w:pPr>
            <w:r w:rsidRPr="007816DD">
              <w:rPr>
                <w:rFonts w:ascii="Calibri" w:hAnsi="Calibri"/>
              </w:rPr>
              <w:t>MFT in Biology</w:t>
            </w:r>
          </w:p>
          <w:p w14:paraId="7E7A097E" w14:textId="77777777" w:rsidR="00FE52E8" w:rsidRPr="003F43BF" w:rsidRDefault="00FE52E8" w:rsidP="00EF3DE7">
            <w:pPr>
              <w:rPr>
                <w:rFonts w:ascii="Calibri" w:hAnsi="Calibri"/>
              </w:rPr>
            </w:pPr>
          </w:p>
        </w:tc>
        <w:tc>
          <w:tcPr>
            <w:tcW w:w="2160" w:type="dxa"/>
            <w:shd w:val="clear" w:color="auto" w:fill="E5DFEC"/>
          </w:tcPr>
          <w:p w14:paraId="2ACB1226" w14:textId="77777777" w:rsidR="00FE52E8" w:rsidRPr="007816DD" w:rsidRDefault="00FE52E8" w:rsidP="00EF3DE7">
            <w:pPr>
              <w:rPr>
                <w:rFonts w:ascii="Calibri" w:hAnsi="Calibri"/>
                <w:b/>
              </w:rPr>
            </w:pPr>
            <w:r w:rsidRPr="007816DD">
              <w:rPr>
                <w:rFonts w:ascii="Calibri" w:hAnsi="Calibri"/>
                <w:b/>
              </w:rPr>
              <w:t xml:space="preserve">Indirect methods: </w:t>
            </w:r>
            <w:r w:rsidRPr="007816DD">
              <w:rPr>
                <w:rFonts w:ascii="Calibri" w:hAnsi="Calibri"/>
              </w:rPr>
              <w:t>Student survey</w:t>
            </w:r>
          </w:p>
          <w:p w14:paraId="4B83FA85" w14:textId="77777777" w:rsidR="00FE52E8" w:rsidRDefault="00FE52E8" w:rsidP="00EF3DE7">
            <w:pPr>
              <w:rPr>
                <w:rFonts w:ascii="Calibri" w:hAnsi="Calibri"/>
                <w:b/>
              </w:rPr>
            </w:pPr>
          </w:p>
          <w:p w14:paraId="212E9B6E" w14:textId="77777777" w:rsidR="00FE52E8" w:rsidRPr="003F43BF" w:rsidRDefault="00FE52E8" w:rsidP="00EF3DE7">
            <w:pPr>
              <w:rPr>
                <w:rFonts w:ascii="Calibri" w:hAnsi="Calibri"/>
              </w:rPr>
            </w:pPr>
            <w:r>
              <w:rPr>
                <w:rFonts w:ascii="Calibri" w:hAnsi="Calibri"/>
                <w:b/>
              </w:rPr>
              <w:t xml:space="preserve">Direct &amp; </w:t>
            </w:r>
            <w:r w:rsidRPr="007816DD">
              <w:rPr>
                <w:rFonts w:ascii="Calibri" w:hAnsi="Calibri"/>
                <w:b/>
              </w:rPr>
              <w:t>Embedded assessment:</w:t>
            </w:r>
            <w:r>
              <w:rPr>
                <w:rFonts w:ascii="Calibri" w:hAnsi="Calibri"/>
              </w:rPr>
              <w:t xml:space="preserve"> </w:t>
            </w:r>
            <w:r w:rsidRPr="007816DD">
              <w:rPr>
                <w:rFonts w:ascii="Calibri" w:hAnsi="Calibri"/>
              </w:rPr>
              <w:t>Evaluation of Bio-005 posters</w:t>
            </w:r>
          </w:p>
          <w:p w14:paraId="140DA002" w14:textId="77777777" w:rsidR="00FE52E8" w:rsidRPr="003F43BF" w:rsidRDefault="00FE52E8" w:rsidP="00EF3DE7">
            <w:pPr>
              <w:rPr>
                <w:rFonts w:ascii="Calibri" w:hAnsi="Calibri"/>
              </w:rPr>
            </w:pPr>
          </w:p>
        </w:tc>
        <w:tc>
          <w:tcPr>
            <w:tcW w:w="1980" w:type="dxa"/>
            <w:shd w:val="clear" w:color="auto" w:fill="FDE9D9"/>
          </w:tcPr>
          <w:p w14:paraId="69C0266B" w14:textId="77777777" w:rsidR="00FE52E8" w:rsidRPr="007816DD" w:rsidRDefault="00FE52E8" w:rsidP="00EF3DE7">
            <w:pPr>
              <w:rPr>
                <w:rFonts w:ascii="Calibri" w:hAnsi="Calibri"/>
                <w:b/>
              </w:rPr>
            </w:pPr>
            <w:r w:rsidRPr="007816DD">
              <w:rPr>
                <w:rFonts w:ascii="Calibri" w:hAnsi="Calibri"/>
                <w:b/>
              </w:rPr>
              <w:t xml:space="preserve">Direct </w:t>
            </w:r>
            <w:r>
              <w:rPr>
                <w:rFonts w:ascii="Calibri" w:hAnsi="Calibri"/>
                <w:b/>
              </w:rPr>
              <w:t>&amp; Embedded assessment:</w:t>
            </w:r>
          </w:p>
          <w:p w14:paraId="0B8ED1D5" w14:textId="77777777" w:rsidR="00FE52E8" w:rsidRPr="003F43BF" w:rsidRDefault="00FE52E8" w:rsidP="00EF3DE7">
            <w:pPr>
              <w:rPr>
                <w:rFonts w:ascii="Calibri" w:hAnsi="Calibri"/>
              </w:rPr>
            </w:pPr>
            <w:r>
              <w:rPr>
                <w:rFonts w:ascii="Calibri" w:hAnsi="Calibri"/>
              </w:rPr>
              <w:t>Evaluation of papers from Bio-110, -130, and -132</w:t>
            </w:r>
          </w:p>
          <w:p w14:paraId="01148EA2" w14:textId="77777777" w:rsidR="00FE52E8" w:rsidRPr="003F43BF" w:rsidRDefault="00FE52E8" w:rsidP="00EF3DE7">
            <w:pPr>
              <w:rPr>
                <w:rFonts w:ascii="Calibri" w:hAnsi="Calibri"/>
                <w:b/>
              </w:rPr>
            </w:pPr>
          </w:p>
        </w:tc>
        <w:tc>
          <w:tcPr>
            <w:tcW w:w="1800" w:type="dxa"/>
            <w:shd w:val="clear" w:color="auto" w:fill="F2DBDB"/>
          </w:tcPr>
          <w:p w14:paraId="0CB07D73" w14:textId="77777777" w:rsidR="00FE52E8" w:rsidRPr="008D0EE8" w:rsidRDefault="00FE52E8" w:rsidP="00EF3DE7">
            <w:pPr>
              <w:rPr>
                <w:rFonts w:ascii="Calibri" w:hAnsi="Calibri"/>
                <w:b/>
              </w:rPr>
            </w:pPr>
            <w:r w:rsidRPr="008D0EE8">
              <w:rPr>
                <w:rFonts w:ascii="Calibri" w:hAnsi="Calibri"/>
                <w:b/>
              </w:rPr>
              <w:t>Direct methods:</w:t>
            </w:r>
          </w:p>
          <w:p w14:paraId="69C958C7" w14:textId="77777777" w:rsidR="00FE52E8" w:rsidRPr="003F43BF" w:rsidRDefault="00FE52E8" w:rsidP="00EF3DE7">
            <w:pPr>
              <w:rPr>
                <w:rFonts w:ascii="Calibri" w:hAnsi="Calibri"/>
              </w:rPr>
            </w:pPr>
            <w:r>
              <w:rPr>
                <w:rFonts w:ascii="Calibri" w:hAnsi="Calibri"/>
              </w:rPr>
              <w:t>Bioethics worksheet on evaluation day</w:t>
            </w:r>
          </w:p>
          <w:p w14:paraId="6C5FB1E1" w14:textId="77777777" w:rsidR="00FE52E8" w:rsidRPr="008D0EE8" w:rsidRDefault="00FE52E8" w:rsidP="00EF3DE7">
            <w:pPr>
              <w:rPr>
                <w:rFonts w:ascii="Calibri" w:hAnsi="Calibri"/>
                <w:b/>
              </w:rPr>
            </w:pPr>
            <w:r w:rsidRPr="008D0EE8">
              <w:rPr>
                <w:rFonts w:ascii="Calibri" w:hAnsi="Calibri"/>
                <w:b/>
              </w:rPr>
              <w:t xml:space="preserve">Indirect </w:t>
            </w:r>
            <w:r>
              <w:rPr>
                <w:rFonts w:ascii="Calibri" w:hAnsi="Calibri"/>
                <w:b/>
              </w:rPr>
              <w:t>&amp; embedded assessment</w:t>
            </w:r>
            <w:r w:rsidRPr="008D0EE8">
              <w:rPr>
                <w:rFonts w:ascii="Calibri" w:hAnsi="Calibri"/>
                <w:b/>
              </w:rPr>
              <w:t>:</w:t>
            </w:r>
          </w:p>
          <w:p w14:paraId="2E37F655" w14:textId="77777777" w:rsidR="00FE52E8" w:rsidRPr="003F43BF" w:rsidRDefault="00FE52E8" w:rsidP="00EF3DE7">
            <w:pPr>
              <w:rPr>
                <w:rFonts w:ascii="Calibri" w:hAnsi="Calibri"/>
              </w:rPr>
            </w:pPr>
            <w:r>
              <w:rPr>
                <w:rFonts w:ascii="Calibri" w:hAnsi="Calibri"/>
              </w:rPr>
              <w:t>Student survey</w:t>
            </w:r>
          </w:p>
          <w:p w14:paraId="33F1DC71" w14:textId="77777777" w:rsidR="00FE52E8" w:rsidRPr="008D0EE8" w:rsidRDefault="00FE52E8" w:rsidP="00EF3DE7">
            <w:pPr>
              <w:rPr>
                <w:rFonts w:ascii="Calibri" w:hAnsi="Calibri"/>
                <w:b/>
              </w:rPr>
            </w:pPr>
            <w:r w:rsidRPr="008D0EE8">
              <w:rPr>
                <w:rFonts w:ascii="Calibri" w:hAnsi="Calibri"/>
                <w:b/>
              </w:rPr>
              <w:t>Direct and Embedded assessment:</w:t>
            </w:r>
          </w:p>
          <w:p w14:paraId="60A2B26A" w14:textId="77777777" w:rsidR="00FE52E8" w:rsidRPr="003F43BF" w:rsidRDefault="00FE52E8" w:rsidP="00EF3DE7">
            <w:pPr>
              <w:rPr>
                <w:rFonts w:ascii="Calibri" w:hAnsi="Calibri"/>
                <w:color w:val="333333"/>
              </w:rPr>
            </w:pPr>
            <w:r>
              <w:rPr>
                <w:rFonts w:ascii="Calibri" w:hAnsi="Calibri"/>
              </w:rPr>
              <w:t xml:space="preserve">Bio-196 Debate assignment and weekly assignment </w:t>
            </w:r>
          </w:p>
        </w:tc>
      </w:tr>
      <w:tr w:rsidR="00FE52E8" w14:paraId="7A9AEB5D" w14:textId="77777777" w:rsidTr="00EF3DE7">
        <w:trPr>
          <w:trHeight w:val="1061"/>
        </w:trPr>
        <w:tc>
          <w:tcPr>
            <w:tcW w:w="1520" w:type="dxa"/>
          </w:tcPr>
          <w:p w14:paraId="08294180" w14:textId="77777777" w:rsidR="00FE52E8" w:rsidRPr="003F43BF" w:rsidRDefault="00FE52E8" w:rsidP="00EF3DE7">
            <w:pPr>
              <w:rPr>
                <w:rFonts w:ascii="Calibri" w:hAnsi="Calibri"/>
              </w:rPr>
            </w:pPr>
            <w:r w:rsidRPr="003F43BF">
              <w:rPr>
                <w:rFonts w:ascii="Calibri" w:hAnsi="Calibri"/>
              </w:rPr>
              <w:t xml:space="preserve">Benchmark </w:t>
            </w:r>
          </w:p>
        </w:tc>
        <w:tc>
          <w:tcPr>
            <w:tcW w:w="1918" w:type="dxa"/>
            <w:shd w:val="clear" w:color="auto" w:fill="DBE5F1"/>
          </w:tcPr>
          <w:p w14:paraId="31C28D5D" w14:textId="77777777" w:rsidR="00FE52E8" w:rsidRPr="003F43BF" w:rsidRDefault="00FE52E8" w:rsidP="00EF3DE7">
            <w:pPr>
              <w:rPr>
                <w:rFonts w:ascii="Calibri" w:hAnsi="Calibri"/>
              </w:rPr>
            </w:pPr>
            <w:r w:rsidRPr="007816DD">
              <w:rPr>
                <w:rFonts w:ascii="Calibri" w:hAnsi="Calibri"/>
                <w:b/>
              </w:rPr>
              <w:t>Direct method:</w:t>
            </w:r>
            <w:r>
              <w:rPr>
                <w:rFonts w:ascii="Calibri" w:hAnsi="Calibri"/>
              </w:rPr>
              <w:t xml:space="preserve"> Average score in 50</w:t>
            </w:r>
            <w:r w:rsidRPr="006670F2">
              <w:rPr>
                <w:rFonts w:ascii="Calibri" w:hAnsi="Calibri"/>
                <w:vertAlign w:val="superscript"/>
              </w:rPr>
              <w:t>th</w:t>
            </w:r>
            <w:r>
              <w:rPr>
                <w:rFonts w:ascii="Calibri" w:hAnsi="Calibri"/>
              </w:rPr>
              <w:t xml:space="preserve"> percentile or greater compared to National Liberal Arts Colleges using the test only for program assessment</w:t>
            </w:r>
          </w:p>
        </w:tc>
        <w:tc>
          <w:tcPr>
            <w:tcW w:w="2160" w:type="dxa"/>
            <w:shd w:val="clear" w:color="auto" w:fill="E5DFEC"/>
          </w:tcPr>
          <w:p w14:paraId="0FB5F5AA" w14:textId="77777777" w:rsidR="00FE52E8" w:rsidRDefault="00FE52E8" w:rsidP="00EF3DE7">
            <w:pPr>
              <w:rPr>
                <w:rFonts w:ascii="Calibri" w:hAnsi="Calibri"/>
              </w:rPr>
            </w:pPr>
            <w:r w:rsidRPr="007816DD">
              <w:rPr>
                <w:rFonts w:ascii="Calibri" w:hAnsi="Calibri"/>
                <w:b/>
              </w:rPr>
              <w:t>Indirect method:</w:t>
            </w:r>
            <w:r>
              <w:rPr>
                <w:rFonts w:ascii="Calibri" w:hAnsi="Calibri"/>
              </w:rPr>
              <w:t xml:space="preserve"> none identified</w:t>
            </w:r>
          </w:p>
          <w:p w14:paraId="529E3C2B" w14:textId="77777777" w:rsidR="00FE52E8" w:rsidRDefault="00FE52E8" w:rsidP="00EF3DE7">
            <w:pPr>
              <w:rPr>
                <w:rFonts w:ascii="Calibri" w:hAnsi="Calibri"/>
              </w:rPr>
            </w:pPr>
          </w:p>
          <w:p w14:paraId="1B772D6B" w14:textId="77777777" w:rsidR="00FE52E8" w:rsidRPr="003F43BF" w:rsidRDefault="00FE52E8" w:rsidP="00EF3DE7">
            <w:pPr>
              <w:rPr>
                <w:rFonts w:ascii="Calibri" w:hAnsi="Calibri"/>
              </w:rPr>
            </w:pPr>
            <w:r>
              <w:rPr>
                <w:rFonts w:ascii="Calibri" w:hAnsi="Calibri"/>
                <w:b/>
              </w:rPr>
              <w:t xml:space="preserve">Direct &amp; </w:t>
            </w:r>
            <w:r w:rsidRPr="007816DD">
              <w:rPr>
                <w:rFonts w:ascii="Calibri" w:hAnsi="Calibri"/>
                <w:b/>
              </w:rPr>
              <w:t xml:space="preserve">Embedded assessment: </w:t>
            </w:r>
            <w:r>
              <w:rPr>
                <w:rFonts w:ascii="Calibri" w:hAnsi="Calibri"/>
              </w:rPr>
              <w:t>Average score of 4 or more</w:t>
            </w:r>
          </w:p>
        </w:tc>
        <w:tc>
          <w:tcPr>
            <w:tcW w:w="1980" w:type="dxa"/>
            <w:shd w:val="clear" w:color="auto" w:fill="FDE9D9"/>
          </w:tcPr>
          <w:p w14:paraId="461615A6" w14:textId="77777777" w:rsidR="00FE52E8" w:rsidRPr="007816DD" w:rsidRDefault="00FE52E8" w:rsidP="00EF3DE7">
            <w:pPr>
              <w:rPr>
                <w:rFonts w:ascii="Calibri" w:hAnsi="Calibri"/>
                <w:b/>
              </w:rPr>
            </w:pPr>
            <w:r w:rsidRPr="007816DD">
              <w:rPr>
                <w:rFonts w:ascii="Calibri" w:hAnsi="Calibri"/>
                <w:b/>
              </w:rPr>
              <w:t xml:space="preserve">Direct </w:t>
            </w:r>
            <w:r>
              <w:rPr>
                <w:rFonts w:ascii="Calibri" w:hAnsi="Calibri"/>
                <w:b/>
              </w:rPr>
              <w:t>&amp; Embedded Assessment:</w:t>
            </w:r>
          </w:p>
          <w:p w14:paraId="5849487C" w14:textId="77777777" w:rsidR="00FE52E8" w:rsidRPr="003F43BF" w:rsidRDefault="00FE52E8" w:rsidP="00EF3DE7">
            <w:pPr>
              <w:rPr>
                <w:rFonts w:ascii="Calibri" w:hAnsi="Calibri"/>
              </w:rPr>
            </w:pPr>
            <w:r>
              <w:rPr>
                <w:rFonts w:ascii="Calibri" w:hAnsi="Calibri"/>
              </w:rPr>
              <w:t>Average score of 4 or more</w:t>
            </w:r>
          </w:p>
        </w:tc>
        <w:tc>
          <w:tcPr>
            <w:tcW w:w="1800" w:type="dxa"/>
            <w:shd w:val="clear" w:color="auto" w:fill="F2DBDB"/>
          </w:tcPr>
          <w:p w14:paraId="0E6EAC52" w14:textId="77777777" w:rsidR="00FE52E8" w:rsidRDefault="00FE52E8" w:rsidP="00EF3DE7">
            <w:pPr>
              <w:rPr>
                <w:rFonts w:ascii="Calibri" w:hAnsi="Calibri"/>
                <w:b/>
              </w:rPr>
            </w:pPr>
            <w:r w:rsidRPr="008D0EE8">
              <w:rPr>
                <w:rFonts w:ascii="Calibri" w:hAnsi="Calibri"/>
                <w:b/>
              </w:rPr>
              <w:t>Direct methods:</w:t>
            </w:r>
          </w:p>
          <w:p w14:paraId="46D56F26" w14:textId="77777777" w:rsidR="00FE52E8" w:rsidRPr="008D0EE8" w:rsidRDefault="00FE52E8" w:rsidP="00EF3DE7">
            <w:pPr>
              <w:rPr>
                <w:rFonts w:ascii="Calibri" w:hAnsi="Calibri"/>
              </w:rPr>
            </w:pPr>
            <w:r w:rsidRPr="008D0EE8">
              <w:rPr>
                <w:rFonts w:ascii="Calibri" w:hAnsi="Calibri"/>
              </w:rPr>
              <w:t>100% will have a minimal score of 3</w:t>
            </w:r>
          </w:p>
          <w:p w14:paraId="0515E8D6" w14:textId="77777777" w:rsidR="00FE52E8" w:rsidRPr="008D0EE8" w:rsidRDefault="00FE52E8" w:rsidP="00EF3DE7">
            <w:pPr>
              <w:rPr>
                <w:rFonts w:ascii="Calibri" w:hAnsi="Calibri"/>
                <w:b/>
              </w:rPr>
            </w:pPr>
            <w:r w:rsidRPr="008D0EE8">
              <w:rPr>
                <w:rFonts w:ascii="Calibri" w:hAnsi="Calibri"/>
                <w:b/>
              </w:rPr>
              <w:t xml:space="preserve">Indirect </w:t>
            </w:r>
            <w:r>
              <w:rPr>
                <w:rFonts w:ascii="Calibri" w:hAnsi="Calibri"/>
                <w:b/>
              </w:rPr>
              <w:t>&amp; embedded assessment</w:t>
            </w:r>
            <w:r w:rsidRPr="008D0EE8">
              <w:rPr>
                <w:rFonts w:ascii="Calibri" w:hAnsi="Calibri"/>
                <w:b/>
              </w:rPr>
              <w:t>:</w:t>
            </w:r>
          </w:p>
          <w:p w14:paraId="34922007" w14:textId="77777777" w:rsidR="00FE52E8" w:rsidRDefault="00FE52E8" w:rsidP="00EF3DE7">
            <w:pPr>
              <w:rPr>
                <w:rFonts w:ascii="Calibri" w:hAnsi="Calibri"/>
              </w:rPr>
            </w:pPr>
            <w:r>
              <w:rPr>
                <w:rFonts w:ascii="Calibri" w:hAnsi="Calibri"/>
              </w:rPr>
              <w:t>None identified</w:t>
            </w:r>
          </w:p>
          <w:p w14:paraId="64E36E8E" w14:textId="77777777" w:rsidR="00FE52E8" w:rsidRPr="008D0EE8" w:rsidRDefault="00FE52E8" w:rsidP="00EF3DE7">
            <w:pPr>
              <w:rPr>
                <w:rFonts w:ascii="Calibri" w:hAnsi="Calibri"/>
                <w:b/>
              </w:rPr>
            </w:pPr>
            <w:r w:rsidRPr="008D0EE8">
              <w:rPr>
                <w:rFonts w:ascii="Calibri" w:hAnsi="Calibri"/>
                <w:b/>
              </w:rPr>
              <w:t>Direct and Embedded assessment:</w:t>
            </w:r>
          </w:p>
          <w:p w14:paraId="04151867" w14:textId="77777777" w:rsidR="00FE52E8" w:rsidRDefault="00FE52E8" w:rsidP="00EF3DE7">
            <w:pPr>
              <w:rPr>
                <w:rFonts w:ascii="Calibri" w:hAnsi="Calibri"/>
              </w:rPr>
            </w:pPr>
            <w:r>
              <w:rPr>
                <w:rFonts w:ascii="Calibri" w:hAnsi="Calibri"/>
              </w:rPr>
              <w:t xml:space="preserve">Debate assignment: </w:t>
            </w:r>
            <w:r w:rsidRPr="006633FD">
              <w:rPr>
                <w:rFonts w:ascii="Calibri" w:hAnsi="Calibri"/>
              </w:rPr>
              <w:t>80% of students will score a 1.5 or more</w:t>
            </w:r>
          </w:p>
          <w:p w14:paraId="3855E097" w14:textId="77777777" w:rsidR="00FE52E8" w:rsidRPr="0029132C" w:rsidRDefault="00FE52E8" w:rsidP="00EF3DE7">
            <w:pPr>
              <w:rPr>
                <w:rFonts w:ascii="Calibri" w:hAnsi="Calibri"/>
                <w:b/>
              </w:rPr>
            </w:pPr>
            <w:r>
              <w:rPr>
                <w:rFonts w:ascii="Calibri" w:hAnsi="Calibri"/>
              </w:rPr>
              <w:t>Weekly assignment: 80% of students will score a 1</w:t>
            </w:r>
            <w:r w:rsidRPr="006633FD">
              <w:rPr>
                <w:rFonts w:ascii="Calibri" w:hAnsi="Calibri"/>
              </w:rPr>
              <w:t xml:space="preserve"> or more</w:t>
            </w:r>
          </w:p>
          <w:p w14:paraId="5195CB09" w14:textId="77777777" w:rsidR="00FE52E8" w:rsidRPr="003F43BF" w:rsidRDefault="00FE52E8" w:rsidP="00EF3DE7">
            <w:pPr>
              <w:rPr>
                <w:rFonts w:ascii="Calibri" w:hAnsi="Calibri"/>
              </w:rPr>
            </w:pPr>
          </w:p>
        </w:tc>
      </w:tr>
      <w:tr w:rsidR="00FE52E8" w14:paraId="5CEEBEF3" w14:textId="77777777" w:rsidTr="00EF3DE7">
        <w:trPr>
          <w:trHeight w:val="2165"/>
        </w:trPr>
        <w:tc>
          <w:tcPr>
            <w:tcW w:w="1520" w:type="dxa"/>
          </w:tcPr>
          <w:p w14:paraId="2444397C" w14:textId="77777777" w:rsidR="00FE52E8" w:rsidRPr="003F43BF" w:rsidRDefault="00FE52E8" w:rsidP="00EF3DE7">
            <w:pPr>
              <w:rPr>
                <w:rFonts w:ascii="Calibri" w:hAnsi="Calibri"/>
              </w:rPr>
            </w:pPr>
            <w:r w:rsidRPr="003F43BF">
              <w:rPr>
                <w:rFonts w:ascii="Calibri" w:hAnsi="Calibri"/>
              </w:rPr>
              <w:t xml:space="preserve">Link to the Westmont Learning Outcomes </w:t>
            </w:r>
          </w:p>
        </w:tc>
        <w:tc>
          <w:tcPr>
            <w:tcW w:w="1918" w:type="dxa"/>
            <w:shd w:val="clear" w:color="auto" w:fill="DBE5F1"/>
          </w:tcPr>
          <w:p w14:paraId="685E16B2" w14:textId="77777777" w:rsidR="00FE52E8" w:rsidRPr="003F43BF" w:rsidRDefault="00FE52E8" w:rsidP="00EF3DE7">
            <w:pPr>
              <w:rPr>
                <w:rFonts w:ascii="Calibri" w:hAnsi="Calibri"/>
              </w:rPr>
            </w:pPr>
          </w:p>
        </w:tc>
        <w:tc>
          <w:tcPr>
            <w:tcW w:w="2160" w:type="dxa"/>
            <w:shd w:val="clear" w:color="auto" w:fill="E5DFEC"/>
          </w:tcPr>
          <w:p w14:paraId="7C99A3E5" w14:textId="77777777" w:rsidR="00FE52E8" w:rsidRPr="003F43BF" w:rsidRDefault="00FE52E8" w:rsidP="00EF3DE7">
            <w:pPr>
              <w:rPr>
                <w:rFonts w:ascii="Calibri" w:hAnsi="Calibri"/>
              </w:rPr>
            </w:pPr>
            <w:r>
              <w:rPr>
                <w:rFonts w:ascii="Calibri" w:hAnsi="Calibri"/>
              </w:rPr>
              <w:t>Critical Thinking and Quantitative Literacy</w:t>
            </w:r>
          </w:p>
        </w:tc>
        <w:tc>
          <w:tcPr>
            <w:tcW w:w="1980" w:type="dxa"/>
            <w:shd w:val="clear" w:color="auto" w:fill="FDE9D9"/>
          </w:tcPr>
          <w:p w14:paraId="2D318459" w14:textId="77777777" w:rsidR="00FE52E8" w:rsidRPr="003F43BF" w:rsidRDefault="00FE52E8" w:rsidP="00EF3DE7">
            <w:pPr>
              <w:rPr>
                <w:rFonts w:ascii="Calibri" w:hAnsi="Calibri"/>
              </w:rPr>
            </w:pPr>
            <w:r>
              <w:rPr>
                <w:rFonts w:ascii="Calibri" w:hAnsi="Calibri"/>
              </w:rPr>
              <w:t>Oral and Written Communication</w:t>
            </w:r>
          </w:p>
        </w:tc>
        <w:tc>
          <w:tcPr>
            <w:tcW w:w="1800" w:type="dxa"/>
            <w:shd w:val="clear" w:color="auto" w:fill="F2DBDB"/>
          </w:tcPr>
          <w:p w14:paraId="5FAF236C" w14:textId="77777777" w:rsidR="00FE52E8" w:rsidRPr="003F43BF" w:rsidRDefault="00FE52E8" w:rsidP="00EF3DE7">
            <w:pPr>
              <w:rPr>
                <w:rFonts w:ascii="Calibri" w:hAnsi="Calibri"/>
              </w:rPr>
            </w:pPr>
            <w:r>
              <w:rPr>
                <w:rFonts w:ascii="Calibri" w:hAnsi="Calibri"/>
              </w:rPr>
              <w:t>Christian Understanding, Practices, and Affections</w:t>
            </w:r>
          </w:p>
        </w:tc>
      </w:tr>
    </w:tbl>
    <w:p w14:paraId="4E204C83" w14:textId="7EFA24AC" w:rsidR="00FE52E8" w:rsidRPr="003F43BF" w:rsidRDefault="00FE52E8" w:rsidP="00FE52E8">
      <w:pPr>
        <w:ind w:left="2160" w:firstLine="720"/>
        <w:rPr>
          <w:rFonts w:ascii="Calibri" w:hAnsi="Calibri"/>
          <w:b/>
          <w:sz w:val="28"/>
          <w:szCs w:val="28"/>
        </w:rPr>
      </w:pPr>
    </w:p>
    <w:p w14:paraId="48242E6F" w14:textId="77777777" w:rsidR="00FE52E8" w:rsidRDefault="00FE52E8" w:rsidP="00FE52E8"/>
    <w:p w14:paraId="2F1620EE" w14:textId="77777777" w:rsidR="00FE52E8" w:rsidRPr="003F43BF" w:rsidRDefault="00FE52E8" w:rsidP="00FE52E8">
      <w:pPr>
        <w:ind w:left="2160" w:firstLine="720"/>
        <w:rPr>
          <w:rFonts w:ascii="Calibri" w:hAnsi="Calibri"/>
          <w:b/>
          <w:sz w:val="28"/>
          <w:szCs w:val="28"/>
        </w:rPr>
      </w:pPr>
    </w:p>
    <w:p w14:paraId="2B9B4FCA" w14:textId="77777777" w:rsidR="00FE52E8" w:rsidRDefault="00FE52E8" w:rsidP="00BF5A42">
      <w:pPr>
        <w:pStyle w:val="NormalWeb"/>
        <w:spacing w:before="0" w:beforeAutospacing="0" w:after="0" w:afterAutospacing="0"/>
        <w:rPr>
          <w:rFonts w:ascii="Cambria" w:hAnsi="Cambria" w:cs="Calibri"/>
          <w:b/>
          <w:sz w:val="24"/>
          <w:szCs w:val="24"/>
        </w:rPr>
      </w:pPr>
    </w:p>
    <w:p w14:paraId="5D442774" w14:textId="77777777" w:rsidR="00FE52E8" w:rsidRDefault="00FE52E8" w:rsidP="00BF5A42">
      <w:pPr>
        <w:pStyle w:val="NormalWeb"/>
        <w:spacing w:before="0" w:beforeAutospacing="0" w:after="0" w:afterAutospacing="0"/>
        <w:rPr>
          <w:rFonts w:ascii="Cambria" w:hAnsi="Cambria" w:cs="Calibri"/>
          <w:b/>
          <w:sz w:val="24"/>
          <w:szCs w:val="24"/>
        </w:rPr>
      </w:pPr>
    </w:p>
    <w:p w14:paraId="1AAA7BAA" w14:textId="77777777" w:rsidR="00FE52E8" w:rsidRDefault="00FE52E8" w:rsidP="00BF5A42">
      <w:pPr>
        <w:pStyle w:val="NormalWeb"/>
        <w:spacing w:before="0" w:beforeAutospacing="0" w:after="0" w:afterAutospacing="0"/>
        <w:rPr>
          <w:rFonts w:ascii="Cambria" w:hAnsi="Cambria" w:cs="Calibri"/>
          <w:b/>
          <w:sz w:val="24"/>
          <w:szCs w:val="24"/>
        </w:rPr>
      </w:pPr>
    </w:p>
    <w:p w14:paraId="04CCA17C" w14:textId="77777777" w:rsidR="00FE52E8" w:rsidRDefault="00FE52E8" w:rsidP="00BF5A42">
      <w:pPr>
        <w:pStyle w:val="NormalWeb"/>
        <w:spacing w:before="0" w:beforeAutospacing="0" w:after="0" w:afterAutospacing="0"/>
        <w:rPr>
          <w:rFonts w:ascii="Cambria" w:hAnsi="Cambria" w:cs="Calibri"/>
          <w:b/>
          <w:sz w:val="24"/>
          <w:szCs w:val="24"/>
        </w:rPr>
      </w:pPr>
    </w:p>
    <w:p w14:paraId="395BBEEE" w14:textId="77777777" w:rsidR="00FE52E8" w:rsidRDefault="00FE52E8" w:rsidP="00BF5A42">
      <w:pPr>
        <w:pStyle w:val="NormalWeb"/>
        <w:spacing w:before="0" w:beforeAutospacing="0" w:after="0" w:afterAutospacing="0"/>
        <w:rPr>
          <w:rFonts w:ascii="Cambria" w:hAnsi="Cambria" w:cs="Calibri"/>
          <w:b/>
          <w:sz w:val="24"/>
          <w:szCs w:val="24"/>
        </w:rPr>
      </w:pPr>
    </w:p>
    <w:p w14:paraId="0FB882BC" w14:textId="77777777" w:rsidR="00FE52E8" w:rsidRPr="00FE52E8" w:rsidRDefault="00FE52E8" w:rsidP="00BF5A42">
      <w:pPr>
        <w:pStyle w:val="NormalWeb"/>
        <w:spacing w:before="0" w:beforeAutospacing="0" w:after="0" w:afterAutospacing="0"/>
        <w:rPr>
          <w:rFonts w:ascii="Cambria" w:hAnsi="Cambria" w:cs="Calibri"/>
          <w:b/>
          <w:sz w:val="24"/>
          <w:szCs w:val="24"/>
        </w:rPr>
      </w:pPr>
    </w:p>
    <w:p w14:paraId="31CA57A3" w14:textId="77777777" w:rsidR="001149B1" w:rsidRDefault="001149B1" w:rsidP="00BF5A42">
      <w:pPr>
        <w:pStyle w:val="NormalWeb"/>
        <w:spacing w:before="0" w:beforeAutospacing="0" w:after="0" w:afterAutospacing="0"/>
        <w:rPr>
          <w:rFonts w:ascii="Cambria" w:hAnsi="Cambria" w:cs="Calibri"/>
          <w:sz w:val="24"/>
          <w:szCs w:val="24"/>
        </w:rPr>
      </w:pPr>
    </w:p>
    <w:p w14:paraId="3A90D10C" w14:textId="77777777" w:rsidR="001149B1" w:rsidRPr="00BF5A42" w:rsidRDefault="001149B1" w:rsidP="00BF5A42">
      <w:pPr>
        <w:pStyle w:val="NormalWeb"/>
        <w:spacing w:before="0" w:beforeAutospacing="0" w:after="0" w:afterAutospacing="0"/>
        <w:rPr>
          <w:rFonts w:ascii="Cambria" w:hAnsi="Cambria" w:cs="Calibri"/>
          <w:sz w:val="24"/>
          <w:szCs w:val="24"/>
        </w:rPr>
      </w:pPr>
    </w:p>
    <w:p w14:paraId="60B0821D" w14:textId="77777777" w:rsidR="00BF5A42" w:rsidRPr="00FE52E8" w:rsidRDefault="00317A67" w:rsidP="001771EB">
      <w:pPr>
        <w:pStyle w:val="NormalWeb"/>
        <w:numPr>
          <w:ilvl w:val="0"/>
          <w:numId w:val="27"/>
        </w:numPr>
        <w:spacing w:before="0" w:beforeAutospacing="0" w:after="0" w:afterAutospacing="0"/>
        <w:rPr>
          <w:rFonts w:ascii="Cambria" w:hAnsi="Cambria" w:cs="Calibri"/>
          <w:b/>
          <w:sz w:val="24"/>
          <w:szCs w:val="24"/>
        </w:rPr>
      </w:pPr>
      <w:hyperlink r:id="rId23" w:history="1">
        <w:r w:rsidR="00BF5A42" w:rsidRPr="00FE52E8">
          <w:rPr>
            <w:rStyle w:val="Hyperlink"/>
            <w:rFonts w:ascii="Cambria" w:hAnsi="Cambria" w:cs="Calibri"/>
            <w:b/>
            <w:color w:val="auto"/>
            <w:sz w:val="24"/>
            <w:szCs w:val="24"/>
            <w:u w:val="none"/>
          </w:rPr>
          <w:t>Alumni Survey</w:t>
        </w:r>
      </w:hyperlink>
      <w:r w:rsidR="00BF5A42" w:rsidRPr="00FE52E8">
        <w:rPr>
          <w:rFonts w:ascii="Cambria" w:hAnsi="Cambria" w:cs="Calibri"/>
          <w:b/>
          <w:sz w:val="24"/>
          <w:szCs w:val="24"/>
        </w:rPr>
        <w:t xml:space="preserve"> </w:t>
      </w:r>
    </w:p>
    <w:p w14:paraId="3AC9FA31" w14:textId="77777777" w:rsidR="00C7775B" w:rsidRDefault="00C7775B" w:rsidP="00C7775B">
      <w:pPr>
        <w:pStyle w:val="NormalWeb"/>
        <w:spacing w:before="0" w:beforeAutospacing="0" w:after="0" w:afterAutospacing="0"/>
        <w:rPr>
          <w:rFonts w:ascii="Cambria" w:hAnsi="Cambria" w:cs="Calibri"/>
          <w:sz w:val="24"/>
          <w:szCs w:val="24"/>
        </w:rPr>
      </w:pPr>
    </w:p>
    <w:p w14:paraId="49CEAB97" w14:textId="77777777" w:rsidR="00C7775B" w:rsidRPr="00143A5A" w:rsidRDefault="00C7775B" w:rsidP="00C7775B">
      <w:pPr>
        <w:rPr>
          <w:rFonts w:ascii="Arial" w:hAnsi="Arial" w:cs="Arial"/>
        </w:rPr>
      </w:pPr>
    </w:p>
    <w:p w14:paraId="1899A011" w14:textId="77777777" w:rsidR="00C7775B" w:rsidRPr="00143A5A" w:rsidRDefault="00C7775B" w:rsidP="00C7775B">
      <w:pPr>
        <w:pStyle w:val="ia"/>
        <w:rPr>
          <w:rFonts w:cs="Arial"/>
          <w:b/>
        </w:rPr>
      </w:pPr>
      <w:r w:rsidRPr="00143A5A">
        <w:rPr>
          <w:rFonts w:cs="Arial"/>
          <w:b/>
        </w:rPr>
        <w:t xml:space="preserve">A. </w:t>
      </w:r>
      <w:r w:rsidRPr="00143A5A">
        <w:rPr>
          <w:rFonts w:cs="Arial"/>
          <w:b/>
        </w:rPr>
        <w:tab/>
        <w:t>Please tell us a little about yourself</w:t>
      </w:r>
    </w:p>
    <w:p w14:paraId="589E6858" w14:textId="77777777" w:rsidR="00C7775B" w:rsidRPr="00143A5A" w:rsidRDefault="00C7775B" w:rsidP="00C7775B">
      <w:pPr>
        <w:pStyle w:val="ia"/>
        <w:rPr>
          <w:rFonts w:cs="Arial"/>
        </w:rPr>
      </w:pPr>
    </w:p>
    <w:p w14:paraId="5015CC56" w14:textId="77777777" w:rsidR="00C7775B" w:rsidRPr="00143A5A" w:rsidRDefault="00C7775B" w:rsidP="00C7775B">
      <w:pPr>
        <w:pStyle w:val="ia"/>
        <w:rPr>
          <w:rFonts w:cs="Arial"/>
        </w:rPr>
      </w:pPr>
      <w:r w:rsidRPr="00143A5A">
        <w:rPr>
          <w:rFonts w:cs="Arial"/>
        </w:rPr>
        <w:t>1.</w:t>
      </w:r>
      <w:r w:rsidRPr="00143A5A">
        <w:rPr>
          <w:rFonts w:cs="Arial"/>
        </w:rPr>
        <w:tab/>
        <w:t>Gender  (n= 102/103)</w:t>
      </w:r>
    </w:p>
    <w:p w14:paraId="6F4CED4F" w14:textId="77777777" w:rsidR="00C7775B" w:rsidRPr="00143A5A" w:rsidRDefault="00C7775B" w:rsidP="00C7775B">
      <w:pPr>
        <w:pStyle w:val="ib"/>
        <w:tabs>
          <w:tab w:val="decimal" w:pos="7920"/>
        </w:tabs>
        <w:rPr>
          <w:rFonts w:cs="Arial"/>
        </w:rPr>
      </w:pPr>
      <w:r w:rsidRPr="00143A5A">
        <w:rPr>
          <w:rFonts w:cs="Arial"/>
        </w:rPr>
        <w:t xml:space="preserve"> a.</w:t>
      </w:r>
      <w:r w:rsidRPr="00143A5A">
        <w:rPr>
          <w:rFonts w:cs="Arial"/>
        </w:rPr>
        <w:tab/>
        <w:t xml:space="preserve">Female:  </w:t>
      </w:r>
      <w:r w:rsidRPr="00143A5A">
        <w:rPr>
          <w:rFonts w:cs="Arial"/>
        </w:rPr>
        <w:tab/>
        <w:t>60,  58.8%</w:t>
      </w:r>
    </w:p>
    <w:p w14:paraId="7538E961" w14:textId="77777777" w:rsidR="00C7775B" w:rsidRPr="00143A5A" w:rsidRDefault="00C7775B" w:rsidP="00C7775B">
      <w:pPr>
        <w:pStyle w:val="ib"/>
        <w:tabs>
          <w:tab w:val="decimal" w:pos="7920"/>
        </w:tabs>
        <w:rPr>
          <w:rFonts w:cs="Arial"/>
        </w:rPr>
      </w:pPr>
      <w:r w:rsidRPr="00143A5A">
        <w:rPr>
          <w:rFonts w:cs="Arial"/>
        </w:rPr>
        <w:t xml:space="preserve"> b.</w:t>
      </w:r>
      <w:r w:rsidRPr="00143A5A">
        <w:rPr>
          <w:rFonts w:cs="Arial"/>
        </w:rPr>
        <w:tab/>
        <w:t xml:space="preserve">Male: </w:t>
      </w:r>
      <w:r w:rsidRPr="00143A5A">
        <w:rPr>
          <w:rFonts w:cs="Arial"/>
        </w:rPr>
        <w:tab/>
        <w:t>42,  41.2%</w:t>
      </w:r>
    </w:p>
    <w:p w14:paraId="235E2DD8" w14:textId="77777777" w:rsidR="00C7775B" w:rsidRPr="00143A5A" w:rsidRDefault="00C7775B" w:rsidP="00C7775B">
      <w:pPr>
        <w:pStyle w:val="ib"/>
        <w:rPr>
          <w:rFonts w:cs="Arial"/>
        </w:rPr>
      </w:pPr>
    </w:p>
    <w:p w14:paraId="6F1177D4" w14:textId="77777777" w:rsidR="00C7775B" w:rsidRPr="00143A5A" w:rsidRDefault="00C7775B" w:rsidP="00C7775B">
      <w:pPr>
        <w:pStyle w:val="ia"/>
        <w:rPr>
          <w:rFonts w:cs="Arial"/>
        </w:rPr>
      </w:pPr>
      <w:r w:rsidRPr="00143A5A">
        <w:rPr>
          <w:rFonts w:cs="Arial"/>
        </w:rPr>
        <w:t>2.</w:t>
      </w:r>
      <w:r w:rsidRPr="00143A5A">
        <w:rPr>
          <w:rFonts w:cs="Arial"/>
        </w:rPr>
        <w:tab/>
        <w:t>Ethnicity/race  (n= 102/103)</w:t>
      </w:r>
    </w:p>
    <w:p w14:paraId="0C2F0158" w14:textId="77777777" w:rsidR="00C7775B" w:rsidRPr="00143A5A" w:rsidRDefault="00C7775B" w:rsidP="00C7775B">
      <w:pPr>
        <w:pStyle w:val="ib"/>
        <w:tabs>
          <w:tab w:val="decimal" w:pos="5040"/>
          <w:tab w:val="decimal" w:pos="7920"/>
        </w:tabs>
        <w:rPr>
          <w:rFonts w:cs="Arial"/>
        </w:rPr>
      </w:pPr>
      <w:r w:rsidRPr="00143A5A">
        <w:rPr>
          <w:rFonts w:cs="Arial"/>
        </w:rPr>
        <w:t>a.</w:t>
      </w:r>
      <w:r w:rsidRPr="00143A5A">
        <w:rPr>
          <w:rFonts w:cs="Arial"/>
        </w:rPr>
        <w:tab/>
        <w:t xml:space="preserve">American/Alaskan Native:   </w:t>
      </w:r>
      <w:r w:rsidRPr="00143A5A">
        <w:rPr>
          <w:rFonts w:cs="Arial"/>
        </w:rPr>
        <w:tab/>
      </w:r>
      <w:r w:rsidRPr="00143A5A">
        <w:rPr>
          <w:rFonts w:cs="Arial"/>
        </w:rPr>
        <w:tab/>
        <w:t>0,  0%</w:t>
      </w:r>
    </w:p>
    <w:p w14:paraId="0253543B" w14:textId="77777777" w:rsidR="00C7775B" w:rsidRPr="00143A5A" w:rsidRDefault="00C7775B" w:rsidP="00C7775B">
      <w:pPr>
        <w:pStyle w:val="ib"/>
        <w:tabs>
          <w:tab w:val="decimal" w:pos="5040"/>
          <w:tab w:val="decimal" w:pos="7920"/>
        </w:tabs>
        <w:rPr>
          <w:rFonts w:cs="Arial"/>
        </w:rPr>
      </w:pPr>
      <w:r w:rsidRPr="00143A5A">
        <w:rPr>
          <w:rFonts w:cs="Arial"/>
        </w:rPr>
        <w:t>b.</w:t>
      </w:r>
      <w:r w:rsidRPr="00143A5A">
        <w:rPr>
          <w:rFonts w:cs="Arial"/>
        </w:rPr>
        <w:tab/>
        <w:t>Asian</w:t>
      </w:r>
      <w:r w:rsidRPr="00143A5A">
        <w:rPr>
          <w:rFonts w:cs="Arial"/>
        </w:rPr>
        <w:tab/>
      </w:r>
      <w:r w:rsidRPr="00143A5A">
        <w:rPr>
          <w:rFonts w:cs="Arial"/>
        </w:rPr>
        <w:tab/>
        <w:t>11,  10.8%</w:t>
      </w:r>
      <w:r w:rsidRPr="00143A5A">
        <w:rPr>
          <w:rFonts w:cs="Arial"/>
        </w:rPr>
        <w:tab/>
      </w:r>
      <w:r w:rsidRPr="00143A5A">
        <w:rPr>
          <w:rFonts w:cs="Arial"/>
        </w:rPr>
        <w:tab/>
      </w:r>
    </w:p>
    <w:p w14:paraId="51D304F1" w14:textId="77777777" w:rsidR="00C7775B" w:rsidRPr="00143A5A" w:rsidRDefault="00C7775B" w:rsidP="00C7775B">
      <w:pPr>
        <w:pStyle w:val="ib"/>
        <w:tabs>
          <w:tab w:val="decimal" w:pos="5040"/>
          <w:tab w:val="decimal" w:pos="7920"/>
        </w:tabs>
        <w:rPr>
          <w:rFonts w:cs="Arial"/>
        </w:rPr>
      </w:pPr>
      <w:r w:rsidRPr="00143A5A">
        <w:rPr>
          <w:rFonts w:cs="Arial"/>
        </w:rPr>
        <w:t>c.</w:t>
      </w:r>
      <w:r w:rsidRPr="00143A5A">
        <w:rPr>
          <w:rFonts w:cs="Arial"/>
        </w:rPr>
        <w:tab/>
        <w:t>Black</w:t>
      </w:r>
      <w:r w:rsidRPr="00143A5A">
        <w:rPr>
          <w:rFonts w:cs="Arial"/>
        </w:rPr>
        <w:tab/>
      </w:r>
      <w:r w:rsidRPr="00143A5A">
        <w:rPr>
          <w:rFonts w:cs="Arial"/>
        </w:rPr>
        <w:tab/>
        <w:t>0,  0%</w:t>
      </w:r>
    </w:p>
    <w:p w14:paraId="27718385" w14:textId="77777777" w:rsidR="00C7775B" w:rsidRPr="00143A5A" w:rsidRDefault="00C7775B" w:rsidP="00C7775B">
      <w:pPr>
        <w:pStyle w:val="ib"/>
        <w:tabs>
          <w:tab w:val="decimal" w:pos="5040"/>
          <w:tab w:val="decimal" w:pos="7920"/>
        </w:tabs>
        <w:rPr>
          <w:rFonts w:cs="Arial"/>
        </w:rPr>
      </w:pPr>
      <w:r w:rsidRPr="00143A5A">
        <w:rPr>
          <w:rFonts w:cs="Arial"/>
        </w:rPr>
        <w:t>d.</w:t>
      </w:r>
      <w:r w:rsidRPr="00143A5A">
        <w:rPr>
          <w:rFonts w:cs="Arial"/>
        </w:rPr>
        <w:tab/>
        <w:t>Hawaiian/Pacific Islander</w:t>
      </w:r>
      <w:r w:rsidRPr="00143A5A">
        <w:rPr>
          <w:rFonts w:cs="Arial"/>
        </w:rPr>
        <w:tab/>
      </w:r>
      <w:r w:rsidRPr="00143A5A">
        <w:rPr>
          <w:rFonts w:cs="Arial"/>
        </w:rPr>
        <w:tab/>
        <w:t>1,  1%</w:t>
      </w:r>
    </w:p>
    <w:p w14:paraId="48CF5A5C" w14:textId="77777777" w:rsidR="00C7775B" w:rsidRPr="00143A5A" w:rsidRDefault="00C7775B" w:rsidP="00C7775B">
      <w:pPr>
        <w:pStyle w:val="ib"/>
        <w:tabs>
          <w:tab w:val="decimal" w:pos="5040"/>
          <w:tab w:val="decimal" w:pos="7920"/>
        </w:tabs>
        <w:rPr>
          <w:rFonts w:cs="Arial"/>
        </w:rPr>
      </w:pPr>
      <w:r w:rsidRPr="00143A5A">
        <w:rPr>
          <w:rFonts w:cs="Arial"/>
        </w:rPr>
        <w:t>e.</w:t>
      </w:r>
      <w:r w:rsidRPr="00143A5A">
        <w:rPr>
          <w:rFonts w:cs="Arial"/>
        </w:rPr>
        <w:tab/>
        <w:t>Hispanic</w:t>
      </w:r>
      <w:r w:rsidRPr="00143A5A">
        <w:rPr>
          <w:rFonts w:cs="Arial"/>
        </w:rPr>
        <w:tab/>
      </w:r>
      <w:r w:rsidRPr="00143A5A">
        <w:rPr>
          <w:rFonts w:cs="Arial"/>
        </w:rPr>
        <w:tab/>
        <w:t>8,  7.8%</w:t>
      </w:r>
    </w:p>
    <w:p w14:paraId="55CA5B7B" w14:textId="77777777" w:rsidR="00C7775B" w:rsidRPr="00143A5A" w:rsidRDefault="00C7775B" w:rsidP="00C7775B">
      <w:pPr>
        <w:pStyle w:val="ib"/>
        <w:tabs>
          <w:tab w:val="decimal" w:pos="5040"/>
          <w:tab w:val="decimal" w:pos="7920"/>
        </w:tabs>
        <w:rPr>
          <w:rFonts w:cs="Arial"/>
        </w:rPr>
      </w:pPr>
      <w:r w:rsidRPr="00143A5A">
        <w:rPr>
          <w:rFonts w:cs="Arial"/>
        </w:rPr>
        <w:t>f.</w:t>
      </w:r>
      <w:r w:rsidRPr="00143A5A">
        <w:rPr>
          <w:rFonts w:cs="Arial"/>
        </w:rPr>
        <w:tab/>
        <w:t>White</w:t>
      </w:r>
      <w:r w:rsidRPr="00143A5A">
        <w:rPr>
          <w:rFonts w:cs="Arial"/>
        </w:rPr>
        <w:tab/>
      </w:r>
      <w:r w:rsidRPr="00143A5A">
        <w:rPr>
          <w:rFonts w:cs="Arial"/>
        </w:rPr>
        <w:tab/>
        <w:t>74,  72.5%</w:t>
      </w:r>
    </w:p>
    <w:p w14:paraId="4F245247" w14:textId="77777777" w:rsidR="00C7775B" w:rsidRPr="00143A5A" w:rsidRDefault="00C7775B" w:rsidP="00C7775B">
      <w:pPr>
        <w:pStyle w:val="ib"/>
        <w:tabs>
          <w:tab w:val="decimal" w:pos="5040"/>
          <w:tab w:val="decimal" w:pos="7920"/>
        </w:tabs>
        <w:rPr>
          <w:rFonts w:cs="Arial"/>
        </w:rPr>
      </w:pPr>
      <w:r w:rsidRPr="00143A5A">
        <w:rPr>
          <w:rFonts w:cs="Arial"/>
        </w:rPr>
        <w:t>g.</w:t>
      </w:r>
      <w:r w:rsidRPr="00143A5A">
        <w:rPr>
          <w:rFonts w:cs="Arial"/>
        </w:rPr>
        <w:tab/>
        <w:t>Multiethnic</w:t>
      </w:r>
      <w:r w:rsidRPr="00143A5A">
        <w:rPr>
          <w:rFonts w:cs="Arial"/>
        </w:rPr>
        <w:tab/>
      </w:r>
      <w:r w:rsidRPr="00143A5A">
        <w:rPr>
          <w:rFonts w:cs="Arial"/>
        </w:rPr>
        <w:tab/>
        <w:t>5,  4.9%</w:t>
      </w:r>
    </w:p>
    <w:p w14:paraId="3F754A68" w14:textId="77777777" w:rsidR="00C7775B" w:rsidRPr="00143A5A" w:rsidRDefault="00C7775B" w:rsidP="00C7775B">
      <w:pPr>
        <w:pStyle w:val="ib"/>
        <w:tabs>
          <w:tab w:val="decimal" w:pos="5040"/>
          <w:tab w:val="decimal" w:pos="7920"/>
        </w:tabs>
        <w:rPr>
          <w:rFonts w:cs="Arial"/>
        </w:rPr>
      </w:pPr>
      <w:r w:rsidRPr="00143A5A">
        <w:rPr>
          <w:rFonts w:cs="Arial"/>
        </w:rPr>
        <w:t>h.</w:t>
      </w:r>
      <w:r w:rsidRPr="00143A5A">
        <w:rPr>
          <w:rFonts w:cs="Arial"/>
        </w:rPr>
        <w:tab/>
        <w:t>do not want to disclose</w:t>
      </w:r>
      <w:r w:rsidRPr="00143A5A">
        <w:rPr>
          <w:rFonts w:cs="Arial"/>
        </w:rPr>
        <w:tab/>
      </w:r>
      <w:r w:rsidRPr="00143A5A">
        <w:rPr>
          <w:rFonts w:cs="Arial"/>
        </w:rPr>
        <w:tab/>
        <w:t>3,  2.9%</w:t>
      </w:r>
    </w:p>
    <w:p w14:paraId="11B43EBE" w14:textId="77777777" w:rsidR="00C7775B" w:rsidRPr="00143A5A" w:rsidRDefault="00C7775B" w:rsidP="00C7775B">
      <w:pPr>
        <w:pStyle w:val="ia"/>
        <w:tabs>
          <w:tab w:val="decimal" w:pos="7920"/>
        </w:tabs>
        <w:rPr>
          <w:rFonts w:cs="Arial"/>
        </w:rPr>
      </w:pPr>
    </w:p>
    <w:p w14:paraId="4AD7B306" w14:textId="77777777" w:rsidR="00C7775B" w:rsidRPr="00143A5A" w:rsidRDefault="00C7775B" w:rsidP="00C7775B">
      <w:pPr>
        <w:pStyle w:val="ia"/>
        <w:tabs>
          <w:tab w:val="decimal" w:pos="7920"/>
        </w:tabs>
        <w:rPr>
          <w:rFonts w:cs="Arial"/>
        </w:rPr>
      </w:pPr>
      <w:r w:rsidRPr="00143A5A">
        <w:rPr>
          <w:rFonts w:cs="Arial"/>
        </w:rPr>
        <w:t>3.</w:t>
      </w:r>
      <w:r w:rsidRPr="00143A5A">
        <w:rPr>
          <w:rFonts w:cs="Arial"/>
        </w:rPr>
        <w:tab/>
        <w:t>Year graduated  (n=101/103)</w:t>
      </w:r>
    </w:p>
    <w:p w14:paraId="4FFBC944"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2006</w:t>
      </w:r>
      <w:r w:rsidRPr="00143A5A">
        <w:rPr>
          <w:rFonts w:cs="Arial"/>
        </w:rPr>
        <w:tab/>
      </w:r>
      <w:r w:rsidRPr="00143A5A">
        <w:rPr>
          <w:rFonts w:cs="Arial"/>
        </w:rPr>
        <w:tab/>
        <w:t>1,  1.0%</w:t>
      </w:r>
    </w:p>
    <w:p w14:paraId="0965189D"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2007</w:t>
      </w:r>
      <w:r w:rsidRPr="00143A5A">
        <w:rPr>
          <w:rFonts w:cs="Arial"/>
        </w:rPr>
        <w:tab/>
      </w:r>
      <w:r w:rsidRPr="00143A5A">
        <w:rPr>
          <w:rFonts w:cs="Arial"/>
        </w:rPr>
        <w:tab/>
        <w:t>4,  4.0%</w:t>
      </w:r>
    </w:p>
    <w:p w14:paraId="066DE986"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2008</w:t>
      </w:r>
      <w:r w:rsidRPr="00143A5A">
        <w:rPr>
          <w:rFonts w:cs="Arial"/>
        </w:rPr>
        <w:tab/>
      </w:r>
      <w:r w:rsidRPr="00143A5A">
        <w:rPr>
          <w:rFonts w:cs="Arial"/>
        </w:rPr>
        <w:tab/>
        <w:t>8,  7.9%</w:t>
      </w:r>
    </w:p>
    <w:p w14:paraId="41A46CC8"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2009</w:t>
      </w:r>
      <w:r w:rsidRPr="00143A5A">
        <w:rPr>
          <w:rFonts w:cs="Arial"/>
        </w:rPr>
        <w:tab/>
      </w:r>
      <w:r w:rsidRPr="00143A5A">
        <w:rPr>
          <w:rFonts w:cs="Arial"/>
        </w:rPr>
        <w:tab/>
        <w:t>10,  9.9%</w:t>
      </w:r>
    </w:p>
    <w:p w14:paraId="5BEE09D9"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2010</w:t>
      </w:r>
      <w:r w:rsidRPr="00143A5A">
        <w:rPr>
          <w:rFonts w:cs="Arial"/>
        </w:rPr>
        <w:tab/>
      </w:r>
      <w:r w:rsidRPr="00143A5A">
        <w:rPr>
          <w:rFonts w:cs="Arial"/>
        </w:rPr>
        <w:tab/>
        <w:t>14,  13.9%</w:t>
      </w:r>
    </w:p>
    <w:p w14:paraId="55FCB7D3"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2011</w:t>
      </w:r>
      <w:r w:rsidRPr="00143A5A">
        <w:rPr>
          <w:rFonts w:cs="Arial"/>
        </w:rPr>
        <w:tab/>
      </w:r>
      <w:r w:rsidRPr="00143A5A">
        <w:rPr>
          <w:rFonts w:cs="Arial"/>
        </w:rPr>
        <w:tab/>
        <w:t>18,  17.8%</w:t>
      </w:r>
    </w:p>
    <w:p w14:paraId="5B250C5E"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2012</w:t>
      </w:r>
      <w:r w:rsidRPr="00143A5A">
        <w:rPr>
          <w:rFonts w:cs="Arial"/>
        </w:rPr>
        <w:tab/>
      </w:r>
      <w:r w:rsidRPr="00143A5A">
        <w:rPr>
          <w:rFonts w:cs="Arial"/>
        </w:rPr>
        <w:tab/>
        <w:t>20,  19.8%</w:t>
      </w:r>
    </w:p>
    <w:p w14:paraId="37584F83"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2013</w:t>
      </w:r>
      <w:r w:rsidRPr="00143A5A">
        <w:rPr>
          <w:rFonts w:cs="Arial"/>
        </w:rPr>
        <w:tab/>
      </w:r>
      <w:r w:rsidRPr="00143A5A">
        <w:rPr>
          <w:rFonts w:cs="Arial"/>
        </w:rPr>
        <w:tab/>
        <w:t>6,  5.9%</w:t>
      </w:r>
    </w:p>
    <w:p w14:paraId="51EF1481" w14:textId="77777777" w:rsidR="00C7775B" w:rsidRPr="00143A5A" w:rsidRDefault="00C7775B" w:rsidP="00C7775B">
      <w:pPr>
        <w:pStyle w:val="ia"/>
        <w:tabs>
          <w:tab w:val="left" w:pos="2880"/>
          <w:tab w:val="decimal" w:pos="5040"/>
          <w:tab w:val="decimal" w:pos="7920"/>
        </w:tabs>
        <w:rPr>
          <w:rFonts w:cs="Arial"/>
        </w:rPr>
      </w:pPr>
      <w:r w:rsidRPr="00143A5A">
        <w:rPr>
          <w:rFonts w:cs="Arial"/>
        </w:rPr>
        <w:tab/>
      </w:r>
      <w:r w:rsidRPr="00143A5A">
        <w:rPr>
          <w:rFonts w:cs="Arial"/>
        </w:rPr>
        <w:tab/>
        <w:t>2014</w:t>
      </w:r>
      <w:r w:rsidRPr="00143A5A">
        <w:rPr>
          <w:rFonts w:cs="Arial"/>
        </w:rPr>
        <w:tab/>
      </w:r>
      <w:r w:rsidRPr="00143A5A">
        <w:rPr>
          <w:rFonts w:cs="Arial"/>
        </w:rPr>
        <w:tab/>
        <w:t>20,  17.8%</w:t>
      </w:r>
      <w:r w:rsidRPr="00143A5A">
        <w:rPr>
          <w:rFonts w:cs="Arial"/>
        </w:rPr>
        <w:tab/>
      </w:r>
      <w:r w:rsidRPr="00143A5A">
        <w:rPr>
          <w:rFonts w:cs="Arial"/>
        </w:rPr>
        <w:tab/>
      </w:r>
    </w:p>
    <w:p w14:paraId="5BF27061" w14:textId="77777777" w:rsidR="00C7775B" w:rsidRPr="00143A5A" w:rsidRDefault="00C7775B" w:rsidP="00C7775B">
      <w:pPr>
        <w:pStyle w:val="ia"/>
        <w:tabs>
          <w:tab w:val="decimal" w:pos="7920"/>
        </w:tabs>
        <w:ind w:left="0" w:firstLine="0"/>
        <w:rPr>
          <w:rFonts w:cs="Arial"/>
        </w:rPr>
      </w:pPr>
    </w:p>
    <w:p w14:paraId="7ECE1911" w14:textId="77777777" w:rsidR="00C7775B" w:rsidRPr="00143A5A" w:rsidRDefault="00C7775B" w:rsidP="00C7775B">
      <w:pPr>
        <w:pStyle w:val="ia"/>
        <w:tabs>
          <w:tab w:val="decimal" w:pos="7920"/>
        </w:tabs>
        <w:rPr>
          <w:rFonts w:cs="Arial"/>
        </w:rPr>
      </w:pPr>
      <w:r w:rsidRPr="00143A5A">
        <w:rPr>
          <w:rFonts w:cs="Arial"/>
        </w:rPr>
        <w:t xml:space="preserve">4.  </w:t>
      </w:r>
      <w:r w:rsidRPr="00143A5A">
        <w:rPr>
          <w:rFonts w:cs="Arial"/>
        </w:rPr>
        <w:tab/>
        <w:t>How many years did it take to complete your Westmont degree? (n=102/103)</w:t>
      </w:r>
    </w:p>
    <w:p w14:paraId="43A4AD97" w14:textId="77777777" w:rsidR="00C7775B" w:rsidRPr="00143A5A" w:rsidRDefault="00C7775B" w:rsidP="00C7775B">
      <w:pPr>
        <w:pStyle w:val="ib"/>
        <w:tabs>
          <w:tab w:val="decimal" w:pos="5040"/>
          <w:tab w:val="decimal" w:pos="7920"/>
        </w:tabs>
        <w:rPr>
          <w:rFonts w:cs="Arial"/>
        </w:rPr>
      </w:pPr>
      <w:r w:rsidRPr="00143A5A">
        <w:rPr>
          <w:rFonts w:cs="Arial"/>
        </w:rPr>
        <w:t>a.</w:t>
      </w:r>
      <w:r w:rsidRPr="00143A5A">
        <w:rPr>
          <w:rFonts w:cs="Arial"/>
        </w:rPr>
        <w:tab/>
        <w:t xml:space="preserve">less than three </w:t>
      </w:r>
      <w:r w:rsidRPr="00143A5A">
        <w:rPr>
          <w:rFonts w:cs="Arial"/>
        </w:rPr>
        <w:tab/>
      </w:r>
      <w:r w:rsidRPr="00143A5A">
        <w:rPr>
          <w:rFonts w:cs="Arial"/>
        </w:rPr>
        <w:tab/>
        <w:t>2,  2.0%</w:t>
      </w:r>
    </w:p>
    <w:p w14:paraId="1FA462FB" w14:textId="77777777" w:rsidR="00C7775B" w:rsidRPr="00143A5A" w:rsidRDefault="00C7775B" w:rsidP="00C7775B">
      <w:pPr>
        <w:pStyle w:val="ib"/>
        <w:tabs>
          <w:tab w:val="decimal" w:pos="5040"/>
          <w:tab w:val="decimal" w:pos="7920"/>
        </w:tabs>
        <w:rPr>
          <w:rFonts w:cs="Arial"/>
        </w:rPr>
      </w:pPr>
      <w:r w:rsidRPr="00143A5A">
        <w:rPr>
          <w:rFonts w:cs="Arial"/>
        </w:rPr>
        <w:t>b.</w:t>
      </w:r>
      <w:r w:rsidRPr="00143A5A">
        <w:rPr>
          <w:rFonts w:cs="Arial"/>
        </w:rPr>
        <w:tab/>
        <w:t xml:space="preserve">three </w:t>
      </w:r>
      <w:r w:rsidRPr="00143A5A">
        <w:rPr>
          <w:rFonts w:cs="Arial"/>
        </w:rPr>
        <w:tab/>
      </w:r>
      <w:r w:rsidRPr="00143A5A">
        <w:rPr>
          <w:rFonts w:cs="Arial"/>
        </w:rPr>
        <w:tab/>
        <w:t>3,  2.9%</w:t>
      </w:r>
    </w:p>
    <w:p w14:paraId="00760AF5" w14:textId="77777777" w:rsidR="00C7775B" w:rsidRPr="00143A5A" w:rsidRDefault="00C7775B" w:rsidP="00C7775B">
      <w:pPr>
        <w:pStyle w:val="ib"/>
        <w:tabs>
          <w:tab w:val="decimal" w:pos="5040"/>
          <w:tab w:val="decimal" w:pos="7920"/>
        </w:tabs>
        <w:rPr>
          <w:rFonts w:cs="Arial"/>
        </w:rPr>
      </w:pPr>
      <w:r w:rsidRPr="00143A5A">
        <w:rPr>
          <w:rFonts w:cs="Arial"/>
        </w:rPr>
        <w:t>c.</w:t>
      </w:r>
      <w:r w:rsidRPr="00143A5A">
        <w:rPr>
          <w:rFonts w:cs="Arial"/>
        </w:rPr>
        <w:tab/>
        <w:t xml:space="preserve">three and a half </w:t>
      </w:r>
      <w:r w:rsidRPr="00143A5A">
        <w:rPr>
          <w:rFonts w:cs="Arial"/>
        </w:rPr>
        <w:tab/>
      </w:r>
      <w:r w:rsidRPr="00143A5A">
        <w:rPr>
          <w:rFonts w:cs="Arial"/>
        </w:rPr>
        <w:tab/>
        <w:t>15,  14.7%</w:t>
      </w:r>
    </w:p>
    <w:p w14:paraId="4B8F0F54" w14:textId="77777777" w:rsidR="00C7775B" w:rsidRPr="00143A5A" w:rsidRDefault="00C7775B" w:rsidP="00C7775B">
      <w:pPr>
        <w:pStyle w:val="ib"/>
        <w:tabs>
          <w:tab w:val="decimal" w:pos="5040"/>
          <w:tab w:val="decimal" w:pos="7920"/>
        </w:tabs>
        <w:rPr>
          <w:rFonts w:cs="Arial"/>
        </w:rPr>
      </w:pPr>
      <w:r w:rsidRPr="00143A5A">
        <w:rPr>
          <w:rFonts w:cs="Arial"/>
        </w:rPr>
        <w:t>d.</w:t>
      </w:r>
      <w:r w:rsidRPr="00143A5A">
        <w:rPr>
          <w:rFonts w:cs="Arial"/>
        </w:rPr>
        <w:tab/>
        <w:t xml:space="preserve">four </w:t>
      </w:r>
      <w:r w:rsidRPr="00143A5A">
        <w:rPr>
          <w:rFonts w:cs="Arial"/>
        </w:rPr>
        <w:tab/>
      </w:r>
      <w:r w:rsidRPr="00143A5A">
        <w:rPr>
          <w:rFonts w:cs="Arial"/>
        </w:rPr>
        <w:tab/>
        <w:t>79,  77.5%</w:t>
      </w:r>
    </w:p>
    <w:p w14:paraId="4A4BD771" w14:textId="77777777" w:rsidR="00C7775B" w:rsidRPr="00143A5A" w:rsidRDefault="00C7775B" w:rsidP="00C7775B">
      <w:pPr>
        <w:pStyle w:val="ib"/>
        <w:tabs>
          <w:tab w:val="decimal" w:pos="5040"/>
          <w:tab w:val="decimal" w:pos="7920"/>
        </w:tabs>
        <w:rPr>
          <w:rFonts w:cs="Arial"/>
        </w:rPr>
      </w:pPr>
      <w:r w:rsidRPr="00143A5A">
        <w:rPr>
          <w:rFonts w:cs="Arial"/>
        </w:rPr>
        <w:t>e.</w:t>
      </w:r>
      <w:r w:rsidRPr="00143A5A">
        <w:rPr>
          <w:rFonts w:cs="Arial"/>
        </w:rPr>
        <w:tab/>
        <w:t xml:space="preserve">four and a half </w:t>
      </w:r>
      <w:r w:rsidRPr="00143A5A">
        <w:rPr>
          <w:rFonts w:cs="Arial"/>
        </w:rPr>
        <w:tab/>
      </w:r>
      <w:r w:rsidRPr="00143A5A">
        <w:rPr>
          <w:rFonts w:cs="Arial"/>
        </w:rPr>
        <w:tab/>
        <w:t>1,  1.0%</w:t>
      </w:r>
    </w:p>
    <w:p w14:paraId="5A94EBC2" w14:textId="77777777" w:rsidR="00C7775B" w:rsidRPr="00143A5A" w:rsidRDefault="00C7775B" w:rsidP="00C7775B">
      <w:pPr>
        <w:pStyle w:val="ib"/>
        <w:tabs>
          <w:tab w:val="decimal" w:pos="5040"/>
          <w:tab w:val="decimal" w:pos="7920"/>
        </w:tabs>
        <w:rPr>
          <w:rFonts w:cs="Arial"/>
        </w:rPr>
      </w:pPr>
      <w:r w:rsidRPr="00143A5A">
        <w:rPr>
          <w:rFonts w:cs="Arial"/>
        </w:rPr>
        <w:t>f.</w:t>
      </w:r>
      <w:r w:rsidRPr="00143A5A">
        <w:rPr>
          <w:rFonts w:cs="Arial"/>
        </w:rPr>
        <w:tab/>
        <w:t xml:space="preserve">five </w:t>
      </w:r>
      <w:r w:rsidRPr="00143A5A">
        <w:rPr>
          <w:rFonts w:cs="Arial"/>
        </w:rPr>
        <w:tab/>
      </w:r>
      <w:r w:rsidRPr="00143A5A">
        <w:rPr>
          <w:rFonts w:cs="Arial"/>
        </w:rPr>
        <w:tab/>
        <w:t>1,  1.0%</w:t>
      </w:r>
    </w:p>
    <w:p w14:paraId="1E2545EC" w14:textId="77777777" w:rsidR="00C7775B" w:rsidRPr="00143A5A" w:rsidRDefault="00C7775B" w:rsidP="00C7775B">
      <w:pPr>
        <w:pStyle w:val="ib"/>
        <w:tabs>
          <w:tab w:val="decimal" w:pos="5040"/>
          <w:tab w:val="decimal" w:pos="7920"/>
        </w:tabs>
        <w:rPr>
          <w:rFonts w:cs="Arial"/>
        </w:rPr>
      </w:pPr>
      <w:r w:rsidRPr="00143A5A">
        <w:rPr>
          <w:rFonts w:cs="Arial"/>
        </w:rPr>
        <w:t>g.</w:t>
      </w:r>
      <w:r w:rsidRPr="00143A5A">
        <w:rPr>
          <w:rFonts w:cs="Arial"/>
        </w:rPr>
        <w:tab/>
        <w:t xml:space="preserve">more than five </w:t>
      </w:r>
      <w:r w:rsidRPr="00143A5A">
        <w:rPr>
          <w:rFonts w:cs="Arial"/>
        </w:rPr>
        <w:tab/>
      </w:r>
      <w:r w:rsidRPr="00143A5A">
        <w:rPr>
          <w:rFonts w:cs="Arial"/>
        </w:rPr>
        <w:tab/>
        <w:t>0,  0.0%</w:t>
      </w:r>
    </w:p>
    <w:p w14:paraId="16F83D69" w14:textId="77777777" w:rsidR="00C7775B" w:rsidRPr="00143A5A" w:rsidRDefault="00C7775B" w:rsidP="00C7775B">
      <w:pPr>
        <w:pStyle w:val="ib"/>
        <w:tabs>
          <w:tab w:val="decimal" w:pos="5040"/>
          <w:tab w:val="decimal" w:pos="7920"/>
        </w:tabs>
        <w:rPr>
          <w:rFonts w:cs="Arial"/>
        </w:rPr>
      </w:pPr>
      <w:r w:rsidRPr="00143A5A">
        <w:rPr>
          <w:rFonts w:cs="Arial"/>
        </w:rPr>
        <w:t>h.</w:t>
      </w:r>
      <w:r w:rsidRPr="00143A5A">
        <w:rPr>
          <w:rFonts w:cs="Arial"/>
        </w:rPr>
        <w:tab/>
        <w:t>transferred</w:t>
      </w:r>
      <w:r w:rsidRPr="00143A5A">
        <w:rPr>
          <w:rFonts w:cs="Arial"/>
        </w:rPr>
        <w:tab/>
      </w:r>
      <w:r w:rsidRPr="00143A5A">
        <w:rPr>
          <w:rFonts w:cs="Arial"/>
        </w:rPr>
        <w:tab/>
        <w:t>1,  1.0%</w:t>
      </w:r>
    </w:p>
    <w:p w14:paraId="4C58B458" w14:textId="77777777" w:rsidR="00C7775B" w:rsidRPr="00143A5A" w:rsidRDefault="00C7775B" w:rsidP="00C7775B">
      <w:pPr>
        <w:pStyle w:val="ia"/>
        <w:rPr>
          <w:rFonts w:cs="Arial"/>
        </w:rPr>
      </w:pPr>
    </w:p>
    <w:p w14:paraId="020B6D96" w14:textId="77777777" w:rsidR="00C7775B" w:rsidRPr="00143A5A" w:rsidRDefault="00C7775B" w:rsidP="00C7775B">
      <w:pPr>
        <w:pStyle w:val="ia"/>
        <w:rPr>
          <w:rFonts w:cs="Arial"/>
          <w:b/>
        </w:rPr>
      </w:pPr>
      <w:r w:rsidRPr="00143A5A">
        <w:rPr>
          <w:rFonts w:cs="Arial"/>
          <w:b/>
        </w:rPr>
        <w:t>B.</w:t>
      </w:r>
      <w:r w:rsidRPr="00143A5A">
        <w:rPr>
          <w:rFonts w:cs="Arial"/>
          <w:b/>
        </w:rPr>
        <w:tab/>
        <w:t>Please tell us about your education</w:t>
      </w:r>
    </w:p>
    <w:p w14:paraId="0B77D043" w14:textId="77777777" w:rsidR="00C7775B" w:rsidRPr="00143A5A" w:rsidRDefault="00C7775B" w:rsidP="00C7775B">
      <w:pPr>
        <w:pStyle w:val="ia"/>
        <w:rPr>
          <w:rFonts w:cs="Arial"/>
        </w:rPr>
      </w:pPr>
    </w:p>
    <w:p w14:paraId="0E7D59BC" w14:textId="77777777" w:rsidR="00C7775B" w:rsidRPr="00143A5A" w:rsidRDefault="00C7775B" w:rsidP="00C7775B">
      <w:pPr>
        <w:pStyle w:val="ia"/>
        <w:rPr>
          <w:rFonts w:cs="Arial"/>
        </w:rPr>
      </w:pPr>
      <w:r w:rsidRPr="00143A5A">
        <w:rPr>
          <w:rFonts w:cs="Arial"/>
        </w:rPr>
        <w:t>1.</w:t>
      </w:r>
      <w:r w:rsidRPr="00143A5A">
        <w:rPr>
          <w:rFonts w:cs="Arial"/>
        </w:rPr>
        <w:tab/>
        <w:t>Biology Major Track (n=103/103)</w:t>
      </w:r>
    </w:p>
    <w:p w14:paraId="79E83F06"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Bachelor of Arts</w:t>
      </w:r>
      <w:r w:rsidRPr="00143A5A">
        <w:rPr>
          <w:rFonts w:cs="Arial"/>
        </w:rPr>
        <w:tab/>
        <w:t>29,  28.2%</w:t>
      </w:r>
    </w:p>
    <w:p w14:paraId="5DC6D3E8"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Bachelor of Sciences: General Track</w:t>
      </w:r>
      <w:r w:rsidRPr="00143A5A">
        <w:rPr>
          <w:rFonts w:cs="Arial"/>
        </w:rPr>
        <w:tab/>
        <w:t>29,  28.2%</w:t>
      </w:r>
    </w:p>
    <w:p w14:paraId="2FBC6424"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 xml:space="preserve">Bachelor of Sciences: Environmental and </w:t>
      </w:r>
      <w:r w:rsidRPr="00143A5A">
        <w:rPr>
          <w:rFonts w:cs="Arial"/>
        </w:rPr>
        <w:br/>
        <w:t>Natural History Track</w:t>
      </w:r>
      <w:r w:rsidRPr="00143A5A">
        <w:rPr>
          <w:rFonts w:cs="Arial"/>
        </w:rPr>
        <w:tab/>
        <w:t>20,  19.4%</w:t>
      </w:r>
    </w:p>
    <w:p w14:paraId="695A9264"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Bachelor of Sciences: Cell and Molecular Track</w:t>
      </w:r>
      <w:r w:rsidRPr="00143A5A">
        <w:rPr>
          <w:rFonts w:cs="Arial"/>
        </w:rPr>
        <w:tab/>
        <w:t>25,  24.3%</w:t>
      </w:r>
    </w:p>
    <w:p w14:paraId="52AEF3F3" w14:textId="77777777" w:rsidR="00C7775B" w:rsidRPr="00143A5A" w:rsidRDefault="00C7775B" w:rsidP="00C7775B">
      <w:pPr>
        <w:pStyle w:val="ia"/>
        <w:rPr>
          <w:rFonts w:cs="Arial"/>
        </w:rPr>
      </w:pPr>
    </w:p>
    <w:p w14:paraId="1CD18127" w14:textId="77777777" w:rsidR="00C7775B" w:rsidRPr="00143A5A" w:rsidRDefault="00C7775B" w:rsidP="00C7775B">
      <w:pPr>
        <w:pStyle w:val="ia"/>
        <w:rPr>
          <w:rFonts w:cs="Arial"/>
        </w:rPr>
      </w:pPr>
    </w:p>
    <w:p w14:paraId="2C5480C6" w14:textId="78762DDA" w:rsidR="00C7775B" w:rsidRPr="00143A5A" w:rsidRDefault="00C7775B" w:rsidP="00C7775B">
      <w:pPr>
        <w:pStyle w:val="ia"/>
        <w:rPr>
          <w:rFonts w:cs="Arial"/>
        </w:rPr>
      </w:pPr>
      <w:r w:rsidRPr="00143A5A">
        <w:rPr>
          <w:rFonts w:cs="Arial"/>
        </w:rPr>
        <w:t>2.</w:t>
      </w:r>
      <w:r w:rsidRPr="00143A5A">
        <w:rPr>
          <w:rFonts w:cs="Arial"/>
        </w:rPr>
        <w:tab/>
        <w:t>Did you complete additional majors/minors at Westmont?  (n=103/103)</w:t>
      </w:r>
    </w:p>
    <w:p w14:paraId="40DCE9F8" w14:textId="77777777" w:rsidR="00C7775B" w:rsidRPr="00143A5A" w:rsidRDefault="00C7775B" w:rsidP="00C7775B">
      <w:pPr>
        <w:pStyle w:val="ib"/>
        <w:tabs>
          <w:tab w:val="decimal" w:pos="5040"/>
          <w:tab w:val="decimal" w:pos="7920"/>
        </w:tabs>
        <w:rPr>
          <w:rFonts w:cs="Arial"/>
        </w:rPr>
      </w:pPr>
      <w:r w:rsidRPr="00143A5A">
        <w:rPr>
          <w:rFonts w:cs="Arial"/>
        </w:rPr>
        <w:t xml:space="preserve"> a.</w:t>
      </w:r>
      <w:r w:rsidRPr="00143A5A">
        <w:rPr>
          <w:rFonts w:cs="Arial"/>
        </w:rPr>
        <w:tab/>
        <w:t xml:space="preserve">Yes. </w:t>
      </w:r>
      <w:r w:rsidRPr="00143A5A">
        <w:rPr>
          <w:rFonts w:cs="Arial"/>
        </w:rPr>
        <w:tab/>
        <w:t>71,   68.9%</w:t>
      </w:r>
    </w:p>
    <w:p w14:paraId="7608B837" w14:textId="77777777" w:rsidR="00C7775B" w:rsidRPr="00143A5A" w:rsidRDefault="00C7775B" w:rsidP="00C7775B">
      <w:pPr>
        <w:pStyle w:val="ib"/>
        <w:tabs>
          <w:tab w:val="decimal" w:pos="7920"/>
        </w:tabs>
        <w:rPr>
          <w:rFonts w:cs="Arial"/>
        </w:rPr>
      </w:pPr>
    </w:p>
    <w:p w14:paraId="4790101D" w14:textId="77777777" w:rsidR="00C7775B" w:rsidRPr="00143A5A" w:rsidRDefault="00C7775B" w:rsidP="00C7775B">
      <w:pPr>
        <w:pStyle w:val="i8"/>
        <w:tabs>
          <w:tab w:val="decimal" w:pos="7920"/>
        </w:tabs>
        <w:rPr>
          <w:rFonts w:cs="Arial"/>
        </w:rPr>
      </w:pPr>
      <w:r w:rsidRPr="00143A5A">
        <w:rPr>
          <w:rFonts w:cs="Arial"/>
        </w:rPr>
        <w:t>second majors (n=31</w:t>
      </w:r>
      <w:r>
        <w:rPr>
          <w:rFonts w:cs="Arial"/>
        </w:rPr>
        <w:t>, 30.1%</w:t>
      </w:r>
      <w:r w:rsidRPr="00143A5A">
        <w:rPr>
          <w:rFonts w:cs="Arial"/>
        </w:rPr>
        <w:t>)</w:t>
      </w:r>
    </w:p>
    <w:p w14:paraId="7CC7055E" w14:textId="77777777" w:rsidR="00C7775B" w:rsidRPr="00143A5A" w:rsidRDefault="00C7775B" w:rsidP="00C7775B">
      <w:pPr>
        <w:pStyle w:val="i12"/>
        <w:tabs>
          <w:tab w:val="decimal" w:pos="5040"/>
          <w:tab w:val="decimal" w:pos="7920"/>
        </w:tabs>
        <w:rPr>
          <w:rFonts w:cs="Arial"/>
        </w:rPr>
      </w:pPr>
      <w:r w:rsidRPr="00143A5A">
        <w:rPr>
          <w:rFonts w:cs="Arial"/>
        </w:rPr>
        <w:t>Anthropology</w:t>
      </w:r>
      <w:r w:rsidRPr="00143A5A">
        <w:rPr>
          <w:rFonts w:cs="Arial"/>
        </w:rPr>
        <w:tab/>
      </w:r>
      <w:r w:rsidRPr="00143A5A">
        <w:rPr>
          <w:rFonts w:cs="Arial"/>
        </w:rPr>
        <w:tab/>
      </w:r>
      <w:r>
        <w:rPr>
          <w:rFonts w:cs="Arial"/>
        </w:rPr>
        <w:t>3,  2.9</w:t>
      </w:r>
      <w:r w:rsidRPr="00143A5A">
        <w:rPr>
          <w:rFonts w:cs="Arial"/>
        </w:rPr>
        <w:t>%</w:t>
      </w:r>
    </w:p>
    <w:p w14:paraId="7A25E95F" w14:textId="77777777" w:rsidR="00C7775B" w:rsidRPr="00143A5A" w:rsidRDefault="00C7775B" w:rsidP="00C7775B">
      <w:pPr>
        <w:pStyle w:val="i12"/>
        <w:tabs>
          <w:tab w:val="decimal" w:pos="5040"/>
          <w:tab w:val="decimal" w:pos="7920"/>
        </w:tabs>
        <w:rPr>
          <w:rFonts w:cs="Arial"/>
        </w:rPr>
      </w:pPr>
      <w:r w:rsidRPr="00143A5A">
        <w:rPr>
          <w:rFonts w:cs="Arial"/>
        </w:rPr>
        <w:t>Art</w:t>
      </w:r>
      <w:r w:rsidRPr="00143A5A">
        <w:rPr>
          <w:rFonts w:cs="Arial"/>
        </w:rPr>
        <w:tab/>
      </w:r>
      <w:r w:rsidRPr="00143A5A">
        <w:rPr>
          <w:rFonts w:cs="Arial"/>
        </w:rPr>
        <w:tab/>
      </w:r>
      <w:r>
        <w:rPr>
          <w:rFonts w:cs="Arial"/>
        </w:rPr>
        <w:t>1,  1.0</w:t>
      </w:r>
      <w:r w:rsidRPr="00143A5A">
        <w:rPr>
          <w:rFonts w:cs="Arial"/>
        </w:rPr>
        <w:t>%</w:t>
      </w:r>
    </w:p>
    <w:p w14:paraId="1B76D607" w14:textId="77777777" w:rsidR="00C7775B" w:rsidRPr="00143A5A" w:rsidRDefault="00C7775B" w:rsidP="00C7775B">
      <w:pPr>
        <w:pStyle w:val="i12"/>
        <w:tabs>
          <w:tab w:val="decimal" w:pos="5040"/>
          <w:tab w:val="decimal" w:pos="7920"/>
        </w:tabs>
        <w:rPr>
          <w:rFonts w:cs="Arial"/>
        </w:rPr>
      </w:pPr>
      <w:r w:rsidRPr="00143A5A">
        <w:rPr>
          <w:rFonts w:cs="Arial"/>
        </w:rPr>
        <w:t>Chemistry</w:t>
      </w:r>
      <w:r w:rsidRPr="00143A5A">
        <w:rPr>
          <w:rFonts w:cs="Arial"/>
        </w:rPr>
        <w:tab/>
      </w:r>
      <w:r w:rsidRPr="00143A5A">
        <w:rPr>
          <w:rFonts w:cs="Arial"/>
        </w:rPr>
        <w:tab/>
        <w:t xml:space="preserve">21,  </w:t>
      </w:r>
      <w:r>
        <w:rPr>
          <w:rFonts w:cs="Arial"/>
        </w:rPr>
        <w:t>20.4</w:t>
      </w:r>
      <w:r w:rsidRPr="00143A5A">
        <w:rPr>
          <w:rFonts w:cs="Arial"/>
        </w:rPr>
        <w:t>%</w:t>
      </w:r>
    </w:p>
    <w:p w14:paraId="38FD8F67" w14:textId="77777777" w:rsidR="00C7775B" w:rsidRPr="00143A5A" w:rsidRDefault="00C7775B" w:rsidP="00C7775B">
      <w:pPr>
        <w:pStyle w:val="i12"/>
        <w:tabs>
          <w:tab w:val="decimal" w:pos="5040"/>
          <w:tab w:val="decimal" w:pos="7920"/>
        </w:tabs>
        <w:rPr>
          <w:rFonts w:cs="Arial"/>
        </w:rPr>
      </w:pPr>
      <w:r w:rsidRPr="00143A5A">
        <w:rPr>
          <w:rFonts w:cs="Arial"/>
        </w:rPr>
        <w:t>English</w:t>
      </w:r>
      <w:r w:rsidRPr="00143A5A">
        <w:rPr>
          <w:rFonts w:cs="Arial"/>
        </w:rPr>
        <w:tab/>
      </w:r>
      <w:r w:rsidRPr="00143A5A">
        <w:rPr>
          <w:rFonts w:cs="Arial"/>
        </w:rPr>
        <w:tab/>
      </w:r>
      <w:r>
        <w:rPr>
          <w:rFonts w:cs="Arial"/>
        </w:rPr>
        <w:t>2,  1.9</w:t>
      </w:r>
      <w:r w:rsidRPr="00143A5A">
        <w:rPr>
          <w:rFonts w:cs="Arial"/>
        </w:rPr>
        <w:t>%</w:t>
      </w:r>
    </w:p>
    <w:p w14:paraId="7273397B" w14:textId="77777777" w:rsidR="00C7775B" w:rsidRPr="00143A5A" w:rsidRDefault="00C7775B" w:rsidP="00C7775B">
      <w:pPr>
        <w:pStyle w:val="i12"/>
        <w:tabs>
          <w:tab w:val="decimal" w:pos="5040"/>
          <w:tab w:val="decimal" w:pos="7920"/>
        </w:tabs>
        <w:rPr>
          <w:rFonts w:cs="Arial"/>
        </w:rPr>
      </w:pPr>
      <w:r w:rsidRPr="00143A5A">
        <w:rPr>
          <w:rFonts w:cs="Arial"/>
        </w:rPr>
        <w:t>French Studies</w:t>
      </w:r>
      <w:r w:rsidRPr="00143A5A">
        <w:rPr>
          <w:rFonts w:cs="Arial"/>
        </w:rPr>
        <w:tab/>
      </w:r>
      <w:r w:rsidRPr="00143A5A">
        <w:rPr>
          <w:rFonts w:cs="Arial"/>
        </w:rPr>
        <w:tab/>
      </w:r>
      <w:r>
        <w:rPr>
          <w:rFonts w:cs="Arial"/>
        </w:rPr>
        <w:t>1,  1.0</w:t>
      </w:r>
      <w:r w:rsidRPr="00143A5A">
        <w:rPr>
          <w:rFonts w:cs="Arial"/>
        </w:rPr>
        <w:t>%</w:t>
      </w:r>
    </w:p>
    <w:p w14:paraId="4971266F" w14:textId="77777777" w:rsidR="00C7775B" w:rsidRPr="00143A5A" w:rsidRDefault="00C7775B" w:rsidP="00C7775B">
      <w:pPr>
        <w:pStyle w:val="i12"/>
        <w:tabs>
          <w:tab w:val="decimal" w:pos="5040"/>
          <w:tab w:val="decimal" w:pos="7920"/>
        </w:tabs>
        <w:rPr>
          <w:rFonts w:cs="Arial"/>
        </w:rPr>
      </w:pPr>
      <w:r w:rsidRPr="00143A5A">
        <w:rPr>
          <w:rFonts w:cs="Arial"/>
        </w:rPr>
        <w:t>Sociology</w:t>
      </w:r>
      <w:r w:rsidRPr="00143A5A">
        <w:rPr>
          <w:rFonts w:cs="Arial"/>
        </w:rPr>
        <w:tab/>
      </w:r>
      <w:r w:rsidRPr="00143A5A">
        <w:rPr>
          <w:rFonts w:cs="Arial"/>
        </w:rPr>
        <w:tab/>
      </w:r>
      <w:r>
        <w:rPr>
          <w:rFonts w:cs="Arial"/>
        </w:rPr>
        <w:t>1,  1.0</w:t>
      </w:r>
      <w:r w:rsidRPr="00143A5A">
        <w:rPr>
          <w:rFonts w:cs="Arial"/>
        </w:rPr>
        <w:t>%</w:t>
      </w:r>
    </w:p>
    <w:p w14:paraId="14DC48D1" w14:textId="77777777" w:rsidR="00C7775B" w:rsidRPr="00143A5A" w:rsidRDefault="00C7775B" w:rsidP="00C7775B">
      <w:pPr>
        <w:pStyle w:val="i12"/>
        <w:tabs>
          <w:tab w:val="decimal" w:pos="5040"/>
          <w:tab w:val="decimal" w:pos="7920"/>
        </w:tabs>
        <w:rPr>
          <w:rFonts w:cs="Arial"/>
        </w:rPr>
      </w:pPr>
      <w:r w:rsidRPr="00143A5A">
        <w:rPr>
          <w:rFonts w:cs="Arial"/>
        </w:rPr>
        <w:t>Spanish</w:t>
      </w:r>
      <w:r w:rsidRPr="00143A5A">
        <w:rPr>
          <w:rFonts w:cs="Arial"/>
        </w:rPr>
        <w:tab/>
      </w:r>
      <w:r w:rsidRPr="00143A5A">
        <w:rPr>
          <w:rFonts w:cs="Arial"/>
        </w:rPr>
        <w:tab/>
      </w:r>
      <w:r>
        <w:rPr>
          <w:rFonts w:cs="Arial"/>
        </w:rPr>
        <w:t>1,  1.0</w:t>
      </w:r>
      <w:r w:rsidRPr="00143A5A">
        <w:rPr>
          <w:rFonts w:cs="Arial"/>
        </w:rPr>
        <w:t>%</w:t>
      </w:r>
    </w:p>
    <w:p w14:paraId="61E24141" w14:textId="77777777" w:rsidR="00C7775B" w:rsidRPr="00143A5A" w:rsidRDefault="00C7775B" w:rsidP="00C7775B">
      <w:pPr>
        <w:pStyle w:val="i12"/>
        <w:tabs>
          <w:tab w:val="decimal" w:pos="7920"/>
        </w:tabs>
        <w:rPr>
          <w:rFonts w:cs="Arial"/>
        </w:rPr>
      </w:pPr>
    </w:p>
    <w:p w14:paraId="3FEE57D2" w14:textId="77777777" w:rsidR="00C7775B" w:rsidRPr="00143A5A" w:rsidRDefault="00C7775B" w:rsidP="00C7775B">
      <w:pPr>
        <w:pStyle w:val="i8"/>
        <w:tabs>
          <w:tab w:val="decimal" w:pos="7920"/>
        </w:tabs>
        <w:rPr>
          <w:rFonts w:cs="Arial"/>
        </w:rPr>
      </w:pPr>
      <w:r w:rsidRPr="00143A5A">
        <w:rPr>
          <w:rFonts w:cs="Arial"/>
        </w:rPr>
        <w:t xml:space="preserve">Minors (n=53, </w:t>
      </w:r>
      <w:r>
        <w:rPr>
          <w:rFonts w:cs="Arial"/>
        </w:rPr>
        <w:t xml:space="preserve">51.5%, </w:t>
      </w:r>
      <w:r w:rsidRPr="00143A5A">
        <w:rPr>
          <w:rFonts w:cs="Arial"/>
        </w:rPr>
        <w:t>5 with two minors)</w:t>
      </w:r>
    </w:p>
    <w:p w14:paraId="35ABDAC6" w14:textId="77777777" w:rsidR="00C7775B" w:rsidRPr="00143A5A" w:rsidRDefault="00C7775B" w:rsidP="00C7775B">
      <w:pPr>
        <w:pStyle w:val="i12"/>
        <w:tabs>
          <w:tab w:val="decimal" w:pos="5040"/>
          <w:tab w:val="decimal" w:pos="7920"/>
        </w:tabs>
        <w:rPr>
          <w:rFonts w:cs="Arial"/>
        </w:rPr>
      </w:pPr>
      <w:r w:rsidRPr="00143A5A">
        <w:rPr>
          <w:rFonts w:cs="Arial"/>
        </w:rPr>
        <w:t>Business</w:t>
      </w:r>
      <w:r w:rsidRPr="00143A5A">
        <w:rPr>
          <w:rFonts w:cs="Arial"/>
        </w:rPr>
        <w:tab/>
      </w:r>
      <w:r w:rsidRPr="00143A5A">
        <w:rPr>
          <w:rFonts w:cs="Arial"/>
        </w:rPr>
        <w:tab/>
      </w:r>
      <w:r>
        <w:rPr>
          <w:rFonts w:cs="Arial"/>
        </w:rPr>
        <w:t>1,  1.0</w:t>
      </w:r>
      <w:r w:rsidRPr="00143A5A">
        <w:rPr>
          <w:rFonts w:cs="Arial"/>
        </w:rPr>
        <w:t>%</w:t>
      </w:r>
    </w:p>
    <w:p w14:paraId="1CF49C59" w14:textId="77777777" w:rsidR="00C7775B" w:rsidRPr="00143A5A" w:rsidRDefault="00C7775B" w:rsidP="00C7775B">
      <w:pPr>
        <w:pStyle w:val="i12"/>
        <w:tabs>
          <w:tab w:val="decimal" w:pos="5040"/>
          <w:tab w:val="decimal" w:pos="7920"/>
        </w:tabs>
        <w:rPr>
          <w:rFonts w:cs="Arial"/>
        </w:rPr>
      </w:pPr>
      <w:r w:rsidRPr="00143A5A">
        <w:rPr>
          <w:rFonts w:cs="Arial"/>
        </w:rPr>
        <w:t>Chemistry</w:t>
      </w:r>
      <w:r w:rsidRPr="00143A5A">
        <w:rPr>
          <w:rFonts w:cs="Arial"/>
        </w:rPr>
        <w:tab/>
      </w:r>
      <w:r w:rsidRPr="00143A5A">
        <w:rPr>
          <w:rFonts w:cs="Arial"/>
        </w:rPr>
        <w:tab/>
      </w:r>
      <w:r>
        <w:rPr>
          <w:rFonts w:cs="Arial"/>
        </w:rPr>
        <w:t>33,  32.0</w:t>
      </w:r>
      <w:r w:rsidRPr="00143A5A">
        <w:rPr>
          <w:rFonts w:cs="Arial"/>
        </w:rPr>
        <w:t>%</w:t>
      </w:r>
    </w:p>
    <w:p w14:paraId="6F1EC192" w14:textId="77777777" w:rsidR="00C7775B" w:rsidRPr="00143A5A" w:rsidRDefault="00C7775B" w:rsidP="00C7775B">
      <w:pPr>
        <w:pStyle w:val="i12"/>
        <w:tabs>
          <w:tab w:val="decimal" w:pos="5040"/>
          <w:tab w:val="decimal" w:pos="7920"/>
        </w:tabs>
        <w:rPr>
          <w:rFonts w:cs="Arial"/>
        </w:rPr>
      </w:pPr>
      <w:r w:rsidRPr="00143A5A">
        <w:rPr>
          <w:rFonts w:cs="Arial"/>
        </w:rPr>
        <w:t>English</w:t>
      </w:r>
      <w:r w:rsidRPr="00143A5A">
        <w:rPr>
          <w:rFonts w:cs="Arial"/>
        </w:rPr>
        <w:tab/>
      </w:r>
      <w:r w:rsidRPr="00143A5A">
        <w:rPr>
          <w:rFonts w:cs="Arial"/>
        </w:rPr>
        <w:tab/>
      </w:r>
      <w:r>
        <w:rPr>
          <w:rFonts w:cs="Arial"/>
        </w:rPr>
        <w:t>2,  1.9</w:t>
      </w:r>
      <w:r w:rsidRPr="00143A5A">
        <w:rPr>
          <w:rFonts w:cs="Arial"/>
        </w:rPr>
        <w:t>%</w:t>
      </w:r>
    </w:p>
    <w:p w14:paraId="09F4E392" w14:textId="77777777" w:rsidR="00C7775B" w:rsidRPr="00143A5A" w:rsidRDefault="00C7775B" w:rsidP="00C7775B">
      <w:pPr>
        <w:pStyle w:val="i12"/>
        <w:tabs>
          <w:tab w:val="decimal" w:pos="5040"/>
          <w:tab w:val="decimal" w:pos="7920"/>
        </w:tabs>
        <w:rPr>
          <w:rFonts w:cs="Arial"/>
        </w:rPr>
      </w:pPr>
      <w:r w:rsidRPr="00143A5A">
        <w:rPr>
          <w:rFonts w:cs="Arial"/>
        </w:rPr>
        <w:t>Math</w:t>
      </w:r>
      <w:r w:rsidRPr="00143A5A">
        <w:rPr>
          <w:rFonts w:cs="Arial"/>
        </w:rPr>
        <w:tab/>
      </w:r>
      <w:r w:rsidRPr="00143A5A">
        <w:rPr>
          <w:rFonts w:cs="Arial"/>
        </w:rPr>
        <w:tab/>
      </w:r>
      <w:r>
        <w:rPr>
          <w:rFonts w:cs="Arial"/>
        </w:rPr>
        <w:t>2,  1.9</w:t>
      </w:r>
      <w:r w:rsidRPr="00143A5A">
        <w:rPr>
          <w:rFonts w:cs="Arial"/>
        </w:rPr>
        <w:t>%</w:t>
      </w:r>
    </w:p>
    <w:p w14:paraId="12CB1050" w14:textId="77777777" w:rsidR="00C7775B" w:rsidRPr="00143A5A" w:rsidRDefault="00C7775B" w:rsidP="00C7775B">
      <w:pPr>
        <w:pStyle w:val="i12"/>
        <w:tabs>
          <w:tab w:val="decimal" w:pos="5040"/>
          <w:tab w:val="decimal" w:pos="7920"/>
        </w:tabs>
        <w:rPr>
          <w:rFonts w:cs="Arial"/>
        </w:rPr>
      </w:pPr>
      <w:r w:rsidRPr="00143A5A">
        <w:rPr>
          <w:rFonts w:cs="Arial"/>
        </w:rPr>
        <w:t>Music</w:t>
      </w:r>
      <w:r w:rsidRPr="00143A5A">
        <w:rPr>
          <w:rFonts w:cs="Arial"/>
        </w:rPr>
        <w:tab/>
      </w:r>
      <w:r w:rsidRPr="00143A5A">
        <w:rPr>
          <w:rFonts w:cs="Arial"/>
        </w:rPr>
        <w:tab/>
      </w:r>
      <w:r>
        <w:rPr>
          <w:rFonts w:cs="Arial"/>
        </w:rPr>
        <w:t>3,  2.9</w:t>
      </w:r>
      <w:r w:rsidRPr="00143A5A">
        <w:rPr>
          <w:rFonts w:cs="Arial"/>
        </w:rPr>
        <w:t>%</w:t>
      </w:r>
    </w:p>
    <w:p w14:paraId="133D905A" w14:textId="77777777" w:rsidR="00C7775B" w:rsidRPr="00143A5A" w:rsidRDefault="00C7775B" w:rsidP="00C7775B">
      <w:pPr>
        <w:pStyle w:val="i12"/>
        <w:tabs>
          <w:tab w:val="decimal" w:pos="5040"/>
          <w:tab w:val="decimal" w:pos="7920"/>
        </w:tabs>
        <w:rPr>
          <w:rFonts w:cs="Arial"/>
        </w:rPr>
      </w:pPr>
      <w:r w:rsidRPr="00143A5A">
        <w:rPr>
          <w:rFonts w:cs="Arial"/>
        </w:rPr>
        <w:t>Philosophy</w:t>
      </w:r>
      <w:r w:rsidRPr="00143A5A">
        <w:rPr>
          <w:rFonts w:cs="Arial"/>
        </w:rPr>
        <w:tab/>
      </w:r>
      <w:r w:rsidRPr="00143A5A">
        <w:rPr>
          <w:rFonts w:cs="Arial"/>
        </w:rPr>
        <w:tab/>
      </w:r>
      <w:r>
        <w:rPr>
          <w:rFonts w:cs="Arial"/>
        </w:rPr>
        <w:t>1,  1.0</w:t>
      </w:r>
      <w:r w:rsidRPr="00143A5A">
        <w:rPr>
          <w:rFonts w:cs="Arial"/>
        </w:rPr>
        <w:t>%</w:t>
      </w:r>
    </w:p>
    <w:p w14:paraId="3BD78484" w14:textId="77777777" w:rsidR="00C7775B" w:rsidRPr="00143A5A" w:rsidRDefault="00C7775B" w:rsidP="00C7775B">
      <w:pPr>
        <w:pStyle w:val="i12"/>
        <w:tabs>
          <w:tab w:val="decimal" w:pos="5040"/>
          <w:tab w:val="decimal" w:pos="7920"/>
        </w:tabs>
        <w:rPr>
          <w:rFonts w:cs="Arial"/>
        </w:rPr>
      </w:pPr>
      <w:r w:rsidRPr="00143A5A">
        <w:rPr>
          <w:rFonts w:cs="Arial"/>
        </w:rPr>
        <w:t>Psychology</w:t>
      </w:r>
      <w:r w:rsidRPr="00143A5A">
        <w:rPr>
          <w:rFonts w:cs="Arial"/>
        </w:rPr>
        <w:tab/>
      </w:r>
      <w:r w:rsidRPr="00143A5A">
        <w:rPr>
          <w:rFonts w:cs="Arial"/>
        </w:rPr>
        <w:tab/>
      </w:r>
      <w:r>
        <w:rPr>
          <w:rFonts w:cs="Arial"/>
        </w:rPr>
        <w:t>2,  1.9</w:t>
      </w:r>
      <w:r w:rsidRPr="00143A5A">
        <w:rPr>
          <w:rFonts w:cs="Arial"/>
        </w:rPr>
        <w:t>%</w:t>
      </w:r>
    </w:p>
    <w:p w14:paraId="5603A227" w14:textId="77777777" w:rsidR="00C7775B" w:rsidRPr="00143A5A" w:rsidRDefault="00C7775B" w:rsidP="00C7775B">
      <w:pPr>
        <w:pStyle w:val="i12"/>
        <w:tabs>
          <w:tab w:val="decimal" w:pos="5040"/>
          <w:tab w:val="decimal" w:pos="7920"/>
        </w:tabs>
        <w:rPr>
          <w:rFonts w:cs="Arial"/>
        </w:rPr>
      </w:pPr>
      <w:r w:rsidRPr="00143A5A">
        <w:rPr>
          <w:rFonts w:cs="Arial"/>
        </w:rPr>
        <w:t>Religious Studies</w:t>
      </w:r>
      <w:r w:rsidRPr="00143A5A">
        <w:rPr>
          <w:rFonts w:cs="Arial"/>
        </w:rPr>
        <w:tab/>
      </w:r>
      <w:r w:rsidRPr="00143A5A">
        <w:rPr>
          <w:rFonts w:cs="Arial"/>
        </w:rPr>
        <w:tab/>
      </w:r>
      <w:r>
        <w:rPr>
          <w:rFonts w:cs="Arial"/>
        </w:rPr>
        <w:t>4,  3.9</w:t>
      </w:r>
      <w:r w:rsidRPr="00143A5A">
        <w:rPr>
          <w:rFonts w:cs="Arial"/>
        </w:rPr>
        <w:t>%</w:t>
      </w:r>
    </w:p>
    <w:p w14:paraId="6470A914" w14:textId="77777777" w:rsidR="00C7775B" w:rsidRPr="00143A5A" w:rsidRDefault="00C7775B" w:rsidP="00C7775B">
      <w:pPr>
        <w:pStyle w:val="i12"/>
        <w:tabs>
          <w:tab w:val="decimal" w:pos="5040"/>
          <w:tab w:val="decimal" w:pos="7920"/>
        </w:tabs>
        <w:rPr>
          <w:rFonts w:cs="Arial"/>
        </w:rPr>
      </w:pPr>
      <w:r w:rsidRPr="00143A5A">
        <w:rPr>
          <w:rFonts w:cs="Arial"/>
        </w:rPr>
        <w:t>Spanish</w:t>
      </w:r>
      <w:r w:rsidRPr="00143A5A">
        <w:rPr>
          <w:rFonts w:cs="Arial"/>
        </w:rPr>
        <w:tab/>
      </w:r>
      <w:r w:rsidRPr="00143A5A">
        <w:rPr>
          <w:rFonts w:cs="Arial"/>
        </w:rPr>
        <w:tab/>
        <w:t>3,  5.6%</w:t>
      </w:r>
    </w:p>
    <w:p w14:paraId="51134838" w14:textId="77777777" w:rsidR="00C7775B" w:rsidRPr="00143A5A" w:rsidRDefault="00C7775B" w:rsidP="00C7775B">
      <w:pPr>
        <w:pStyle w:val="i12"/>
        <w:tabs>
          <w:tab w:val="decimal" w:pos="5040"/>
          <w:tab w:val="decimal" w:pos="7920"/>
        </w:tabs>
        <w:rPr>
          <w:rFonts w:cs="Arial"/>
        </w:rPr>
      </w:pPr>
      <w:r w:rsidRPr="00143A5A">
        <w:rPr>
          <w:rFonts w:cs="Arial"/>
        </w:rPr>
        <w:t>Studio Art</w:t>
      </w:r>
      <w:r w:rsidRPr="00143A5A">
        <w:rPr>
          <w:rFonts w:cs="Arial"/>
        </w:rPr>
        <w:tab/>
      </w:r>
      <w:r w:rsidRPr="00143A5A">
        <w:rPr>
          <w:rFonts w:cs="Arial"/>
        </w:rPr>
        <w:tab/>
        <w:t>2,  3.8%</w:t>
      </w:r>
    </w:p>
    <w:p w14:paraId="6BC67205" w14:textId="77777777" w:rsidR="00C7775B" w:rsidRPr="00143A5A" w:rsidRDefault="00C7775B" w:rsidP="00C7775B">
      <w:pPr>
        <w:pStyle w:val="i8"/>
        <w:tabs>
          <w:tab w:val="decimal" w:pos="7920"/>
        </w:tabs>
        <w:rPr>
          <w:rFonts w:cs="Arial"/>
        </w:rPr>
      </w:pPr>
    </w:p>
    <w:p w14:paraId="37111650" w14:textId="77777777" w:rsidR="00C7775B" w:rsidRPr="00143A5A" w:rsidRDefault="00C7775B" w:rsidP="00C7775B">
      <w:pPr>
        <w:pStyle w:val="ib"/>
        <w:tabs>
          <w:tab w:val="decimal" w:pos="5040"/>
          <w:tab w:val="decimal" w:pos="7920"/>
        </w:tabs>
        <w:rPr>
          <w:rFonts w:cs="Arial"/>
        </w:rPr>
      </w:pPr>
      <w:r w:rsidRPr="00143A5A">
        <w:rPr>
          <w:rFonts w:cs="Arial"/>
        </w:rPr>
        <w:t>b.</w:t>
      </w:r>
      <w:r w:rsidRPr="00143A5A">
        <w:rPr>
          <w:rFonts w:cs="Arial"/>
        </w:rPr>
        <w:tab/>
        <w:t>No</w:t>
      </w:r>
      <w:r w:rsidRPr="00143A5A">
        <w:rPr>
          <w:rFonts w:cs="Arial"/>
        </w:rPr>
        <w:tab/>
        <w:t>32,  31.1%</w:t>
      </w:r>
    </w:p>
    <w:p w14:paraId="2591D581" w14:textId="77777777" w:rsidR="00C7775B" w:rsidRPr="00143A5A" w:rsidRDefault="00C7775B" w:rsidP="00C7775B">
      <w:pPr>
        <w:pStyle w:val="ia"/>
        <w:tabs>
          <w:tab w:val="decimal" w:pos="7920"/>
        </w:tabs>
        <w:rPr>
          <w:rFonts w:cs="Arial"/>
        </w:rPr>
      </w:pPr>
    </w:p>
    <w:p w14:paraId="66B8728E" w14:textId="77777777" w:rsidR="00C7775B" w:rsidRPr="00143A5A" w:rsidRDefault="00C7775B" w:rsidP="00C7775B">
      <w:pPr>
        <w:pStyle w:val="ia"/>
        <w:tabs>
          <w:tab w:val="decimal" w:pos="7920"/>
        </w:tabs>
        <w:rPr>
          <w:rFonts w:cs="Arial"/>
        </w:rPr>
      </w:pPr>
      <w:r w:rsidRPr="00143A5A">
        <w:rPr>
          <w:rFonts w:cs="Arial"/>
        </w:rPr>
        <w:t>3.</w:t>
      </w:r>
      <w:r w:rsidRPr="00143A5A">
        <w:rPr>
          <w:rFonts w:cs="Arial"/>
        </w:rPr>
        <w:tab/>
        <w:t>Degree(s) you have completed since attending Westmont. For each, please tell us from which school/university: (n=49</w:t>
      </w:r>
      <w:r>
        <w:rPr>
          <w:rFonts w:cs="Arial"/>
        </w:rPr>
        <w:t>, 47.6%</w:t>
      </w:r>
      <w:r w:rsidRPr="00143A5A">
        <w:rPr>
          <w:rFonts w:cs="Arial"/>
        </w:rPr>
        <w:t>; note that this includes some respondents who are still in their programs rather than having completed their degrees, and some respondents did not indicate where they had studied.)</w:t>
      </w:r>
    </w:p>
    <w:p w14:paraId="4D0F905F" w14:textId="77777777" w:rsidR="00C7775B" w:rsidRPr="00143A5A" w:rsidRDefault="00C7775B" w:rsidP="00C7775B">
      <w:pPr>
        <w:pStyle w:val="ia"/>
        <w:tabs>
          <w:tab w:val="decimal" w:pos="7920"/>
        </w:tabs>
        <w:rPr>
          <w:rFonts w:cs="Arial"/>
        </w:rPr>
      </w:pPr>
    </w:p>
    <w:p w14:paraId="69225DBB" w14:textId="77777777" w:rsidR="00C7775B" w:rsidRPr="00143A5A" w:rsidRDefault="00C7775B" w:rsidP="00C7775B">
      <w:pPr>
        <w:pStyle w:val="ib"/>
        <w:tabs>
          <w:tab w:val="decimal" w:pos="5040"/>
          <w:tab w:val="decimal" w:pos="7920"/>
        </w:tabs>
        <w:rPr>
          <w:rFonts w:cs="Arial"/>
        </w:rPr>
      </w:pPr>
      <w:r w:rsidRPr="00143A5A">
        <w:rPr>
          <w:rFonts w:cs="Arial"/>
        </w:rPr>
        <w:t>a.</w:t>
      </w:r>
      <w:r w:rsidRPr="00143A5A">
        <w:rPr>
          <w:rFonts w:cs="Arial"/>
        </w:rPr>
        <w:tab/>
        <w:t>Teaching credential:</w:t>
      </w:r>
      <w:r w:rsidRPr="00143A5A">
        <w:rPr>
          <w:rFonts w:cs="Arial"/>
        </w:rPr>
        <w:tab/>
      </w:r>
      <w:r w:rsidRPr="00143A5A">
        <w:rPr>
          <w:rFonts w:cs="Arial"/>
        </w:rPr>
        <w:tab/>
        <w:t xml:space="preserve">1,  </w:t>
      </w:r>
      <w:r>
        <w:rPr>
          <w:rFonts w:cs="Arial"/>
        </w:rPr>
        <w:t>1.0</w:t>
      </w:r>
      <w:r w:rsidRPr="00143A5A">
        <w:rPr>
          <w:rFonts w:cs="Arial"/>
        </w:rPr>
        <w:t>%</w:t>
      </w:r>
      <w:r w:rsidRPr="00143A5A">
        <w:rPr>
          <w:rFonts w:cs="Arial"/>
        </w:rPr>
        <w:tab/>
      </w:r>
    </w:p>
    <w:p w14:paraId="6672CB3D" w14:textId="77777777" w:rsidR="00C7775B" w:rsidRPr="00143A5A" w:rsidRDefault="00C7775B" w:rsidP="00C7775B">
      <w:pPr>
        <w:pStyle w:val="i12"/>
        <w:tabs>
          <w:tab w:val="decimal" w:pos="7920"/>
        </w:tabs>
        <w:rPr>
          <w:rFonts w:cs="Arial"/>
        </w:rPr>
      </w:pPr>
      <w:r w:rsidRPr="00143A5A">
        <w:rPr>
          <w:rFonts w:cs="Arial"/>
        </w:rPr>
        <w:t>Institution not specified</w:t>
      </w:r>
    </w:p>
    <w:p w14:paraId="5CEBCA1C" w14:textId="77777777" w:rsidR="00C7775B" w:rsidRPr="00143A5A" w:rsidRDefault="00C7775B" w:rsidP="00C7775B">
      <w:pPr>
        <w:pStyle w:val="ib"/>
        <w:tabs>
          <w:tab w:val="decimal" w:pos="5040"/>
          <w:tab w:val="decimal" w:pos="7920"/>
        </w:tabs>
        <w:rPr>
          <w:rFonts w:cs="Arial"/>
        </w:rPr>
      </w:pPr>
      <w:r w:rsidRPr="00143A5A">
        <w:rPr>
          <w:rFonts w:cs="Arial"/>
        </w:rPr>
        <w:t>b.</w:t>
      </w:r>
      <w:r w:rsidRPr="00143A5A">
        <w:rPr>
          <w:rFonts w:cs="Arial"/>
        </w:rPr>
        <w:tab/>
        <w:t xml:space="preserve">Masters </w:t>
      </w:r>
      <w:r w:rsidRPr="00143A5A">
        <w:rPr>
          <w:rFonts w:cs="Arial"/>
        </w:rPr>
        <w:tab/>
      </w:r>
      <w:r w:rsidRPr="00143A5A">
        <w:rPr>
          <w:rFonts w:cs="Arial"/>
        </w:rPr>
        <w:tab/>
        <w:t xml:space="preserve">21,  </w:t>
      </w:r>
      <w:r>
        <w:rPr>
          <w:rFonts w:cs="Arial"/>
        </w:rPr>
        <w:t>20.4</w:t>
      </w:r>
      <w:r w:rsidRPr="00143A5A">
        <w:rPr>
          <w:rFonts w:cs="Arial"/>
        </w:rPr>
        <w:t>%</w:t>
      </w:r>
    </w:p>
    <w:p w14:paraId="5CB5840A" w14:textId="77777777" w:rsidR="00C7775B" w:rsidRPr="00143A5A" w:rsidRDefault="00C7775B" w:rsidP="00C7775B">
      <w:pPr>
        <w:pStyle w:val="i12"/>
        <w:tabs>
          <w:tab w:val="decimal" w:pos="7920"/>
        </w:tabs>
        <w:rPr>
          <w:rFonts w:cs="Arial"/>
        </w:rPr>
      </w:pPr>
      <w:r w:rsidRPr="00143A5A">
        <w:rPr>
          <w:rFonts w:cs="Arial"/>
        </w:rPr>
        <w:t>CSU, Monterey Bay</w:t>
      </w:r>
    </w:p>
    <w:p w14:paraId="3A9754BE" w14:textId="77777777" w:rsidR="00C7775B" w:rsidRPr="00143A5A" w:rsidRDefault="00C7775B" w:rsidP="00C7775B">
      <w:pPr>
        <w:pStyle w:val="i12"/>
        <w:tabs>
          <w:tab w:val="decimal" w:pos="7920"/>
        </w:tabs>
        <w:rPr>
          <w:rFonts w:cs="Arial"/>
        </w:rPr>
      </w:pPr>
      <w:r w:rsidRPr="00143A5A">
        <w:rPr>
          <w:rFonts w:cs="Arial"/>
        </w:rPr>
        <w:t>CSU Sacramento</w:t>
      </w:r>
    </w:p>
    <w:p w14:paraId="5A9AC015" w14:textId="77777777" w:rsidR="00C7775B" w:rsidRPr="00143A5A" w:rsidRDefault="00C7775B" w:rsidP="00C7775B">
      <w:pPr>
        <w:pStyle w:val="i12"/>
        <w:tabs>
          <w:tab w:val="decimal" w:pos="7920"/>
        </w:tabs>
        <w:rPr>
          <w:rFonts w:cs="Arial"/>
        </w:rPr>
      </w:pPr>
      <w:r w:rsidRPr="00143A5A">
        <w:rPr>
          <w:rFonts w:cs="Arial"/>
        </w:rPr>
        <w:t>Loma Linda University</w:t>
      </w:r>
    </w:p>
    <w:p w14:paraId="7DC7D545" w14:textId="77777777" w:rsidR="00C7775B" w:rsidRPr="00143A5A" w:rsidRDefault="00C7775B" w:rsidP="00C7775B">
      <w:pPr>
        <w:pStyle w:val="i12"/>
        <w:tabs>
          <w:tab w:val="decimal" w:pos="7920"/>
        </w:tabs>
        <w:rPr>
          <w:rFonts w:cs="Arial"/>
        </w:rPr>
      </w:pPr>
      <w:r w:rsidRPr="00143A5A">
        <w:rPr>
          <w:rFonts w:cs="Arial"/>
        </w:rPr>
        <w:t>Midwestern University</w:t>
      </w:r>
    </w:p>
    <w:p w14:paraId="764DAAA1" w14:textId="77777777" w:rsidR="00C7775B" w:rsidRPr="00143A5A" w:rsidRDefault="00C7775B" w:rsidP="00C7775B">
      <w:pPr>
        <w:pStyle w:val="i12"/>
        <w:tabs>
          <w:tab w:val="decimal" w:pos="7920"/>
        </w:tabs>
        <w:rPr>
          <w:rFonts w:cs="Arial"/>
        </w:rPr>
      </w:pPr>
      <w:r w:rsidRPr="00143A5A">
        <w:rPr>
          <w:rFonts w:cs="Arial"/>
        </w:rPr>
        <w:t>Ohio State University</w:t>
      </w:r>
    </w:p>
    <w:p w14:paraId="1C97D85A" w14:textId="77777777" w:rsidR="00C7775B" w:rsidRPr="00143A5A" w:rsidRDefault="00C7775B" w:rsidP="00C7775B">
      <w:pPr>
        <w:pStyle w:val="i12"/>
        <w:tabs>
          <w:tab w:val="decimal" w:pos="7920"/>
        </w:tabs>
        <w:rPr>
          <w:rFonts w:cs="Arial"/>
        </w:rPr>
      </w:pPr>
      <w:r w:rsidRPr="00143A5A">
        <w:rPr>
          <w:rFonts w:cs="Arial"/>
        </w:rPr>
        <w:t>Penn State</w:t>
      </w:r>
    </w:p>
    <w:p w14:paraId="0853C3E6" w14:textId="77777777" w:rsidR="00C7775B" w:rsidRPr="00143A5A" w:rsidRDefault="00C7775B" w:rsidP="00C7775B">
      <w:pPr>
        <w:pStyle w:val="i12"/>
        <w:tabs>
          <w:tab w:val="decimal" w:pos="7920"/>
        </w:tabs>
        <w:rPr>
          <w:rFonts w:cs="Arial"/>
        </w:rPr>
      </w:pPr>
      <w:r w:rsidRPr="00143A5A">
        <w:rPr>
          <w:rFonts w:cs="Arial"/>
        </w:rPr>
        <w:t>Philadelphia College of Osteopathic Medicine</w:t>
      </w:r>
    </w:p>
    <w:p w14:paraId="108F01CF" w14:textId="77777777" w:rsidR="00C7775B" w:rsidRPr="00143A5A" w:rsidRDefault="00C7775B" w:rsidP="00C7775B">
      <w:pPr>
        <w:pStyle w:val="i12"/>
        <w:tabs>
          <w:tab w:val="decimal" w:pos="7920"/>
        </w:tabs>
        <w:rPr>
          <w:rFonts w:cs="Arial"/>
        </w:rPr>
      </w:pPr>
      <w:r w:rsidRPr="00143A5A">
        <w:rPr>
          <w:rFonts w:cs="Arial"/>
        </w:rPr>
        <w:t>Portland State University</w:t>
      </w:r>
    </w:p>
    <w:p w14:paraId="59451EF7" w14:textId="77777777" w:rsidR="00C7775B" w:rsidRPr="00143A5A" w:rsidRDefault="00C7775B" w:rsidP="00C7775B">
      <w:pPr>
        <w:pStyle w:val="i12"/>
        <w:tabs>
          <w:tab w:val="decimal" w:pos="7920"/>
        </w:tabs>
        <w:rPr>
          <w:rFonts w:cs="Arial"/>
        </w:rPr>
      </w:pPr>
      <w:r w:rsidRPr="00143A5A">
        <w:rPr>
          <w:rFonts w:cs="Arial"/>
        </w:rPr>
        <w:t>Quinnipiac University</w:t>
      </w:r>
    </w:p>
    <w:p w14:paraId="4BC1CF7C" w14:textId="77777777" w:rsidR="00C7775B" w:rsidRPr="00143A5A" w:rsidRDefault="00C7775B" w:rsidP="00C7775B">
      <w:pPr>
        <w:pStyle w:val="i12"/>
        <w:tabs>
          <w:tab w:val="decimal" w:pos="7920"/>
        </w:tabs>
        <w:rPr>
          <w:rFonts w:cs="Arial"/>
        </w:rPr>
      </w:pPr>
      <w:r w:rsidRPr="00143A5A">
        <w:rPr>
          <w:rFonts w:cs="Arial"/>
        </w:rPr>
        <w:t>Samuel Merritt University</w:t>
      </w:r>
    </w:p>
    <w:p w14:paraId="65419525" w14:textId="77777777" w:rsidR="00C7775B" w:rsidRPr="00143A5A" w:rsidRDefault="00C7775B" w:rsidP="00C7775B">
      <w:pPr>
        <w:pStyle w:val="i12"/>
        <w:tabs>
          <w:tab w:val="decimal" w:pos="7920"/>
        </w:tabs>
        <w:rPr>
          <w:rFonts w:cs="Arial"/>
        </w:rPr>
      </w:pPr>
      <w:r w:rsidRPr="00143A5A">
        <w:rPr>
          <w:rFonts w:cs="Arial"/>
        </w:rPr>
        <w:t>Southern California College of Optometry</w:t>
      </w:r>
    </w:p>
    <w:p w14:paraId="2003A920" w14:textId="77777777" w:rsidR="00C7775B" w:rsidRPr="00143A5A" w:rsidRDefault="00C7775B" w:rsidP="00C7775B">
      <w:pPr>
        <w:pStyle w:val="i12"/>
        <w:tabs>
          <w:tab w:val="decimal" w:pos="7920"/>
        </w:tabs>
        <w:rPr>
          <w:rFonts w:cs="Arial"/>
        </w:rPr>
      </w:pPr>
      <w:r w:rsidRPr="00143A5A">
        <w:rPr>
          <w:rFonts w:cs="Arial"/>
        </w:rPr>
        <w:t>Trevecca University</w:t>
      </w:r>
    </w:p>
    <w:p w14:paraId="477BEDB1" w14:textId="77777777" w:rsidR="00C7775B" w:rsidRPr="00143A5A" w:rsidRDefault="00C7775B" w:rsidP="00C7775B">
      <w:pPr>
        <w:pStyle w:val="i12"/>
        <w:tabs>
          <w:tab w:val="decimal" w:pos="7920"/>
        </w:tabs>
        <w:rPr>
          <w:rFonts w:cs="Arial"/>
        </w:rPr>
      </w:pPr>
      <w:r w:rsidRPr="00143A5A">
        <w:rPr>
          <w:rFonts w:cs="Arial"/>
        </w:rPr>
        <w:t>Tufts University</w:t>
      </w:r>
    </w:p>
    <w:p w14:paraId="785A7A8F" w14:textId="77777777" w:rsidR="00C7775B" w:rsidRPr="00143A5A" w:rsidRDefault="00C7775B" w:rsidP="00C7775B">
      <w:pPr>
        <w:pStyle w:val="i12"/>
        <w:tabs>
          <w:tab w:val="decimal" w:pos="7920"/>
        </w:tabs>
        <w:rPr>
          <w:rFonts w:cs="Arial"/>
        </w:rPr>
      </w:pPr>
      <w:r w:rsidRPr="00143A5A">
        <w:rPr>
          <w:rFonts w:cs="Arial"/>
        </w:rPr>
        <w:t>UC Berkeley</w:t>
      </w:r>
    </w:p>
    <w:p w14:paraId="421CC94B" w14:textId="68C9FB67" w:rsidR="00C7775B" w:rsidRPr="00143A5A" w:rsidRDefault="00C7775B" w:rsidP="00C7775B">
      <w:pPr>
        <w:pStyle w:val="i12"/>
        <w:tabs>
          <w:tab w:val="decimal" w:pos="7920"/>
        </w:tabs>
        <w:rPr>
          <w:rFonts w:cs="Arial"/>
        </w:rPr>
      </w:pPr>
      <w:r w:rsidRPr="00143A5A">
        <w:rPr>
          <w:rFonts w:cs="Arial"/>
        </w:rPr>
        <w:t>University of Illinois, Chi</w:t>
      </w:r>
      <w:r w:rsidR="001771EB">
        <w:rPr>
          <w:rFonts w:cs="Arial"/>
        </w:rPr>
        <w:t>c</w:t>
      </w:r>
      <w:r w:rsidRPr="00143A5A">
        <w:rPr>
          <w:rFonts w:cs="Arial"/>
        </w:rPr>
        <w:t>ago</w:t>
      </w:r>
    </w:p>
    <w:p w14:paraId="65631A23" w14:textId="77777777" w:rsidR="00C7775B" w:rsidRPr="00143A5A" w:rsidRDefault="00C7775B" w:rsidP="00C7775B">
      <w:pPr>
        <w:pStyle w:val="i12"/>
        <w:tabs>
          <w:tab w:val="decimal" w:pos="7920"/>
        </w:tabs>
        <w:rPr>
          <w:rFonts w:cs="Arial"/>
        </w:rPr>
      </w:pPr>
      <w:r w:rsidRPr="00143A5A">
        <w:rPr>
          <w:rFonts w:cs="Arial"/>
        </w:rPr>
        <w:t>University of South Florida</w:t>
      </w:r>
    </w:p>
    <w:p w14:paraId="25EE8D07" w14:textId="77777777" w:rsidR="00C7775B" w:rsidRPr="00143A5A" w:rsidRDefault="00C7775B" w:rsidP="00C7775B">
      <w:pPr>
        <w:pStyle w:val="i12"/>
        <w:tabs>
          <w:tab w:val="decimal" w:pos="7920"/>
        </w:tabs>
        <w:rPr>
          <w:rFonts w:cs="Arial"/>
        </w:rPr>
      </w:pPr>
      <w:r w:rsidRPr="00143A5A">
        <w:rPr>
          <w:rFonts w:cs="Arial"/>
        </w:rPr>
        <w:t>University of Washington</w:t>
      </w:r>
    </w:p>
    <w:p w14:paraId="4BA516FD" w14:textId="77777777" w:rsidR="00C7775B" w:rsidRPr="00143A5A" w:rsidRDefault="00C7775B" w:rsidP="00C7775B">
      <w:pPr>
        <w:pStyle w:val="i12"/>
        <w:tabs>
          <w:tab w:val="decimal" w:pos="7920"/>
        </w:tabs>
        <w:rPr>
          <w:rFonts w:cs="Arial"/>
        </w:rPr>
      </w:pPr>
      <w:r w:rsidRPr="00143A5A">
        <w:rPr>
          <w:rFonts w:cs="Arial"/>
        </w:rPr>
        <w:t>Vanderbilt University School of Nursing</w:t>
      </w:r>
    </w:p>
    <w:p w14:paraId="176FD2C3" w14:textId="77777777" w:rsidR="00C7775B" w:rsidRPr="00143A5A" w:rsidRDefault="00C7775B" w:rsidP="00C7775B">
      <w:pPr>
        <w:pStyle w:val="i12"/>
        <w:tabs>
          <w:tab w:val="decimal" w:pos="7920"/>
        </w:tabs>
        <w:rPr>
          <w:rFonts w:cs="Arial"/>
        </w:rPr>
      </w:pPr>
      <w:r w:rsidRPr="00143A5A">
        <w:rPr>
          <w:rFonts w:cs="Arial"/>
        </w:rPr>
        <w:t>Wheaton College</w:t>
      </w:r>
    </w:p>
    <w:p w14:paraId="37F53711" w14:textId="77777777" w:rsidR="00C7775B" w:rsidRPr="00143A5A" w:rsidRDefault="00C7775B" w:rsidP="00C7775B">
      <w:pPr>
        <w:pStyle w:val="i12"/>
        <w:tabs>
          <w:tab w:val="decimal" w:pos="7920"/>
        </w:tabs>
        <w:rPr>
          <w:rFonts w:cs="Arial"/>
        </w:rPr>
      </w:pPr>
    </w:p>
    <w:p w14:paraId="554E51CE" w14:textId="77777777" w:rsidR="00C7775B" w:rsidRPr="00143A5A" w:rsidRDefault="00C7775B" w:rsidP="00C7775B">
      <w:pPr>
        <w:pStyle w:val="ib"/>
        <w:tabs>
          <w:tab w:val="decimal" w:pos="5040"/>
          <w:tab w:val="decimal" w:pos="7920"/>
        </w:tabs>
        <w:rPr>
          <w:rFonts w:cs="Arial"/>
        </w:rPr>
      </w:pPr>
      <w:r w:rsidRPr="00143A5A">
        <w:rPr>
          <w:rFonts w:cs="Arial"/>
        </w:rPr>
        <w:t>c.</w:t>
      </w:r>
      <w:r w:rsidRPr="00143A5A">
        <w:rPr>
          <w:rFonts w:cs="Arial"/>
        </w:rPr>
        <w:tab/>
        <w:t>Doctorate</w:t>
      </w:r>
      <w:r w:rsidRPr="00143A5A">
        <w:rPr>
          <w:rFonts w:cs="Arial"/>
        </w:rPr>
        <w:tab/>
      </w:r>
      <w:r w:rsidRPr="00143A5A">
        <w:rPr>
          <w:rFonts w:cs="Arial"/>
        </w:rPr>
        <w:tab/>
      </w:r>
      <w:r>
        <w:rPr>
          <w:rFonts w:cs="Arial"/>
        </w:rPr>
        <w:t>6,  0.6</w:t>
      </w:r>
      <w:r w:rsidRPr="00143A5A">
        <w:rPr>
          <w:rFonts w:cs="Arial"/>
        </w:rPr>
        <w:t>%</w:t>
      </w:r>
    </w:p>
    <w:p w14:paraId="38A52261" w14:textId="77777777" w:rsidR="00C7775B" w:rsidRPr="00143A5A" w:rsidRDefault="00C7775B" w:rsidP="00C7775B">
      <w:pPr>
        <w:pStyle w:val="i12"/>
        <w:tabs>
          <w:tab w:val="decimal" w:pos="7920"/>
        </w:tabs>
        <w:rPr>
          <w:rFonts w:cs="Arial"/>
        </w:rPr>
      </w:pPr>
      <w:r w:rsidRPr="00143A5A">
        <w:rPr>
          <w:rFonts w:cs="Arial"/>
        </w:rPr>
        <w:t>Midwestern University</w:t>
      </w:r>
    </w:p>
    <w:p w14:paraId="3224B536" w14:textId="77777777" w:rsidR="00C7775B" w:rsidRPr="00143A5A" w:rsidRDefault="00C7775B" w:rsidP="00C7775B">
      <w:pPr>
        <w:pStyle w:val="i12"/>
        <w:tabs>
          <w:tab w:val="decimal" w:pos="7920"/>
        </w:tabs>
        <w:rPr>
          <w:rFonts w:cs="Arial"/>
        </w:rPr>
      </w:pPr>
      <w:r w:rsidRPr="00143A5A">
        <w:rPr>
          <w:rFonts w:cs="Arial"/>
        </w:rPr>
        <w:t>Regis University</w:t>
      </w:r>
    </w:p>
    <w:p w14:paraId="4548A784" w14:textId="77777777" w:rsidR="00C7775B" w:rsidRPr="00143A5A" w:rsidRDefault="00C7775B" w:rsidP="00C7775B">
      <w:pPr>
        <w:pStyle w:val="i12"/>
        <w:tabs>
          <w:tab w:val="decimal" w:pos="7920"/>
        </w:tabs>
        <w:rPr>
          <w:rFonts w:cs="Arial"/>
        </w:rPr>
      </w:pPr>
      <w:r w:rsidRPr="00143A5A">
        <w:rPr>
          <w:rFonts w:cs="Arial"/>
        </w:rPr>
        <w:t>Southern California College of Optometry</w:t>
      </w:r>
    </w:p>
    <w:p w14:paraId="0F4F5710" w14:textId="77777777" w:rsidR="00C7775B" w:rsidRPr="00143A5A" w:rsidRDefault="00C7775B" w:rsidP="00C7775B">
      <w:pPr>
        <w:pStyle w:val="i12"/>
        <w:tabs>
          <w:tab w:val="decimal" w:pos="7920"/>
        </w:tabs>
        <w:rPr>
          <w:rFonts w:cs="Arial"/>
        </w:rPr>
      </w:pPr>
      <w:r w:rsidRPr="00143A5A">
        <w:rPr>
          <w:rFonts w:cs="Arial"/>
        </w:rPr>
        <w:t>UC Santa Barbara</w:t>
      </w:r>
    </w:p>
    <w:p w14:paraId="71CBA7B3" w14:textId="77777777" w:rsidR="00C7775B" w:rsidRPr="00143A5A" w:rsidRDefault="00C7775B" w:rsidP="00C7775B">
      <w:pPr>
        <w:pStyle w:val="i12"/>
        <w:tabs>
          <w:tab w:val="decimal" w:pos="7920"/>
        </w:tabs>
        <w:rPr>
          <w:rFonts w:cs="Arial"/>
        </w:rPr>
      </w:pPr>
    </w:p>
    <w:p w14:paraId="2CED6248" w14:textId="77777777" w:rsidR="00C7775B" w:rsidRPr="00143A5A" w:rsidRDefault="00C7775B" w:rsidP="00C7775B">
      <w:pPr>
        <w:pStyle w:val="i12"/>
        <w:tabs>
          <w:tab w:val="decimal" w:pos="7920"/>
        </w:tabs>
        <w:rPr>
          <w:rFonts w:cs="Arial"/>
        </w:rPr>
      </w:pPr>
    </w:p>
    <w:p w14:paraId="29E03F7F" w14:textId="77777777" w:rsidR="00C7775B" w:rsidRPr="00143A5A" w:rsidRDefault="00C7775B" w:rsidP="00C7775B">
      <w:pPr>
        <w:pStyle w:val="ib"/>
        <w:tabs>
          <w:tab w:val="decimal" w:pos="5040"/>
          <w:tab w:val="decimal" w:pos="7920"/>
        </w:tabs>
        <w:rPr>
          <w:rFonts w:cs="Arial"/>
        </w:rPr>
      </w:pPr>
      <w:r w:rsidRPr="00143A5A">
        <w:rPr>
          <w:rFonts w:cs="Arial"/>
        </w:rPr>
        <w:t>d.</w:t>
      </w:r>
      <w:r w:rsidRPr="00143A5A">
        <w:rPr>
          <w:rFonts w:cs="Arial"/>
        </w:rPr>
        <w:tab/>
        <w:t>MD</w:t>
      </w:r>
      <w:r w:rsidRPr="00143A5A">
        <w:rPr>
          <w:rFonts w:cs="Arial"/>
        </w:rPr>
        <w:tab/>
      </w:r>
      <w:r w:rsidRPr="00143A5A">
        <w:rPr>
          <w:rFonts w:cs="Arial"/>
        </w:rPr>
        <w:tab/>
      </w:r>
      <w:r>
        <w:rPr>
          <w:rFonts w:cs="Arial"/>
        </w:rPr>
        <w:t>19,  18.4</w:t>
      </w:r>
      <w:r w:rsidRPr="00143A5A">
        <w:rPr>
          <w:rFonts w:cs="Arial"/>
        </w:rPr>
        <w:t>%</w:t>
      </w:r>
    </w:p>
    <w:p w14:paraId="1AF0AEBA" w14:textId="77777777" w:rsidR="00C7775B" w:rsidRPr="00143A5A" w:rsidRDefault="00C7775B" w:rsidP="00C7775B">
      <w:pPr>
        <w:pStyle w:val="i12"/>
        <w:tabs>
          <w:tab w:val="decimal" w:pos="7920"/>
        </w:tabs>
        <w:rPr>
          <w:rFonts w:cs="Arial"/>
        </w:rPr>
      </w:pPr>
      <w:r w:rsidRPr="00143A5A">
        <w:rPr>
          <w:rFonts w:cs="Arial"/>
        </w:rPr>
        <w:t>Ben Gurion University of the Negev – Medical School for International Health</w:t>
      </w:r>
    </w:p>
    <w:p w14:paraId="1E6BC2E8" w14:textId="77777777" w:rsidR="00C7775B" w:rsidRPr="00143A5A" w:rsidRDefault="00C7775B" w:rsidP="00C7775B">
      <w:pPr>
        <w:pStyle w:val="i12"/>
        <w:tabs>
          <w:tab w:val="decimal" w:pos="7920"/>
        </w:tabs>
        <w:rPr>
          <w:rFonts w:cs="Arial"/>
        </w:rPr>
      </w:pPr>
      <w:r w:rsidRPr="00143A5A">
        <w:rPr>
          <w:rFonts w:cs="Arial"/>
        </w:rPr>
        <w:t>Case Western Reserve University</w:t>
      </w:r>
    </w:p>
    <w:p w14:paraId="2720EDA3" w14:textId="77777777" w:rsidR="00C7775B" w:rsidRPr="00143A5A" w:rsidRDefault="00C7775B" w:rsidP="00C7775B">
      <w:pPr>
        <w:pStyle w:val="i12"/>
        <w:tabs>
          <w:tab w:val="decimal" w:pos="7920"/>
        </w:tabs>
        <w:rPr>
          <w:rFonts w:cs="Arial"/>
        </w:rPr>
      </w:pPr>
      <w:r w:rsidRPr="00143A5A">
        <w:rPr>
          <w:rFonts w:cs="Arial"/>
        </w:rPr>
        <w:t>Dartmouth University, Geisel School of Medicine</w:t>
      </w:r>
    </w:p>
    <w:p w14:paraId="35495843" w14:textId="77777777" w:rsidR="00C7775B" w:rsidRPr="00143A5A" w:rsidRDefault="00C7775B" w:rsidP="00C7775B">
      <w:pPr>
        <w:pStyle w:val="i12"/>
        <w:tabs>
          <w:tab w:val="decimal" w:pos="7920"/>
        </w:tabs>
        <w:rPr>
          <w:rFonts w:cs="Arial"/>
        </w:rPr>
      </w:pPr>
      <w:r w:rsidRPr="00143A5A">
        <w:rPr>
          <w:rFonts w:cs="Arial"/>
        </w:rPr>
        <w:t>Loma Linda University</w:t>
      </w:r>
    </w:p>
    <w:p w14:paraId="59CBD835" w14:textId="77777777" w:rsidR="00C7775B" w:rsidRPr="00143A5A" w:rsidRDefault="00C7775B" w:rsidP="00C7775B">
      <w:pPr>
        <w:pStyle w:val="i12"/>
        <w:tabs>
          <w:tab w:val="decimal" w:pos="7920"/>
        </w:tabs>
        <w:rPr>
          <w:rFonts w:cs="Arial"/>
        </w:rPr>
      </w:pPr>
      <w:r w:rsidRPr="00143A5A">
        <w:rPr>
          <w:rFonts w:cs="Arial"/>
        </w:rPr>
        <w:t>Rosalind Franklin University of Medicine and Science, Chicago Medical School</w:t>
      </w:r>
    </w:p>
    <w:p w14:paraId="7C32493C" w14:textId="77777777" w:rsidR="00C7775B" w:rsidRPr="00143A5A" w:rsidRDefault="00C7775B" w:rsidP="00C7775B">
      <w:pPr>
        <w:pStyle w:val="i12"/>
        <w:tabs>
          <w:tab w:val="decimal" w:pos="7920"/>
        </w:tabs>
        <w:rPr>
          <w:rFonts w:cs="Arial"/>
        </w:rPr>
      </w:pPr>
      <w:r w:rsidRPr="00143A5A">
        <w:rPr>
          <w:rFonts w:cs="Arial"/>
        </w:rPr>
        <w:t>St. George’s University School of Medicine</w:t>
      </w:r>
    </w:p>
    <w:p w14:paraId="303076CA" w14:textId="77777777" w:rsidR="00C7775B" w:rsidRPr="00143A5A" w:rsidRDefault="00C7775B" w:rsidP="00C7775B">
      <w:pPr>
        <w:pStyle w:val="i12"/>
        <w:tabs>
          <w:tab w:val="decimal" w:pos="7920"/>
        </w:tabs>
        <w:rPr>
          <w:rFonts w:cs="Arial"/>
        </w:rPr>
      </w:pPr>
      <w:r w:rsidRPr="00143A5A">
        <w:rPr>
          <w:rFonts w:cs="Arial"/>
        </w:rPr>
        <w:t>Tufts University</w:t>
      </w:r>
    </w:p>
    <w:p w14:paraId="4E49DDC0" w14:textId="77777777" w:rsidR="00C7775B" w:rsidRPr="00143A5A" w:rsidRDefault="00C7775B" w:rsidP="00C7775B">
      <w:pPr>
        <w:pStyle w:val="i12"/>
        <w:tabs>
          <w:tab w:val="decimal" w:pos="7920"/>
        </w:tabs>
        <w:rPr>
          <w:rFonts w:cs="Arial"/>
        </w:rPr>
      </w:pPr>
      <w:r w:rsidRPr="00143A5A">
        <w:rPr>
          <w:rFonts w:cs="Arial"/>
        </w:rPr>
        <w:t>UCLA</w:t>
      </w:r>
    </w:p>
    <w:p w14:paraId="02CCFBB3" w14:textId="77777777" w:rsidR="00C7775B" w:rsidRPr="00143A5A" w:rsidRDefault="00C7775B" w:rsidP="00C7775B">
      <w:pPr>
        <w:pStyle w:val="i12"/>
        <w:tabs>
          <w:tab w:val="decimal" w:pos="7920"/>
        </w:tabs>
        <w:rPr>
          <w:rFonts w:cs="Arial"/>
        </w:rPr>
      </w:pPr>
      <w:r w:rsidRPr="00143A5A">
        <w:rPr>
          <w:rFonts w:cs="Arial"/>
        </w:rPr>
        <w:t>University of Colorado</w:t>
      </w:r>
    </w:p>
    <w:p w14:paraId="0CE0B98D" w14:textId="77777777" w:rsidR="00C7775B" w:rsidRPr="00143A5A" w:rsidRDefault="00C7775B" w:rsidP="00C7775B">
      <w:pPr>
        <w:pStyle w:val="i12"/>
        <w:tabs>
          <w:tab w:val="decimal" w:pos="7920"/>
        </w:tabs>
        <w:rPr>
          <w:rFonts w:cs="Arial"/>
        </w:rPr>
      </w:pPr>
      <w:r w:rsidRPr="00143A5A">
        <w:rPr>
          <w:rFonts w:cs="Arial"/>
        </w:rPr>
        <w:t>University of Minnesota</w:t>
      </w:r>
    </w:p>
    <w:p w14:paraId="243B208E" w14:textId="77777777" w:rsidR="00C7775B" w:rsidRPr="00143A5A" w:rsidRDefault="00C7775B" w:rsidP="00C7775B">
      <w:pPr>
        <w:pStyle w:val="i12"/>
        <w:tabs>
          <w:tab w:val="decimal" w:pos="7920"/>
        </w:tabs>
        <w:rPr>
          <w:rFonts w:cs="Arial"/>
        </w:rPr>
      </w:pPr>
      <w:r w:rsidRPr="00143A5A">
        <w:rPr>
          <w:rFonts w:cs="Arial"/>
        </w:rPr>
        <w:t>USC Keck School of Medicine</w:t>
      </w:r>
    </w:p>
    <w:p w14:paraId="0B5CB940" w14:textId="77777777" w:rsidR="00C7775B" w:rsidRPr="00143A5A" w:rsidRDefault="00C7775B" w:rsidP="00C7775B">
      <w:pPr>
        <w:pStyle w:val="i12"/>
        <w:tabs>
          <w:tab w:val="decimal" w:pos="7920"/>
        </w:tabs>
        <w:ind w:left="0"/>
        <w:rPr>
          <w:rFonts w:cs="Arial"/>
        </w:rPr>
      </w:pPr>
    </w:p>
    <w:p w14:paraId="7F3B9663" w14:textId="77777777" w:rsidR="00C7775B" w:rsidRPr="00143A5A" w:rsidRDefault="00C7775B" w:rsidP="00C7775B">
      <w:pPr>
        <w:pStyle w:val="ib"/>
        <w:tabs>
          <w:tab w:val="decimal" w:pos="5040"/>
          <w:tab w:val="decimal" w:pos="7920"/>
        </w:tabs>
        <w:rPr>
          <w:rFonts w:cs="Arial"/>
        </w:rPr>
      </w:pPr>
      <w:r w:rsidRPr="00143A5A">
        <w:rPr>
          <w:rFonts w:cs="Arial"/>
        </w:rPr>
        <w:t>e.</w:t>
      </w:r>
      <w:r w:rsidRPr="00143A5A">
        <w:rPr>
          <w:rFonts w:cs="Arial"/>
        </w:rPr>
        <w:tab/>
        <w:t>Law</w:t>
      </w:r>
      <w:r w:rsidRPr="00143A5A">
        <w:rPr>
          <w:rFonts w:cs="Arial"/>
        </w:rPr>
        <w:tab/>
      </w:r>
      <w:r w:rsidRPr="00143A5A">
        <w:rPr>
          <w:rFonts w:cs="Arial"/>
        </w:rPr>
        <w:tab/>
      </w:r>
      <w:r>
        <w:rPr>
          <w:rFonts w:cs="Arial"/>
        </w:rPr>
        <w:t>1,  1</w:t>
      </w:r>
      <w:r w:rsidRPr="00143A5A">
        <w:rPr>
          <w:rFonts w:cs="Arial"/>
        </w:rPr>
        <w:t>.0%</w:t>
      </w:r>
    </w:p>
    <w:p w14:paraId="2C055D1F" w14:textId="77777777" w:rsidR="00C7775B" w:rsidRPr="00143A5A" w:rsidRDefault="00C7775B" w:rsidP="00C7775B">
      <w:pPr>
        <w:pStyle w:val="i12"/>
        <w:tabs>
          <w:tab w:val="decimal" w:pos="7920"/>
        </w:tabs>
        <w:rPr>
          <w:rFonts w:cs="Arial"/>
        </w:rPr>
      </w:pPr>
      <w:r w:rsidRPr="00143A5A">
        <w:rPr>
          <w:rFonts w:cs="Arial"/>
        </w:rPr>
        <w:t>Institution not specified</w:t>
      </w:r>
    </w:p>
    <w:p w14:paraId="64D247F3" w14:textId="77777777" w:rsidR="00C7775B" w:rsidRPr="00143A5A" w:rsidRDefault="00C7775B" w:rsidP="00C7775B">
      <w:pPr>
        <w:pStyle w:val="ib"/>
        <w:tabs>
          <w:tab w:val="decimal" w:pos="5040"/>
          <w:tab w:val="decimal" w:pos="7920"/>
        </w:tabs>
        <w:rPr>
          <w:rFonts w:cs="Arial"/>
        </w:rPr>
      </w:pPr>
    </w:p>
    <w:p w14:paraId="721F1F60" w14:textId="77777777" w:rsidR="00C7775B" w:rsidRPr="00143A5A" w:rsidRDefault="00C7775B" w:rsidP="00C7775B">
      <w:pPr>
        <w:pStyle w:val="ib"/>
        <w:tabs>
          <w:tab w:val="decimal" w:pos="5040"/>
          <w:tab w:val="decimal" w:pos="7920"/>
        </w:tabs>
        <w:rPr>
          <w:rFonts w:cs="Arial"/>
        </w:rPr>
      </w:pPr>
      <w:r w:rsidRPr="00143A5A">
        <w:rPr>
          <w:rFonts w:cs="Arial"/>
        </w:rPr>
        <w:t>f.</w:t>
      </w:r>
      <w:r w:rsidRPr="00143A5A">
        <w:rPr>
          <w:rFonts w:cs="Arial"/>
        </w:rPr>
        <w:tab/>
        <w:t xml:space="preserve">Other </w:t>
      </w:r>
      <w:r w:rsidRPr="00143A5A">
        <w:rPr>
          <w:rFonts w:cs="Arial"/>
        </w:rPr>
        <w:tab/>
      </w:r>
      <w:r w:rsidRPr="00143A5A">
        <w:rPr>
          <w:rFonts w:cs="Arial"/>
        </w:rPr>
        <w:tab/>
      </w:r>
      <w:r>
        <w:rPr>
          <w:rFonts w:cs="Arial"/>
        </w:rPr>
        <w:t>13,  12.6</w:t>
      </w:r>
      <w:r w:rsidRPr="00143A5A">
        <w:rPr>
          <w:rFonts w:cs="Arial"/>
        </w:rPr>
        <w:t>%</w:t>
      </w:r>
    </w:p>
    <w:p w14:paraId="2F038782" w14:textId="77777777" w:rsidR="00C7775B" w:rsidRPr="00143A5A" w:rsidRDefault="00C7775B" w:rsidP="00C7775B">
      <w:pPr>
        <w:pStyle w:val="i12"/>
        <w:rPr>
          <w:rFonts w:cs="Arial"/>
        </w:rPr>
      </w:pPr>
      <w:r w:rsidRPr="00143A5A">
        <w:rPr>
          <w:rFonts w:cs="Arial"/>
        </w:rPr>
        <w:t>DDS, Marquette University</w:t>
      </w:r>
    </w:p>
    <w:p w14:paraId="357253C7" w14:textId="77777777" w:rsidR="00C7775B" w:rsidRPr="00143A5A" w:rsidRDefault="00C7775B" w:rsidP="00C7775B">
      <w:pPr>
        <w:pStyle w:val="i12"/>
        <w:rPr>
          <w:rFonts w:cs="Arial"/>
        </w:rPr>
      </w:pPr>
      <w:r w:rsidRPr="00143A5A">
        <w:rPr>
          <w:rFonts w:cs="Arial"/>
        </w:rPr>
        <w:t>DO, Western University of Health Sciences</w:t>
      </w:r>
    </w:p>
    <w:p w14:paraId="7E04D30E" w14:textId="77777777" w:rsidR="00C7775B" w:rsidRPr="00143A5A" w:rsidRDefault="00C7775B" w:rsidP="00C7775B">
      <w:pPr>
        <w:pStyle w:val="i12"/>
        <w:rPr>
          <w:rFonts w:cs="Arial"/>
        </w:rPr>
      </w:pPr>
      <w:r w:rsidRPr="00143A5A">
        <w:rPr>
          <w:rFonts w:cs="Arial"/>
        </w:rPr>
        <w:t>DVM, Western University of Health Scineces</w:t>
      </w:r>
    </w:p>
    <w:p w14:paraId="1A21B128" w14:textId="77777777" w:rsidR="00C7775B" w:rsidRPr="00143A5A" w:rsidRDefault="00C7775B" w:rsidP="00C7775B">
      <w:pPr>
        <w:pStyle w:val="i12"/>
        <w:rPr>
          <w:rFonts w:cs="Arial"/>
        </w:rPr>
      </w:pPr>
      <w:r w:rsidRPr="00143A5A">
        <w:rPr>
          <w:rFonts w:cs="Arial"/>
        </w:rPr>
        <w:t>Post- Masters Nursing, Vanderbilt University</w:t>
      </w:r>
    </w:p>
    <w:p w14:paraId="199602C2" w14:textId="77777777" w:rsidR="00C7775B" w:rsidRPr="00143A5A" w:rsidRDefault="00C7775B" w:rsidP="00C7775B">
      <w:pPr>
        <w:pStyle w:val="i12"/>
        <w:rPr>
          <w:rFonts w:cs="Arial"/>
        </w:rPr>
      </w:pPr>
      <w:r w:rsidRPr="00143A5A">
        <w:rPr>
          <w:rFonts w:cs="Arial"/>
        </w:rPr>
        <w:t>RN, Lake Washington Institute of Technology</w:t>
      </w:r>
    </w:p>
    <w:p w14:paraId="2AF47AEF" w14:textId="77777777" w:rsidR="00C7775B" w:rsidRPr="00143A5A" w:rsidRDefault="00C7775B" w:rsidP="00C7775B">
      <w:pPr>
        <w:pStyle w:val="i12"/>
        <w:rPr>
          <w:rFonts w:cs="Arial"/>
        </w:rPr>
      </w:pPr>
      <w:r w:rsidRPr="00143A5A">
        <w:rPr>
          <w:rFonts w:cs="Arial"/>
        </w:rPr>
        <w:t>RN, University of Illinois, Chicago</w:t>
      </w:r>
    </w:p>
    <w:p w14:paraId="001CEDFB" w14:textId="77777777" w:rsidR="00C7775B" w:rsidRPr="00143A5A" w:rsidRDefault="00C7775B" w:rsidP="00C7775B">
      <w:pPr>
        <w:pStyle w:val="i12"/>
        <w:rPr>
          <w:rFonts w:cs="Arial"/>
        </w:rPr>
      </w:pPr>
      <w:r w:rsidRPr="00143A5A">
        <w:rPr>
          <w:rFonts w:cs="Arial"/>
        </w:rPr>
        <w:t>BSN, Mt. St. Mary’s University</w:t>
      </w:r>
    </w:p>
    <w:p w14:paraId="70E270C6" w14:textId="77777777" w:rsidR="00C7775B" w:rsidRPr="00143A5A" w:rsidRDefault="00C7775B" w:rsidP="00C7775B">
      <w:pPr>
        <w:pStyle w:val="i12"/>
        <w:rPr>
          <w:rFonts w:cs="Arial"/>
        </w:rPr>
      </w:pPr>
      <w:r w:rsidRPr="00143A5A">
        <w:rPr>
          <w:rFonts w:cs="Arial"/>
        </w:rPr>
        <w:t>Associate Degree in Nursing, Santa Barbara City College</w:t>
      </w:r>
    </w:p>
    <w:p w14:paraId="3A0D5DC8" w14:textId="77777777" w:rsidR="00C7775B" w:rsidRPr="00143A5A" w:rsidRDefault="00C7775B" w:rsidP="00C7775B">
      <w:pPr>
        <w:pStyle w:val="i12"/>
        <w:rPr>
          <w:rFonts w:cs="Arial"/>
        </w:rPr>
      </w:pPr>
      <w:r w:rsidRPr="00143A5A">
        <w:rPr>
          <w:rFonts w:cs="Arial"/>
        </w:rPr>
        <w:t>“Three Associate Degrees,” Moorpark College</w:t>
      </w:r>
    </w:p>
    <w:p w14:paraId="2DD3A1A4" w14:textId="77777777" w:rsidR="00C7775B" w:rsidRPr="00143A5A" w:rsidRDefault="00C7775B" w:rsidP="00C7775B">
      <w:pPr>
        <w:pStyle w:val="i12"/>
        <w:rPr>
          <w:rFonts w:cs="Arial"/>
        </w:rPr>
      </w:pPr>
      <w:r w:rsidRPr="00143A5A">
        <w:rPr>
          <w:rFonts w:cs="Arial"/>
        </w:rPr>
        <w:t>Unspecified, Loma Linda University</w:t>
      </w:r>
    </w:p>
    <w:p w14:paraId="2AECDE35" w14:textId="77777777" w:rsidR="00C7775B" w:rsidRPr="00143A5A" w:rsidRDefault="00C7775B" w:rsidP="00C7775B">
      <w:pPr>
        <w:pStyle w:val="i12"/>
        <w:rPr>
          <w:rFonts w:cs="Arial"/>
        </w:rPr>
      </w:pPr>
    </w:p>
    <w:p w14:paraId="5C15519F" w14:textId="77777777" w:rsidR="00C7775B" w:rsidRPr="00143A5A" w:rsidRDefault="00C7775B" w:rsidP="00C7775B">
      <w:pPr>
        <w:pStyle w:val="ia"/>
        <w:rPr>
          <w:rFonts w:cs="Arial"/>
          <w:b/>
        </w:rPr>
      </w:pPr>
      <w:r w:rsidRPr="00143A5A">
        <w:rPr>
          <w:rFonts w:cs="Arial"/>
          <w:b/>
        </w:rPr>
        <w:t>C.</w:t>
      </w:r>
      <w:r w:rsidRPr="00143A5A">
        <w:rPr>
          <w:rFonts w:cs="Arial"/>
          <w:b/>
        </w:rPr>
        <w:tab/>
        <w:t xml:space="preserve">Please tell us about your employment </w:t>
      </w:r>
    </w:p>
    <w:p w14:paraId="38E92DB5" w14:textId="77777777" w:rsidR="00C7775B" w:rsidRPr="00143A5A" w:rsidRDefault="00C7775B" w:rsidP="00C7775B">
      <w:pPr>
        <w:pStyle w:val="ia"/>
        <w:rPr>
          <w:rFonts w:cs="Arial"/>
        </w:rPr>
      </w:pPr>
    </w:p>
    <w:p w14:paraId="648B56A3" w14:textId="77777777" w:rsidR="00C7775B" w:rsidRPr="00143A5A" w:rsidRDefault="00C7775B" w:rsidP="00C7775B">
      <w:pPr>
        <w:pStyle w:val="ia"/>
        <w:rPr>
          <w:rFonts w:cs="Arial"/>
        </w:rPr>
      </w:pPr>
      <w:r w:rsidRPr="00143A5A">
        <w:rPr>
          <w:rFonts w:cs="Arial"/>
        </w:rPr>
        <w:t>1.</w:t>
      </w:r>
      <w:r w:rsidRPr="00143A5A">
        <w:rPr>
          <w:rFonts w:cs="Arial"/>
        </w:rPr>
        <w:tab/>
        <w:t xml:space="preserve">Your first job out of college was:   </w:t>
      </w:r>
    </w:p>
    <w:p w14:paraId="50879BE8" w14:textId="77777777" w:rsidR="00C7775B" w:rsidRPr="00143A5A" w:rsidRDefault="00C7775B" w:rsidP="00C7775B">
      <w:pPr>
        <w:pStyle w:val="ia"/>
        <w:ind w:left="940" w:firstLine="0"/>
        <w:rPr>
          <w:rFonts w:cs="Arial"/>
        </w:rPr>
      </w:pPr>
    </w:p>
    <w:p w14:paraId="7D74F44F" w14:textId="77777777" w:rsidR="00C7775B" w:rsidRPr="00143A5A" w:rsidRDefault="00C7775B" w:rsidP="00C7775B">
      <w:pPr>
        <w:pStyle w:val="ia"/>
        <w:ind w:left="940" w:firstLine="0"/>
        <w:rPr>
          <w:rFonts w:cs="Arial"/>
        </w:rPr>
      </w:pPr>
      <w:r w:rsidRPr="00143A5A">
        <w:rPr>
          <w:rFonts w:cs="Arial"/>
        </w:rPr>
        <w:t>See Appendix I</w:t>
      </w:r>
    </w:p>
    <w:p w14:paraId="0ACD8386" w14:textId="77777777" w:rsidR="00C7775B" w:rsidRPr="00143A5A" w:rsidRDefault="00C7775B" w:rsidP="00C7775B">
      <w:pPr>
        <w:pStyle w:val="ia"/>
        <w:rPr>
          <w:rFonts w:cs="Arial"/>
        </w:rPr>
      </w:pPr>
    </w:p>
    <w:p w14:paraId="093B52DF" w14:textId="77777777" w:rsidR="00C7775B" w:rsidRPr="00143A5A" w:rsidRDefault="00C7775B" w:rsidP="00C7775B">
      <w:pPr>
        <w:pStyle w:val="ia"/>
        <w:rPr>
          <w:rFonts w:cs="Arial"/>
        </w:rPr>
      </w:pPr>
      <w:r w:rsidRPr="00143A5A">
        <w:rPr>
          <w:rFonts w:cs="Arial"/>
        </w:rPr>
        <w:t>2.</w:t>
      </w:r>
      <w:r w:rsidRPr="00143A5A">
        <w:rPr>
          <w:rFonts w:cs="Arial"/>
        </w:rPr>
        <w:tab/>
        <w:t>Related to your first job after college (mark all that apply):  (n=96)</w:t>
      </w:r>
    </w:p>
    <w:p w14:paraId="43E6E86A"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You were employed in the area of your major</w:t>
      </w:r>
      <w:r w:rsidRPr="00143A5A">
        <w:rPr>
          <w:rFonts w:cs="Arial"/>
        </w:rPr>
        <w:tab/>
        <w:t>45,  46.9%</w:t>
      </w:r>
    </w:p>
    <w:p w14:paraId="0C6EF537"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 xml:space="preserve">Your Westmont education prepared you </w:t>
      </w:r>
      <w:r w:rsidRPr="00143A5A">
        <w:rPr>
          <w:rFonts w:cs="Arial"/>
        </w:rPr>
        <w:tab/>
      </w:r>
      <w:r w:rsidRPr="00143A5A">
        <w:rPr>
          <w:rFonts w:cs="Arial"/>
        </w:rPr>
        <w:br/>
        <w:t>for this position</w:t>
      </w:r>
      <w:r w:rsidRPr="00143A5A">
        <w:rPr>
          <w:rFonts w:cs="Arial"/>
        </w:rPr>
        <w:tab/>
        <w:t>60,  62.5%</w:t>
      </w:r>
    </w:p>
    <w:p w14:paraId="17C1F621"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You were satisfied with the position</w:t>
      </w:r>
      <w:r w:rsidRPr="00143A5A">
        <w:rPr>
          <w:rFonts w:cs="Arial"/>
        </w:rPr>
        <w:tab/>
        <w:t>45,  46.9%</w:t>
      </w:r>
    </w:p>
    <w:p w14:paraId="070C1DD8"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You are looking for a new job</w:t>
      </w:r>
      <w:r w:rsidRPr="00143A5A">
        <w:rPr>
          <w:rFonts w:cs="Arial"/>
        </w:rPr>
        <w:tab/>
        <w:t>22,  22.9%</w:t>
      </w:r>
    </w:p>
    <w:p w14:paraId="76E19060"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None of the above</w:t>
      </w:r>
      <w:r w:rsidRPr="00143A5A">
        <w:rPr>
          <w:rFonts w:cs="Arial"/>
        </w:rPr>
        <w:tab/>
        <w:t>18,  18.8%</w:t>
      </w:r>
    </w:p>
    <w:p w14:paraId="466CB9D2" w14:textId="77777777" w:rsidR="00C7775B" w:rsidRPr="00143A5A" w:rsidRDefault="00C7775B" w:rsidP="00C7775B">
      <w:pPr>
        <w:pStyle w:val="ia"/>
        <w:rPr>
          <w:rFonts w:cs="Arial"/>
        </w:rPr>
      </w:pPr>
    </w:p>
    <w:p w14:paraId="54218C5F" w14:textId="77777777" w:rsidR="00C7775B" w:rsidRPr="00143A5A" w:rsidRDefault="00C7775B" w:rsidP="00C7775B">
      <w:pPr>
        <w:pStyle w:val="ia"/>
        <w:rPr>
          <w:rFonts w:cs="Arial"/>
        </w:rPr>
      </w:pPr>
      <w:r w:rsidRPr="00143A5A">
        <w:rPr>
          <w:rFonts w:cs="Arial"/>
        </w:rPr>
        <w:t>3.</w:t>
      </w:r>
      <w:r w:rsidRPr="00143A5A">
        <w:rPr>
          <w:rFonts w:cs="Arial"/>
        </w:rPr>
        <w:tab/>
        <w:t>How long did it take you after graduation (or graduate school) to find your first professional job?  (n=90)</w:t>
      </w:r>
    </w:p>
    <w:p w14:paraId="2613059C"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0-2 months</w:t>
      </w:r>
      <w:r w:rsidRPr="00143A5A">
        <w:rPr>
          <w:rFonts w:cs="Arial"/>
        </w:rPr>
        <w:tab/>
        <w:t>34,  37.8%</w:t>
      </w:r>
    </w:p>
    <w:p w14:paraId="42CAF721"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3-5 months</w:t>
      </w:r>
      <w:r w:rsidRPr="00143A5A">
        <w:rPr>
          <w:rFonts w:cs="Arial"/>
        </w:rPr>
        <w:tab/>
        <w:t>22,  24.4%</w:t>
      </w:r>
    </w:p>
    <w:p w14:paraId="7F77956F"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6-9 months</w:t>
      </w:r>
      <w:r w:rsidRPr="00143A5A">
        <w:rPr>
          <w:rFonts w:cs="Arial"/>
        </w:rPr>
        <w:tab/>
        <w:t>8, 8.9%</w:t>
      </w:r>
    </w:p>
    <w:p w14:paraId="29ACCB78"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10-12 months</w:t>
      </w:r>
      <w:r w:rsidRPr="00143A5A">
        <w:rPr>
          <w:rFonts w:cs="Arial"/>
        </w:rPr>
        <w:tab/>
        <w:t>3,  3.3%</w:t>
      </w:r>
    </w:p>
    <w:p w14:paraId="65069614"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13-18 months / not yet</w:t>
      </w:r>
      <w:r w:rsidRPr="00143A5A">
        <w:rPr>
          <w:rFonts w:cs="Arial"/>
        </w:rPr>
        <w:tab/>
        <w:t>6,  6.7%</w:t>
      </w:r>
    </w:p>
    <w:p w14:paraId="48B87527" w14:textId="77777777" w:rsidR="00C7775B" w:rsidRPr="00143A5A" w:rsidRDefault="00C7775B" w:rsidP="00C7775B">
      <w:pPr>
        <w:pStyle w:val="ib"/>
        <w:tabs>
          <w:tab w:val="decimal" w:pos="7920"/>
        </w:tabs>
        <w:rPr>
          <w:rFonts w:cs="Arial"/>
        </w:rPr>
      </w:pPr>
      <w:r w:rsidRPr="00143A5A">
        <w:rPr>
          <w:rFonts w:cs="Arial"/>
        </w:rPr>
        <w:t>f.</w:t>
      </w:r>
      <w:r w:rsidRPr="00143A5A">
        <w:rPr>
          <w:rFonts w:cs="Arial"/>
        </w:rPr>
        <w:tab/>
        <w:t xml:space="preserve">I am still seeking a </w:t>
      </w:r>
      <w:r w:rsidRPr="00143A5A">
        <w:rPr>
          <w:rFonts w:cs="Arial"/>
        </w:rPr>
        <w:br/>
        <w:t>professional job</w:t>
      </w:r>
      <w:r w:rsidRPr="00143A5A">
        <w:rPr>
          <w:rFonts w:cs="Arial"/>
        </w:rPr>
        <w:tab/>
        <w:t>17,  18.9%</w:t>
      </w:r>
    </w:p>
    <w:p w14:paraId="6773249E" w14:textId="77777777" w:rsidR="00C7775B" w:rsidRPr="00143A5A" w:rsidRDefault="00C7775B" w:rsidP="00C7775B">
      <w:pPr>
        <w:pStyle w:val="ia"/>
        <w:rPr>
          <w:rFonts w:cs="Arial"/>
        </w:rPr>
      </w:pPr>
    </w:p>
    <w:p w14:paraId="4750BE3B" w14:textId="77777777" w:rsidR="00C7775B" w:rsidRPr="00143A5A" w:rsidRDefault="00C7775B" w:rsidP="00C7775B">
      <w:pPr>
        <w:pStyle w:val="ia"/>
        <w:rPr>
          <w:rFonts w:cs="Arial"/>
        </w:rPr>
      </w:pPr>
      <w:r w:rsidRPr="00143A5A">
        <w:rPr>
          <w:rFonts w:cs="Arial"/>
        </w:rPr>
        <w:t>4.</w:t>
      </w:r>
      <w:r w:rsidRPr="00143A5A">
        <w:rPr>
          <w:rFonts w:cs="Arial"/>
        </w:rPr>
        <w:tab/>
        <w:t>What is your current employment status?  (n=99)</w:t>
      </w:r>
    </w:p>
    <w:p w14:paraId="7F9EA86F"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 xml:space="preserve">Full-time  </w:t>
      </w:r>
      <w:r w:rsidRPr="00143A5A">
        <w:rPr>
          <w:rFonts w:cs="Arial"/>
        </w:rPr>
        <w:tab/>
        <w:t>50,  50.5%</w:t>
      </w:r>
    </w:p>
    <w:p w14:paraId="04B0A3B6"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Part-time</w:t>
      </w:r>
      <w:r w:rsidRPr="00143A5A">
        <w:rPr>
          <w:rFonts w:cs="Arial"/>
        </w:rPr>
        <w:tab/>
        <w:t>7,  7.1%</w:t>
      </w:r>
    </w:p>
    <w:p w14:paraId="07853A7D" w14:textId="77777777" w:rsidR="00C7775B" w:rsidRPr="00143A5A" w:rsidRDefault="00C7775B" w:rsidP="00C7775B">
      <w:pPr>
        <w:pStyle w:val="ib"/>
        <w:tabs>
          <w:tab w:val="decimal" w:pos="7920"/>
        </w:tabs>
        <w:rPr>
          <w:rFonts w:cs="Arial"/>
        </w:rPr>
      </w:pPr>
    </w:p>
    <w:p w14:paraId="1D2177D2" w14:textId="77777777" w:rsidR="00C7775B" w:rsidRPr="00143A5A" w:rsidRDefault="00C7775B" w:rsidP="00C7775B">
      <w:pPr>
        <w:pStyle w:val="i12"/>
        <w:tabs>
          <w:tab w:val="decimal" w:pos="7920"/>
        </w:tabs>
        <w:rPr>
          <w:rFonts w:cs="Arial"/>
        </w:rPr>
      </w:pPr>
      <w:r w:rsidRPr="00143A5A">
        <w:rPr>
          <w:rFonts w:cs="Arial"/>
        </w:rPr>
        <w:t>For a list of full-time and part-time positions, see Appendix II</w:t>
      </w:r>
    </w:p>
    <w:p w14:paraId="27FE85C9" w14:textId="77777777" w:rsidR="00C7775B" w:rsidRPr="00143A5A" w:rsidRDefault="00C7775B" w:rsidP="00C7775B">
      <w:pPr>
        <w:pStyle w:val="i12"/>
        <w:tabs>
          <w:tab w:val="decimal" w:pos="7920"/>
        </w:tabs>
        <w:rPr>
          <w:rFonts w:cs="Arial"/>
        </w:rPr>
      </w:pPr>
    </w:p>
    <w:p w14:paraId="6A5F4955"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Unemployed, seeking employment</w:t>
      </w:r>
      <w:r w:rsidRPr="00143A5A">
        <w:rPr>
          <w:rFonts w:cs="Arial"/>
        </w:rPr>
        <w:tab/>
        <w:t>1,  1.0%</w:t>
      </w:r>
    </w:p>
    <w:p w14:paraId="648D2F7F"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Unemployed, not seeking employment</w:t>
      </w:r>
      <w:r w:rsidRPr="00143A5A">
        <w:rPr>
          <w:rFonts w:cs="Arial"/>
        </w:rPr>
        <w:tab/>
        <w:t>0, 0.0%</w:t>
      </w:r>
    </w:p>
    <w:p w14:paraId="17641160"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 xml:space="preserve">Primarily work in home, supporting spouse </w:t>
      </w:r>
      <w:r w:rsidRPr="00143A5A">
        <w:rPr>
          <w:rFonts w:cs="Arial"/>
        </w:rPr>
        <w:br/>
        <w:t>and/or children</w:t>
      </w:r>
      <w:r w:rsidRPr="00143A5A">
        <w:rPr>
          <w:rFonts w:cs="Arial"/>
        </w:rPr>
        <w:tab/>
        <w:t>1,  1.0%</w:t>
      </w:r>
    </w:p>
    <w:p w14:paraId="74FB5B7A" w14:textId="77777777" w:rsidR="00C7775B" w:rsidRPr="00143A5A" w:rsidRDefault="00C7775B" w:rsidP="00C7775B">
      <w:pPr>
        <w:pStyle w:val="ib"/>
        <w:tabs>
          <w:tab w:val="decimal" w:pos="7920"/>
        </w:tabs>
        <w:rPr>
          <w:rFonts w:cs="Arial"/>
        </w:rPr>
      </w:pPr>
      <w:r w:rsidRPr="00143A5A">
        <w:rPr>
          <w:rFonts w:cs="Arial"/>
        </w:rPr>
        <w:t>f.</w:t>
      </w:r>
      <w:r w:rsidRPr="00143A5A">
        <w:rPr>
          <w:rFonts w:cs="Arial"/>
        </w:rPr>
        <w:tab/>
        <w:t>Student</w:t>
      </w:r>
      <w:r w:rsidRPr="00143A5A">
        <w:rPr>
          <w:rFonts w:cs="Arial"/>
        </w:rPr>
        <w:tab/>
        <w:t>38,  38.4%</w:t>
      </w:r>
    </w:p>
    <w:p w14:paraId="69F13BB9" w14:textId="77777777" w:rsidR="00C7775B" w:rsidRPr="00143A5A" w:rsidRDefault="00C7775B" w:rsidP="00C7775B">
      <w:pPr>
        <w:pStyle w:val="ib"/>
        <w:tabs>
          <w:tab w:val="decimal" w:pos="7920"/>
        </w:tabs>
        <w:rPr>
          <w:rFonts w:cs="Arial"/>
        </w:rPr>
      </w:pPr>
      <w:r w:rsidRPr="00143A5A">
        <w:rPr>
          <w:rFonts w:cs="Arial"/>
        </w:rPr>
        <w:t>g.</w:t>
      </w:r>
      <w:r w:rsidRPr="00143A5A">
        <w:rPr>
          <w:rFonts w:cs="Arial"/>
        </w:rPr>
        <w:tab/>
        <w:t>Other</w:t>
      </w:r>
      <w:r w:rsidRPr="00143A5A">
        <w:rPr>
          <w:rFonts w:cs="Arial"/>
        </w:rPr>
        <w:tab/>
        <w:t>2,  2.0%</w:t>
      </w:r>
    </w:p>
    <w:p w14:paraId="668D1154" w14:textId="77777777" w:rsidR="00C7775B" w:rsidRPr="00143A5A" w:rsidRDefault="00C7775B" w:rsidP="00C7775B">
      <w:pPr>
        <w:pStyle w:val="ib"/>
        <w:tabs>
          <w:tab w:val="decimal" w:pos="7920"/>
        </w:tabs>
        <w:rPr>
          <w:rFonts w:cs="Arial"/>
        </w:rPr>
      </w:pPr>
      <w:r w:rsidRPr="00143A5A">
        <w:rPr>
          <w:rFonts w:cs="Arial"/>
        </w:rPr>
        <w:t>h.</w:t>
      </w:r>
      <w:r w:rsidRPr="00143A5A">
        <w:rPr>
          <w:rFonts w:cs="Arial"/>
        </w:rPr>
        <w:tab/>
        <w:t>I would rather not disclose my employment status.</w:t>
      </w:r>
      <w:r w:rsidRPr="00143A5A">
        <w:rPr>
          <w:rFonts w:cs="Arial"/>
        </w:rPr>
        <w:tab/>
        <w:t>0,  0.0%</w:t>
      </w:r>
    </w:p>
    <w:p w14:paraId="4CDEBDA6" w14:textId="77777777" w:rsidR="00C7775B" w:rsidRPr="00143A5A" w:rsidRDefault="00C7775B" w:rsidP="00C7775B">
      <w:pPr>
        <w:pStyle w:val="ia"/>
        <w:rPr>
          <w:rFonts w:cs="Arial"/>
          <w:i/>
          <w:szCs w:val="24"/>
        </w:rPr>
      </w:pPr>
    </w:p>
    <w:p w14:paraId="181E65FE" w14:textId="77777777" w:rsidR="00C7775B" w:rsidRPr="00143A5A" w:rsidRDefault="00C7775B" w:rsidP="00C7775B">
      <w:pPr>
        <w:pStyle w:val="ia"/>
        <w:rPr>
          <w:rFonts w:cs="Arial"/>
          <w:b/>
          <w:szCs w:val="24"/>
        </w:rPr>
      </w:pPr>
      <w:r w:rsidRPr="00143A5A">
        <w:rPr>
          <w:rFonts w:cs="Arial"/>
          <w:b/>
          <w:szCs w:val="24"/>
        </w:rPr>
        <w:t>D.</w:t>
      </w:r>
      <w:r w:rsidRPr="00143A5A">
        <w:rPr>
          <w:rFonts w:cs="Arial"/>
          <w:b/>
          <w:szCs w:val="24"/>
        </w:rPr>
        <w:tab/>
        <w:t xml:space="preserve">Please tell us about the general impact of your Westmont education </w:t>
      </w:r>
    </w:p>
    <w:p w14:paraId="613B8F32" w14:textId="77777777" w:rsidR="00C7775B" w:rsidRPr="00143A5A" w:rsidRDefault="00C7775B" w:rsidP="00C7775B">
      <w:pPr>
        <w:pStyle w:val="ib"/>
        <w:rPr>
          <w:rFonts w:cs="Arial"/>
        </w:rPr>
      </w:pPr>
    </w:p>
    <w:p w14:paraId="44F16DC5" w14:textId="77777777" w:rsidR="00C7775B" w:rsidRPr="00143A5A" w:rsidRDefault="00C7775B" w:rsidP="00C7775B">
      <w:pPr>
        <w:pStyle w:val="ia"/>
        <w:rPr>
          <w:rFonts w:cs="Arial"/>
        </w:rPr>
      </w:pPr>
      <w:r w:rsidRPr="00143A5A">
        <w:rPr>
          <w:rFonts w:cs="Arial"/>
        </w:rPr>
        <w:t>1.</w:t>
      </w:r>
      <w:r w:rsidRPr="00143A5A">
        <w:rPr>
          <w:rFonts w:cs="Arial"/>
        </w:rPr>
        <w:tab/>
        <w:t>How important has the General Education been to your career? (n=98)</w:t>
      </w:r>
    </w:p>
    <w:p w14:paraId="7D0CFB06"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very  important</w:t>
      </w:r>
      <w:r w:rsidRPr="00143A5A">
        <w:rPr>
          <w:rFonts w:cs="Arial"/>
        </w:rPr>
        <w:tab/>
        <w:t>40,  40.8%</w:t>
      </w:r>
    </w:p>
    <w:p w14:paraId="76071AEC"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somewhat important</w:t>
      </w:r>
      <w:r w:rsidRPr="00143A5A">
        <w:rPr>
          <w:rFonts w:cs="Arial"/>
        </w:rPr>
        <w:tab/>
        <w:t>38,  38.8%</w:t>
      </w:r>
    </w:p>
    <w:p w14:paraId="09A0D8C8"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neither important nor unimportant</w:t>
      </w:r>
      <w:r w:rsidRPr="00143A5A">
        <w:rPr>
          <w:rFonts w:cs="Arial"/>
        </w:rPr>
        <w:tab/>
        <w:t>11,  11.2%</w:t>
      </w:r>
    </w:p>
    <w:p w14:paraId="7AA92CAC"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not very important</w:t>
      </w:r>
      <w:r w:rsidRPr="00143A5A">
        <w:rPr>
          <w:rFonts w:cs="Arial"/>
        </w:rPr>
        <w:tab/>
        <w:t>6,  6.1%</w:t>
      </w:r>
    </w:p>
    <w:p w14:paraId="4723AF48"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not at all important</w:t>
      </w:r>
      <w:r w:rsidRPr="00143A5A">
        <w:rPr>
          <w:rFonts w:cs="Arial"/>
        </w:rPr>
        <w:tab/>
        <w:t>3,  3.1%</w:t>
      </w:r>
    </w:p>
    <w:p w14:paraId="3F082D1B" w14:textId="77777777" w:rsidR="00C7775B" w:rsidRPr="00143A5A" w:rsidRDefault="00C7775B" w:rsidP="00C7775B">
      <w:pPr>
        <w:pStyle w:val="ib"/>
        <w:rPr>
          <w:rFonts w:cs="Arial"/>
        </w:rPr>
      </w:pPr>
    </w:p>
    <w:p w14:paraId="37B73761" w14:textId="77777777" w:rsidR="00C7775B" w:rsidRPr="00143A5A" w:rsidRDefault="00C7775B" w:rsidP="00C7775B">
      <w:pPr>
        <w:pStyle w:val="ia"/>
        <w:rPr>
          <w:rFonts w:cs="Arial"/>
        </w:rPr>
      </w:pPr>
      <w:r w:rsidRPr="00143A5A">
        <w:rPr>
          <w:rFonts w:cs="Arial"/>
        </w:rPr>
        <w:t>2.</w:t>
      </w:r>
      <w:r w:rsidRPr="00143A5A">
        <w:rPr>
          <w:rFonts w:cs="Arial"/>
        </w:rPr>
        <w:tab/>
        <w:t>Overall, how satisfied were you with the education you received at Westmont?  (n=98)</w:t>
      </w:r>
    </w:p>
    <w:p w14:paraId="0AD46486"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Extremely satisfied</w:t>
      </w:r>
      <w:r w:rsidRPr="00143A5A">
        <w:rPr>
          <w:rFonts w:cs="Arial"/>
        </w:rPr>
        <w:tab/>
        <w:t>73,  74.5%</w:t>
      </w:r>
      <w:r w:rsidRPr="00143A5A">
        <w:rPr>
          <w:rFonts w:cs="Arial"/>
        </w:rPr>
        <w:tab/>
      </w:r>
    </w:p>
    <w:p w14:paraId="11212BD2"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Satisfied</w:t>
      </w:r>
      <w:r w:rsidRPr="00143A5A">
        <w:rPr>
          <w:rFonts w:cs="Arial"/>
        </w:rPr>
        <w:tab/>
        <w:t>24,  24.5%</w:t>
      </w:r>
    </w:p>
    <w:p w14:paraId="409AC12D"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Dissatisfied</w:t>
      </w:r>
      <w:r w:rsidRPr="00143A5A">
        <w:rPr>
          <w:rFonts w:cs="Arial"/>
        </w:rPr>
        <w:tab/>
        <w:t>1,  1.0%</w:t>
      </w:r>
    </w:p>
    <w:p w14:paraId="0BF1A36F"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Extremely dissatisfied</w:t>
      </w:r>
      <w:r w:rsidRPr="00143A5A">
        <w:rPr>
          <w:rFonts w:cs="Arial"/>
        </w:rPr>
        <w:tab/>
        <w:t>0,  0.0%</w:t>
      </w:r>
    </w:p>
    <w:p w14:paraId="501782C2" w14:textId="77777777" w:rsidR="00C7775B" w:rsidRPr="00143A5A" w:rsidRDefault="00C7775B" w:rsidP="00C7775B">
      <w:pPr>
        <w:pStyle w:val="ib"/>
        <w:rPr>
          <w:rFonts w:cs="Arial"/>
        </w:rPr>
      </w:pPr>
    </w:p>
    <w:p w14:paraId="3100377A" w14:textId="77777777" w:rsidR="00C7775B" w:rsidRPr="00143A5A" w:rsidRDefault="00C7775B" w:rsidP="00C7775B">
      <w:pPr>
        <w:pStyle w:val="ia"/>
        <w:rPr>
          <w:rFonts w:cs="Arial"/>
          <w:b/>
          <w:u w:val="single"/>
        </w:rPr>
      </w:pPr>
    </w:p>
    <w:p w14:paraId="705D057B" w14:textId="77777777" w:rsidR="00C7775B" w:rsidRPr="00143A5A" w:rsidRDefault="00C7775B" w:rsidP="00C7775B">
      <w:pPr>
        <w:pStyle w:val="ia"/>
        <w:rPr>
          <w:rFonts w:cs="Arial"/>
        </w:rPr>
      </w:pPr>
      <w:r w:rsidRPr="00143A5A">
        <w:rPr>
          <w:rFonts w:cs="Arial"/>
        </w:rPr>
        <w:t>3.</w:t>
      </w:r>
      <w:r w:rsidRPr="00143A5A">
        <w:rPr>
          <w:rFonts w:cs="Arial"/>
        </w:rPr>
        <w:tab/>
        <w:t>If a family member, friends, business acquaintance asked you to recommend an educational institution, how likely would you be to recommend Westmont? (n=98)</w:t>
      </w:r>
    </w:p>
    <w:p w14:paraId="3BA8286F" w14:textId="77777777" w:rsidR="00C7775B" w:rsidRPr="00143A5A" w:rsidRDefault="00C7775B" w:rsidP="00C7775B">
      <w:pPr>
        <w:pStyle w:val="ib"/>
        <w:tabs>
          <w:tab w:val="decimal" w:pos="5040"/>
          <w:tab w:val="decimal" w:pos="7920"/>
        </w:tabs>
        <w:rPr>
          <w:rFonts w:cs="Arial"/>
        </w:rPr>
      </w:pPr>
      <w:r w:rsidRPr="00143A5A">
        <w:rPr>
          <w:rFonts w:cs="Arial"/>
        </w:rPr>
        <w:t>a.</w:t>
      </w:r>
      <w:r w:rsidRPr="00143A5A">
        <w:rPr>
          <w:rFonts w:cs="Arial"/>
        </w:rPr>
        <w:tab/>
        <w:t xml:space="preserve">very likely </w:t>
      </w:r>
      <w:r w:rsidRPr="00143A5A">
        <w:rPr>
          <w:rFonts w:cs="Arial"/>
        </w:rPr>
        <w:tab/>
      </w:r>
      <w:r w:rsidRPr="00143A5A">
        <w:rPr>
          <w:rFonts w:cs="Arial"/>
        </w:rPr>
        <w:tab/>
        <w:t>82,  83.7%</w:t>
      </w:r>
    </w:p>
    <w:p w14:paraId="3D2401C4" w14:textId="77777777" w:rsidR="00C7775B" w:rsidRPr="00143A5A" w:rsidRDefault="00C7775B" w:rsidP="00C7775B">
      <w:pPr>
        <w:pStyle w:val="ib"/>
        <w:tabs>
          <w:tab w:val="decimal" w:pos="5040"/>
          <w:tab w:val="decimal" w:pos="7920"/>
        </w:tabs>
        <w:rPr>
          <w:rFonts w:cs="Arial"/>
        </w:rPr>
      </w:pPr>
      <w:r w:rsidRPr="00143A5A">
        <w:rPr>
          <w:rFonts w:cs="Arial"/>
        </w:rPr>
        <w:t>b.</w:t>
      </w:r>
      <w:r w:rsidRPr="00143A5A">
        <w:rPr>
          <w:rFonts w:cs="Arial"/>
        </w:rPr>
        <w:tab/>
        <w:t xml:space="preserve">somewhat likely </w:t>
      </w:r>
      <w:r w:rsidRPr="00143A5A">
        <w:rPr>
          <w:rFonts w:cs="Arial"/>
        </w:rPr>
        <w:tab/>
      </w:r>
      <w:r w:rsidRPr="00143A5A">
        <w:rPr>
          <w:rFonts w:cs="Arial"/>
        </w:rPr>
        <w:tab/>
        <w:t>15,  15.3%</w:t>
      </w:r>
    </w:p>
    <w:p w14:paraId="29649512" w14:textId="77777777" w:rsidR="00C7775B" w:rsidRPr="00143A5A" w:rsidRDefault="00C7775B" w:rsidP="00C7775B">
      <w:pPr>
        <w:pStyle w:val="ib"/>
        <w:tabs>
          <w:tab w:val="decimal" w:pos="5040"/>
          <w:tab w:val="decimal" w:pos="7920"/>
        </w:tabs>
        <w:rPr>
          <w:rFonts w:cs="Arial"/>
        </w:rPr>
      </w:pPr>
      <w:r w:rsidRPr="00143A5A">
        <w:rPr>
          <w:rFonts w:cs="Arial"/>
        </w:rPr>
        <w:t>c.</w:t>
      </w:r>
      <w:r w:rsidRPr="00143A5A">
        <w:rPr>
          <w:rFonts w:cs="Arial"/>
        </w:rPr>
        <w:tab/>
        <w:t>not very likely</w:t>
      </w:r>
      <w:r w:rsidRPr="00143A5A">
        <w:rPr>
          <w:rFonts w:cs="Arial"/>
        </w:rPr>
        <w:tab/>
      </w:r>
      <w:r w:rsidRPr="00143A5A">
        <w:rPr>
          <w:rFonts w:cs="Arial"/>
        </w:rPr>
        <w:tab/>
        <w:t>1,  1.0%</w:t>
      </w:r>
    </w:p>
    <w:p w14:paraId="12B7975A" w14:textId="77777777" w:rsidR="00C7775B" w:rsidRPr="00143A5A" w:rsidRDefault="00C7775B" w:rsidP="00C7775B">
      <w:pPr>
        <w:pStyle w:val="ia"/>
        <w:tabs>
          <w:tab w:val="decimal" w:pos="7920"/>
        </w:tabs>
        <w:ind w:left="0" w:firstLine="0"/>
        <w:rPr>
          <w:rFonts w:cs="Arial"/>
        </w:rPr>
      </w:pPr>
    </w:p>
    <w:p w14:paraId="283619EF" w14:textId="77777777" w:rsidR="00C7775B" w:rsidRPr="00143A5A" w:rsidRDefault="00C7775B" w:rsidP="00C7775B">
      <w:pPr>
        <w:pStyle w:val="ib"/>
        <w:rPr>
          <w:rFonts w:cs="Arial"/>
        </w:rPr>
      </w:pPr>
      <w:r w:rsidRPr="00143A5A">
        <w:rPr>
          <w:rFonts w:cs="Arial"/>
        </w:rPr>
        <w:t>3a.</w:t>
      </w:r>
      <w:r w:rsidRPr="00143A5A">
        <w:rPr>
          <w:rFonts w:cs="Arial"/>
        </w:rPr>
        <w:tab/>
        <w:t xml:space="preserve">A follow-up question for those who said “not very likely”: Why would you not recommend Westmont? [“Skip pattern”: only those who answered the last category in question 4 get this question]. </w:t>
      </w:r>
      <w:r>
        <w:rPr>
          <w:rFonts w:cs="Arial"/>
        </w:rPr>
        <w:t xml:space="preserve">  (see next page)</w:t>
      </w:r>
    </w:p>
    <w:p w14:paraId="3E8DAF2E" w14:textId="77777777" w:rsidR="00C7775B" w:rsidRPr="00143A5A" w:rsidRDefault="00C7775B" w:rsidP="00C7775B">
      <w:pPr>
        <w:pStyle w:val="ib"/>
        <w:rPr>
          <w:rFonts w:cs="Arial"/>
        </w:rPr>
      </w:pPr>
    </w:p>
    <w:p w14:paraId="5C864AE1" w14:textId="77777777" w:rsidR="00C7775B" w:rsidRPr="00143A5A" w:rsidRDefault="00C7775B" w:rsidP="00C7775B">
      <w:pPr>
        <w:pStyle w:val="i12"/>
        <w:rPr>
          <w:rFonts w:cs="Arial"/>
        </w:rPr>
      </w:pPr>
      <w:r w:rsidRPr="00143A5A">
        <w:rPr>
          <w:rFonts w:cs="Arial"/>
        </w:rPr>
        <w:t>“Focus is too much on General Education and general majors, not enough career planning help”</w:t>
      </w:r>
    </w:p>
    <w:p w14:paraId="26F38B68" w14:textId="77777777" w:rsidR="00C7775B" w:rsidRPr="00143A5A" w:rsidRDefault="00C7775B" w:rsidP="00C7775B">
      <w:pPr>
        <w:pStyle w:val="ia"/>
        <w:ind w:left="0" w:firstLine="0"/>
        <w:rPr>
          <w:rFonts w:cs="Arial"/>
          <w:i/>
          <w:u w:val="single"/>
        </w:rPr>
      </w:pPr>
    </w:p>
    <w:p w14:paraId="6837DD4F" w14:textId="77777777" w:rsidR="00C7775B" w:rsidRPr="00143A5A" w:rsidRDefault="00C7775B" w:rsidP="00C7775B">
      <w:pPr>
        <w:pStyle w:val="ia"/>
        <w:rPr>
          <w:rFonts w:cs="Arial"/>
          <w:b/>
        </w:rPr>
      </w:pPr>
      <w:r w:rsidRPr="00143A5A">
        <w:rPr>
          <w:rFonts w:cs="Arial"/>
          <w:b/>
        </w:rPr>
        <w:t>E.</w:t>
      </w:r>
      <w:r w:rsidRPr="00143A5A">
        <w:rPr>
          <w:rFonts w:cs="Arial"/>
          <w:b/>
        </w:rPr>
        <w:tab/>
        <w:t>Please give us some feedback about your experience in the Biology department</w:t>
      </w:r>
    </w:p>
    <w:p w14:paraId="4232194F" w14:textId="77777777" w:rsidR="00C7775B" w:rsidRPr="00143A5A" w:rsidRDefault="00C7775B" w:rsidP="00C7775B">
      <w:pPr>
        <w:pStyle w:val="ia"/>
        <w:rPr>
          <w:rFonts w:cs="Arial"/>
          <w:b/>
          <w:u w:val="single"/>
        </w:rPr>
      </w:pPr>
    </w:p>
    <w:p w14:paraId="1701BDF9" w14:textId="77777777" w:rsidR="00C7775B" w:rsidRPr="00143A5A" w:rsidRDefault="00C7775B" w:rsidP="00C7775B">
      <w:pPr>
        <w:pStyle w:val="ia"/>
        <w:rPr>
          <w:rFonts w:cs="Arial"/>
        </w:rPr>
      </w:pPr>
      <w:r w:rsidRPr="00143A5A">
        <w:rPr>
          <w:rFonts w:cs="Arial"/>
        </w:rPr>
        <w:t>1.</w:t>
      </w:r>
      <w:r w:rsidRPr="00143A5A">
        <w:rPr>
          <w:rFonts w:cs="Arial"/>
        </w:rPr>
        <w:tab/>
        <w:t>How effective was the teaching in the Biology department for your learning?  (n=98)</w:t>
      </w:r>
    </w:p>
    <w:p w14:paraId="38E1BDDE"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Superior</w:t>
      </w:r>
      <w:r w:rsidRPr="00143A5A">
        <w:rPr>
          <w:rFonts w:cs="Arial"/>
        </w:rPr>
        <w:tab/>
        <w:t>52,  53.1%</w:t>
      </w:r>
    </w:p>
    <w:p w14:paraId="473DC145"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 xml:space="preserve">Strong </w:t>
      </w:r>
      <w:r w:rsidRPr="00143A5A">
        <w:rPr>
          <w:rFonts w:cs="Arial"/>
        </w:rPr>
        <w:tab/>
        <w:t>39,  39.8%</w:t>
      </w:r>
    </w:p>
    <w:p w14:paraId="272C42D1"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Average/ adequate</w:t>
      </w:r>
      <w:r w:rsidRPr="00143A5A">
        <w:rPr>
          <w:rFonts w:cs="Arial"/>
        </w:rPr>
        <w:tab/>
        <w:t>5,  5.1%</w:t>
      </w:r>
    </w:p>
    <w:p w14:paraId="680C2217"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 xml:space="preserve">Weak </w:t>
      </w:r>
      <w:r w:rsidRPr="00143A5A">
        <w:rPr>
          <w:rFonts w:cs="Arial"/>
        </w:rPr>
        <w:tab/>
        <w:t>1,  1%</w:t>
      </w:r>
    </w:p>
    <w:p w14:paraId="3484C837"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Very weak</w:t>
      </w:r>
      <w:r w:rsidRPr="00143A5A">
        <w:rPr>
          <w:rFonts w:cs="Arial"/>
        </w:rPr>
        <w:tab/>
        <w:t>1,  1%</w:t>
      </w:r>
    </w:p>
    <w:p w14:paraId="6501A31F" w14:textId="77777777" w:rsidR="00C7775B" w:rsidRPr="00143A5A" w:rsidRDefault="00C7775B" w:rsidP="00C7775B">
      <w:pPr>
        <w:pStyle w:val="ia"/>
        <w:rPr>
          <w:rFonts w:cs="Arial"/>
        </w:rPr>
      </w:pPr>
    </w:p>
    <w:p w14:paraId="0ADBBE7F" w14:textId="77777777" w:rsidR="00C7775B" w:rsidRPr="00143A5A" w:rsidRDefault="00C7775B" w:rsidP="00C7775B">
      <w:pPr>
        <w:pStyle w:val="ib"/>
        <w:rPr>
          <w:rFonts w:cs="Arial"/>
        </w:rPr>
      </w:pPr>
      <w:r w:rsidRPr="00143A5A">
        <w:rPr>
          <w:rFonts w:cs="Arial"/>
        </w:rPr>
        <w:t>1a.</w:t>
      </w:r>
      <w:r w:rsidRPr="00143A5A">
        <w:rPr>
          <w:rFonts w:cs="Arial"/>
        </w:rPr>
        <w:tab/>
        <w:t>A follow-up question for those who said “weak” or “very weak.”  How could instruction in the biology department have been more effective for you?  [“Skip pattern”: only those who answered the last two categories in question 1 get this question]</w:t>
      </w:r>
    </w:p>
    <w:p w14:paraId="2B27C6A2" w14:textId="77777777" w:rsidR="00C7775B" w:rsidRPr="00143A5A" w:rsidRDefault="00C7775B" w:rsidP="00C7775B">
      <w:pPr>
        <w:pStyle w:val="ib"/>
        <w:rPr>
          <w:rFonts w:cs="Arial"/>
        </w:rPr>
      </w:pPr>
    </w:p>
    <w:p w14:paraId="2FFC0D0B" w14:textId="564F2C87" w:rsidR="00C7775B" w:rsidRPr="00143A5A" w:rsidRDefault="00C7775B" w:rsidP="00C7775B">
      <w:pPr>
        <w:ind w:left="1440"/>
        <w:rPr>
          <w:rFonts w:ascii="Arial" w:hAnsi="Arial" w:cs="Arial"/>
        </w:rPr>
      </w:pPr>
      <w:r w:rsidRPr="00143A5A">
        <w:rPr>
          <w:rFonts w:ascii="Arial" w:hAnsi="Arial" w:cs="Arial"/>
        </w:rPr>
        <w:t xml:space="preserve">“The instruction in the biology department was largely outdated. Instruction in the biology department was where the instructors were comfortable and only reached some student's learning styles. If students struggled it was almost universally pinned on students (no matter the number of students). Biology instructors at Westmont are missing a great opportunity to reflect on their own performance by teaching the same style almost every year.” </w:t>
      </w:r>
    </w:p>
    <w:p w14:paraId="738D30D1" w14:textId="77777777" w:rsidR="00C7775B" w:rsidRPr="00143A5A" w:rsidRDefault="00C7775B" w:rsidP="00C7775B">
      <w:pPr>
        <w:pStyle w:val="ib"/>
        <w:rPr>
          <w:rFonts w:cs="Arial"/>
        </w:rPr>
      </w:pPr>
    </w:p>
    <w:p w14:paraId="0A96A941" w14:textId="77777777" w:rsidR="00C7775B" w:rsidRPr="00143A5A" w:rsidRDefault="00C7775B" w:rsidP="00C7775B">
      <w:pPr>
        <w:pStyle w:val="ia"/>
        <w:rPr>
          <w:rFonts w:cs="Arial"/>
        </w:rPr>
      </w:pPr>
      <w:r w:rsidRPr="00143A5A">
        <w:rPr>
          <w:rFonts w:cs="Arial"/>
        </w:rPr>
        <w:tab/>
      </w:r>
    </w:p>
    <w:p w14:paraId="50E7E8AC" w14:textId="77777777" w:rsidR="00C7775B" w:rsidRPr="00143A5A" w:rsidRDefault="00C7775B" w:rsidP="00C7775B">
      <w:pPr>
        <w:pStyle w:val="ia"/>
        <w:rPr>
          <w:rFonts w:cs="Arial"/>
        </w:rPr>
      </w:pPr>
      <w:r w:rsidRPr="00143A5A">
        <w:rPr>
          <w:rFonts w:cs="Arial"/>
        </w:rPr>
        <w:t>2.</w:t>
      </w:r>
      <w:r w:rsidRPr="00143A5A">
        <w:rPr>
          <w:rFonts w:cs="Arial"/>
        </w:rPr>
        <w:tab/>
        <w:t>Were there any additional courses that you wish had been offered in Biology when you were a student?  (n=40)</w:t>
      </w:r>
    </w:p>
    <w:p w14:paraId="6BD5E1F4" w14:textId="77777777" w:rsidR="00C7775B" w:rsidRPr="00143A5A" w:rsidRDefault="00C7775B" w:rsidP="00C7775B">
      <w:pPr>
        <w:pStyle w:val="ia"/>
        <w:rPr>
          <w:rFonts w:cs="Arial"/>
        </w:rPr>
      </w:pPr>
    </w:p>
    <w:p w14:paraId="074A34D2" w14:textId="77777777" w:rsidR="00C7775B" w:rsidRPr="00143A5A" w:rsidRDefault="00C7775B" w:rsidP="00C7775B">
      <w:pPr>
        <w:pStyle w:val="ia"/>
        <w:rPr>
          <w:rFonts w:cs="Arial"/>
        </w:rPr>
      </w:pPr>
      <w:r w:rsidRPr="00143A5A">
        <w:rPr>
          <w:rFonts w:cs="Arial"/>
        </w:rPr>
        <w:tab/>
      </w:r>
      <w:r w:rsidRPr="00143A5A">
        <w:rPr>
          <w:rFonts w:cs="Arial"/>
        </w:rPr>
        <w:tab/>
        <w:t>See Appendix 3</w:t>
      </w:r>
    </w:p>
    <w:p w14:paraId="44D91469" w14:textId="77777777" w:rsidR="00C7775B" w:rsidRPr="00143A5A" w:rsidRDefault="00C7775B" w:rsidP="00C7775B">
      <w:pPr>
        <w:pStyle w:val="ia"/>
        <w:ind w:left="0" w:firstLine="0"/>
        <w:rPr>
          <w:rFonts w:cs="Arial"/>
        </w:rPr>
      </w:pPr>
    </w:p>
    <w:p w14:paraId="56F0DBDB" w14:textId="77777777" w:rsidR="00C7775B" w:rsidRPr="00143A5A" w:rsidRDefault="00C7775B" w:rsidP="00C7775B">
      <w:pPr>
        <w:pStyle w:val="i4"/>
        <w:rPr>
          <w:rFonts w:cs="Arial"/>
        </w:rPr>
      </w:pPr>
      <w:r w:rsidRPr="00143A5A">
        <w:rPr>
          <w:rFonts w:cs="Arial"/>
        </w:rPr>
        <w:t xml:space="preserve">Were there any requirements for the major that you found unhelpful? (n=11) </w:t>
      </w:r>
    </w:p>
    <w:p w14:paraId="3DC31700" w14:textId="5BDD5D3F" w:rsidR="00C7775B" w:rsidRPr="00143A5A" w:rsidRDefault="00C7775B" w:rsidP="00E62F7C">
      <w:pPr>
        <w:pStyle w:val="i4"/>
        <w:ind w:left="0"/>
        <w:rPr>
          <w:rFonts w:cs="Arial"/>
        </w:rPr>
      </w:pPr>
    </w:p>
    <w:p w14:paraId="005632BF" w14:textId="77777777" w:rsidR="00C7775B" w:rsidRPr="00143A5A" w:rsidRDefault="00C7775B" w:rsidP="00C7775B">
      <w:pPr>
        <w:pStyle w:val="i4"/>
        <w:ind w:firstLine="144"/>
        <w:rPr>
          <w:rFonts w:cs="Arial"/>
        </w:rPr>
      </w:pPr>
      <w:r w:rsidRPr="00143A5A">
        <w:rPr>
          <w:rFonts w:cs="Arial"/>
        </w:rPr>
        <w:t>None/Not Applicable (3)</w:t>
      </w:r>
    </w:p>
    <w:p w14:paraId="05E57167" w14:textId="77777777" w:rsidR="00C7775B" w:rsidRPr="00143A5A" w:rsidRDefault="00C7775B" w:rsidP="00C7775B">
      <w:pPr>
        <w:pStyle w:val="i4"/>
        <w:ind w:firstLine="144"/>
        <w:rPr>
          <w:rFonts w:cs="Arial"/>
        </w:rPr>
      </w:pPr>
      <w:r w:rsidRPr="00143A5A">
        <w:rPr>
          <w:rFonts w:cs="Arial"/>
        </w:rPr>
        <w:t>Physics</w:t>
      </w:r>
    </w:p>
    <w:p w14:paraId="4E3C2FBF" w14:textId="77777777" w:rsidR="00C7775B" w:rsidRPr="00143A5A" w:rsidRDefault="00C7775B" w:rsidP="00C7775B">
      <w:pPr>
        <w:pStyle w:val="i4"/>
        <w:ind w:firstLine="144"/>
        <w:rPr>
          <w:rFonts w:cs="Arial"/>
        </w:rPr>
      </w:pPr>
      <w:r w:rsidRPr="00143A5A">
        <w:rPr>
          <w:rFonts w:cs="Arial"/>
        </w:rPr>
        <w:t>Genetics/Cell Bio (2)</w:t>
      </w:r>
    </w:p>
    <w:p w14:paraId="7600847E" w14:textId="77777777" w:rsidR="00C7775B" w:rsidRPr="00143A5A" w:rsidRDefault="00C7775B" w:rsidP="00C7775B">
      <w:pPr>
        <w:pStyle w:val="i4"/>
        <w:ind w:firstLine="144"/>
        <w:rPr>
          <w:rFonts w:cs="Arial"/>
        </w:rPr>
      </w:pPr>
      <w:r w:rsidRPr="00143A5A">
        <w:rPr>
          <w:rFonts w:cs="Arial"/>
        </w:rPr>
        <w:t>Genetics</w:t>
      </w:r>
    </w:p>
    <w:p w14:paraId="0CE7C220" w14:textId="77777777" w:rsidR="00C7775B" w:rsidRPr="00143A5A" w:rsidRDefault="00C7775B" w:rsidP="00C7775B">
      <w:pPr>
        <w:pStyle w:val="i4"/>
        <w:ind w:firstLine="144"/>
        <w:rPr>
          <w:rFonts w:cs="Arial"/>
        </w:rPr>
      </w:pPr>
      <w:r w:rsidRPr="00143A5A">
        <w:rPr>
          <w:rFonts w:cs="Arial"/>
        </w:rPr>
        <w:t>Animal Diversity</w:t>
      </w:r>
    </w:p>
    <w:p w14:paraId="320EEBEA" w14:textId="77777777" w:rsidR="00C7775B" w:rsidRPr="00143A5A" w:rsidRDefault="00C7775B" w:rsidP="00C7775B">
      <w:pPr>
        <w:pStyle w:val="i4"/>
        <w:ind w:firstLine="144"/>
        <w:rPr>
          <w:rFonts w:cs="Arial"/>
        </w:rPr>
      </w:pPr>
      <w:r w:rsidRPr="00143A5A">
        <w:rPr>
          <w:rFonts w:cs="Arial"/>
        </w:rPr>
        <w:t>Organic Chemistry (2)</w:t>
      </w:r>
    </w:p>
    <w:p w14:paraId="017D42E2" w14:textId="77777777" w:rsidR="00C7775B" w:rsidRPr="00143A5A" w:rsidRDefault="00C7775B" w:rsidP="00C7775B">
      <w:pPr>
        <w:pStyle w:val="ia"/>
        <w:rPr>
          <w:rFonts w:cs="Arial"/>
        </w:rPr>
      </w:pPr>
    </w:p>
    <w:p w14:paraId="3D7B8788" w14:textId="77777777" w:rsidR="00C7775B" w:rsidRPr="00143A5A" w:rsidRDefault="00C7775B" w:rsidP="00C7775B">
      <w:pPr>
        <w:pStyle w:val="ia"/>
        <w:rPr>
          <w:rFonts w:cs="Arial"/>
        </w:rPr>
      </w:pPr>
      <w:r w:rsidRPr="00143A5A">
        <w:rPr>
          <w:rFonts w:cs="Arial"/>
        </w:rPr>
        <w:t>3.</w:t>
      </w:r>
      <w:r w:rsidRPr="00143A5A">
        <w:rPr>
          <w:rFonts w:cs="Arial"/>
        </w:rPr>
        <w:tab/>
        <w:t xml:space="preserve">Did you participate in a Biology practicum while an undergraduate? </w:t>
      </w:r>
      <w:r w:rsidRPr="00143A5A">
        <w:rPr>
          <w:rFonts w:cs="Arial"/>
        </w:rPr>
        <w:tab/>
        <w:t>(n=95)</w:t>
      </w:r>
    </w:p>
    <w:p w14:paraId="470B456C"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 xml:space="preserve">yes, for more than one semester </w:t>
      </w:r>
      <w:r w:rsidRPr="00143A5A">
        <w:rPr>
          <w:rFonts w:cs="Arial"/>
        </w:rPr>
        <w:tab/>
        <w:t>14,  14.7%</w:t>
      </w:r>
    </w:p>
    <w:p w14:paraId="16731D73"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yes, for one semester</w:t>
      </w:r>
      <w:r w:rsidRPr="00143A5A">
        <w:rPr>
          <w:rFonts w:cs="Arial"/>
        </w:rPr>
        <w:tab/>
        <w:t>36,  37.9%</w:t>
      </w:r>
    </w:p>
    <w:p w14:paraId="593D76C1"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 xml:space="preserve">did not participate </w:t>
      </w:r>
      <w:r w:rsidRPr="00143A5A">
        <w:rPr>
          <w:rFonts w:cs="Arial"/>
        </w:rPr>
        <w:tab/>
        <w:t>45,  47.4%</w:t>
      </w:r>
    </w:p>
    <w:p w14:paraId="2601A9E0" w14:textId="77777777" w:rsidR="00C7775B" w:rsidRPr="00143A5A" w:rsidRDefault="00C7775B" w:rsidP="00C7775B">
      <w:pPr>
        <w:pStyle w:val="ia"/>
        <w:rPr>
          <w:rFonts w:cs="Arial"/>
        </w:rPr>
      </w:pPr>
    </w:p>
    <w:p w14:paraId="28DEAF19" w14:textId="77777777" w:rsidR="00C7775B" w:rsidRPr="00143A5A" w:rsidRDefault="00C7775B" w:rsidP="00C7775B">
      <w:pPr>
        <w:pStyle w:val="ib"/>
        <w:rPr>
          <w:rFonts w:cs="Arial"/>
        </w:rPr>
      </w:pPr>
      <w:r w:rsidRPr="00143A5A">
        <w:rPr>
          <w:rFonts w:cs="Arial"/>
        </w:rPr>
        <w:t xml:space="preserve">3a.  </w:t>
      </w:r>
      <w:r w:rsidRPr="00143A5A">
        <w:rPr>
          <w:rFonts w:cs="Arial"/>
        </w:rPr>
        <w:tab/>
        <w:t>A follow-up question for those who did a practicum.  If you did a Biology practicum, what area was it in and how was it beneficial? [“Skip pattern”: only those who answered the first three categories in question 2 get this question]: (n=47)</w:t>
      </w:r>
    </w:p>
    <w:p w14:paraId="01F018D2" w14:textId="77777777" w:rsidR="00C7775B" w:rsidRPr="00143A5A" w:rsidRDefault="00C7775B" w:rsidP="00C7775B">
      <w:pPr>
        <w:pStyle w:val="ib"/>
        <w:rPr>
          <w:rFonts w:cs="Arial"/>
        </w:rPr>
      </w:pPr>
    </w:p>
    <w:p w14:paraId="72F4CF62" w14:textId="77777777" w:rsidR="00C7775B" w:rsidRPr="00143A5A" w:rsidRDefault="00C7775B" w:rsidP="00C7775B">
      <w:pPr>
        <w:pStyle w:val="ib"/>
        <w:rPr>
          <w:rFonts w:cs="Arial"/>
        </w:rPr>
      </w:pPr>
      <w:r w:rsidRPr="00143A5A">
        <w:rPr>
          <w:rFonts w:cs="Arial"/>
        </w:rPr>
        <w:tab/>
        <w:t>See Appendix 4</w:t>
      </w:r>
    </w:p>
    <w:p w14:paraId="34C4CB0E" w14:textId="77777777" w:rsidR="00C7775B" w:rsidRPr="00143A5A" w:rsidRDefault="00C7775B" w:rsidP="00C7775B">
      <w:pPr>
        <w:pStyle w:val="ia"/>
        <w:rPr>
          <w:rFonts w:cs="Arial"/>
        </w:rPr>
      </w:pPr>
    </w:p>
    <w:p w14:paraId="7CAEAA94" w14:textId="77777777" w:rsidR="00C7775B" w:rsidRPr="00143A5A" w:rsidRDefault="00C7775B" w:rsidP="00C7775B">
      <w:pPr>
        <w:pStyle w:val="ia"/>
        <w:rPr>
          <w:rFonts w:cs="Arial"/>
        </w:rPr>
      </w:pPr>
      <w:r w:rsidRPr="00143A5A">
        <w:rPr>
          <w:rFonts w:cs="Arial"/>
        </w:rPr>
        <w:t>4.</w:t>
      </w:r>
      <w:r w:rsidRPr="00143A5A">
        <w:rPr>
          <w:rFonts w:cs="Arial"/>
        </w:rPr>
        <w:tab/>
        <w:t>Did you participate in Biology research at Westmont? (n=93)</w:t>
      </w:r>
    </w:p>
    <w:p w14:paraId="53D2EF71"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yes, for more than one summer/semester</w:t>
      </w:r>
      <w:r w:rsidRPr="00143A5A">
        <w:rPr>
          <w:rFonts w:cs="Arial"/>
        </w:rPr>
        <w:tab/>
        <w:t>21,  22.6%</w:t>
      </w:r>
    </w:p>
    <w:p w14:paraId="5E38AFAB"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yes, for one semester</w:t>
      </w:r>
      <w:r w:rsidRPr="00143A5A">
        <w:rPr>
          <w:rFonts w:cs="Arial"/>
        </w:rPr>
        <w:tab/>
        <w:t>8,  8.6%</w:t>
      </w:r>
    </w:p>
    <w:p w14:paraId="3FB8295C"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yes, for one summer</w:t>
      </w:r>
      <w:r w:rsidRPr="00143A5A">
        <w:rPr>
          <w:rFonts w:cs="Arial"/>
        </w:rPr>
        <w:tab/>
        <w:t>3,  3.2%</w:t>
      </w:r>
    </w:p>
    <w:p w14:paraId="17177A07"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did not participate</w:t>
      </w:r>
      <w:r w:rsidRPr="00143A5A">
        <w:rPr>
          <w:rFonts w:cs="Arial"/>
        </w:rPr>
        <w:tab/>
        <w:t>61,  65.6%</w:t>
      </w:r>
    </w:p>
    <w:p w14:paraId="7AB11C95" w14:textId="77777777" w:rsidR="00C7775B" w:rsidRPr="00143A5A" w:rsidRDefault="00C7775B" w:rsidP="00C7775B">
      <w:pPr>
        <w:pStyle w:val="ia"/>
        <w:rPr>
          <w:rFonts w:cs="Arial"/>
        </w:rPr>
      </w:pPr>
    </w:p>
    <w:p w14:paraId="77A26940" w14:textId="77777777" w:rsidR="00C7775B" w:rsidRPr="00143A5A" w:rsidRDefault="00C7775B" w:rsidP="00C7775B">
      <w:pPr>
        <w:pStyle w:val="ia"/>
        <w:ind w:left="1152"/>
        <w:rPr>
          <w:rFonts w:cs="Arial"/>
        </w:rPr>
      </w:pPr>
      <w:r w:rsidRPr="00143A5A">
        <w:rPr>
          <w:rFonts w:cs="Arial"/>
        </w:rPr>
        <w:t>4a.  A follow-up question for those who did research.  If you conducted research while at Westmont, did you present your findings in any of the following venues? (select all):  [“Skip pattern”: only those who answered the first three categories in question 3 get this question] (n=33)</w:t>
      </w:r>
    </w:p>
    <w:p w14:paraId="2CACB676" w14:textId="77777777" w:rsidR="00C7775B" w:rsidRPr="00143A5A" w:rsidRDefault="00C7775B" w:rsidP="00C7775B">
      <w:pPr>
        <w:pStyle w:val="ib"/>
        <w:tabs>
          <w:tab w:val="decimal" w:pos="7920"/>
        </w:tabs>
        <w:ind w:left="1728"/>
        <w:rPr>
          <w:rFonts w:cs="Arial"/>
        </w:rPr>
      </w:pPr>
      <w:r w:rsidRPr="00143A5A">
        <w:rPr>
          <w:rFonts w:cs="Arial"/>
        </w:rPr>
        <w:t>a.</w:t>
      </w:r>
      <w:r w:rsidRPr="00143A5A">
        <w:rPr>
          <w:rFonts w:cs="Arial"/>
        </w:rPr>
        <w:tab/>
        <w:t>Westmont poster session or talk</w:t>
      </w:r>
      <w:r w:rsidRPr="00143A5A">
        <w:rPr>
          <w:rFonts w:cs="Arial"/>
        </w:rPr>
        <w:tab/>
        <w:t>28,  84.8%</w:t>
      </w:r>
    </w:p>
    <w:p w14:paraId="78E08A3B" w14:textId="77777777" w:rsidR="00C7775B" w:rsidRPr="00143A5A" w:rsidRDefault="00C7775B" w:rsidP="00C7775B">
      <w:pPr>
        <w:pStyle w:val="ib"/>
        <w:tabs>
          <w:tab w:val="decimal" w:pos="7920"/>
        </w:tabs>
        <w:ind w:left="1728"/>
        <w:rPr>
          <w:rFonts w:cs="Arial"/>
        </w:rPr>
      </w:pPr>
      <w:r w:rsidRPr="00143A5A">
        <w:rPr>
          <w:rFonts w:cs="Arial"/>
        </w:rPr>
        <w:t>b.</w:t>
      </w:r>
      <w:r w:rsidRPr="00143A5A">
        <w:rPr>
          <w:rFonts w:cs="Arial"/>
        </w:rPr>
        <w:tab/>
        <w:t>honors project</w:t>
      </w:r>
      <w:r w:rsidRPr="00143A5A">
        <w:rPr>
          <w:rFonts w:cs="Arial"/>
        </w:rPr>
        <w:tab/>
        <w:t>4,  12.1%</w:t>
      </w:r>
    </w:p>
    <w:p w14:paraId="5923F092" w14:textId="77777777" w:rsidR="00C7775B" w:rsidRPr="00143A5A" w:rsidRDefault="00C7775B" w:rsidP="00C7775B">
      <w:pPr>
        <w:pStyle w:val="ib"/>
        <w:tabs>
          <w:tab w:val="decimal" w:pos="7920"/>
        </w:tabs>
        <w:ind w:left="1728"/>
        <w:rPr>
          <w:rFonts w:cs="Arial"/>
        </w:rPr>
      </w:pPr>
      <w:r w:rsidRPr="00143A5A">
        <w:rPr>
          <w:rFonts w:cs="Arial"/>
        </w:rPr>
        <w:t>c.</w:t>
      </w:r>
      <w:r w:rsidRPr="00143A5A">
        <w:rPr>
          <w:rFonts w:cs="Arial"/>
        </w:rPr>
        <w:tab/>
        <w:t>conference poster session or talk</w:t>
      </w:r>
      <w:r w:rsidRPr="00143A5A">
        <w:rPr>
          <w:rFonts w:cs="Arial"/>
        </w:rPr>
        <w:tab/>
        <w:t>12,  36.4%</w:t>
      </w:r>
    </w:p>
    <w:p w14:paraId="52D0E3AF" w14:textId="77777777" w:rsidR="00C7775B" w:rsidRPr="00143A5A" w:rsidRDefault="00C7775B" w:rsidP="00C7775B">
      <w:pPr>
        <w:pStyle w:val="ib"/>
        <w:tabs>
          <w:tab w:val="decimal" w:pos="7920"/>
        </w:tabs>
        <w:ind w:left="1728"/>
        <w:rPr>
          <w:rFonts w:cs="Arial"/>
        </w:rPr>
      </w:pPr>
      <w:r w:rsidRPr="00143A5A">
        <w:rPr>
          <w:rFonts w:cs="Arial"/>
        </w:rPr>
        <w:t>d.</w:t>
      </w:r>
      <w:r w:rsidRPr="00143A5A">
        <w:rPr>
          <w:rFonts w:cs="Arial"/>
        </w:rPr>
        <w:tab/>
        <w:t>published paper</w:t>
      </w:r>
      <w:r w:rsidRPr="00143A5A">
        <w:rPr>
          <w:rFonts w:cs="Arial"/>
        </w:rPr>
        <w:tab/>
        <w:t>5,  15.2%</w:t>
      </w:r>
    </w:p>
    <w:p w14:paraId="32BB97D4" w14:textId="77777777" w:rsidR="00C7775B" w:rsidRPr="00143A5A" w:rsidRDefault="00C7775B" w:rsidP="00C7775B">
      <w:pPr>
        <w:pStyle w:val="ib"/>
        <w:tabs>
          <w:tab w:val="decimal" w:pos="7920"/>
        </w:tabs>
        <w:ind w:left="1728"/>
        <w:rPr>
          <w:rFonts w:cs="Arial"/>
        </w:rPr>
      </w:pPr>
      <w:r w:rsidRPr="00143A5A">
        <w:rPr>
          <w:rFonts w:cs="Arial"/>
        </w:rPr>
        <w:t>e.</w:t>
      </w:r>
      <w:r w:rsidRPr="00143A5A">
        <w:rPr>
          <w:rFonts w:cs="Arial"/>
        </w:rPr>
        <w:tab/>
        <w:t>electronic site, web page, blog, etc.</w:t>
      </w:r>
      <w:r w:rsidRPr="00143A5A">
        <w:rPr>
          <w:rFonts w:cs="Arial"/>
        </w:rPr>
        <w:tab/>
        <w:t>0,  0%</w:t>
      </w:r>
    </w:p>
    <w:p w14:paraId="61BC5F07" w14:textId="77777777" w:rsidR="00C7775B" w:rsidRPr="00143A5A" w:rsidRDefault="00C7775B" w:rsidP="00C7775B">
      <w:pPr>
        <w:pStyle w:val="ib"/>
        <w:tabs>
          <w:tab w:val="decimal" w:pos="7920"/>
        </w:tabs>
        <w:ind w:left="1728"/>
        <w:rPr>
          <w:rFonts w:cs="Arial"/>
        </w:rPr>
      </w:pPr>
      <w:r w:rsidRPr="00143A5A">
        <w:rPr>
          <w:rFonts w:cs="Arial"/>
        </w:rPr>
        <w:t>f.</w:t>
      </w:r>
      <w:r w:rsidRPr="00143A5A">
        <w:rPr>
          <w:rFonts w:cs="Arial"/>
        </w:rPr>
        <w:tab/>
        <w:t>did not present the work</w:t>
      </w:r>
      <w:r w:rsidRPr="00143A5A">
        <w:rPr>
          <w:rFonts w:cs="Arial"/>
        </w:rPr>
        <w:tab/>
        <w:t>5,  15.2%</w:t>
      </w:r>
    </w:p>
    <w:p w14:paraId="12968688" w14:textId="77777777" w:rsidR="00C7775B" w:rsidRPr="00143A5A" w:rsidRDefault="00C7775B" w:rsidP="00C7775B">
      <w:pPr>
        <w:pStyle w:val="ia"/>
        <w:rPr>
          <w:rFonts w:cs="Arial"/>
        </w:rPr>
      </w:pPr>
    </w:p>
    <w:p w14:paraId="33B3D3F7" w14:textId="77777777" w:rsidR="00C7775B" w:rsidRPr="00143A5A" w:rsidRDefault="00C7775B" w:rsidP="00C7775B">
      <w:pPr>
        <w:pStyle w:val="ia"/>
        <w:rPr>
          <w:rFonts w:cs="Arial"/>
        </w:rPr>
      </w:pPr>
      <w:r w:rsidRPr="00143A5A">
        <w:rPr>
          <w:rFonts w:cs="Arial"/>
        </w:rPr>
        <w:t>5.</w:t>
      </w:r>
      <w:r w:rsidRPr="00143A5A">
        <w:rPr>
          <w:rFonts w:cs="Arial"/>
        </w:rPr>
        <w:tab/>
        <w:t>Did you participate in a Biology-focused off-campus program while a student at Westmont?  (n=94)</w:t>
      </w:r>
    </w:p>
    <w:p w14:paraId="14D78C4A"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 xml:space="preserve">Yes, I went to </w:t>
      </w:r>
      <w:r w:rsidRPr="00143A5A">
        <w:rPr>
          <w:rFonts w:cs="Arial"/>
        </w:rPr>
        <w:tab/>
        <w:t>29,  30.9%</w:t>
      </w:r>
    </w:p>
    <w:p w14:paraId="2C2DB964" w14:textId="77777777" w:rsidR="00C7775B" w:rsidRPr="00143A5A" w:rsidRDefault="00C7775B" w:rsidP="00C7775B">
      <w:pPr>
        <w:pStyle w:val="ib"/>
        <w:tabs>
          <w:tab w:val="decimal" w:pos="7920"/>
        </w:tabs>
        <w:rPr>
          <w:rFonts w:cs="Arial"/>
          <w:sz w:val="10"/>
        </w:rPr>
      </w:pPr>
    </w:p>
    <w:p w14:paraId="712E083E" w14:textId="77777777" w:rsidR="00C7775B" w:rsidRPr="00143A5A" w:rsidRDefault="00C7775B" w:rsidP="00C7775B">
      <w:pPr>
        <w:pStyle w:val="ib"/>
        <w:tabs>
          <w:tab w:val="decimal" w:pos="7920"/>
        </w:tabs>
        <w:ind w:left="1728"/>
        <w:rPr>
          <w:rFonts w:cs="Arial"/>
        </w:rPr>
      </w:pPr>
      <w:r w:rsidRPr="00143A5A">
        <w:rPr>
          <w:rFonts w:cs="Arial"/>
        </w:rPr>
        <w:t>CCSP New Zealand</w:t>
      </w:r>
      <w:r w:rsidRPr="00143A5A">
        <w:rPr>
          <w:rFonts w:cs="Arial"/>
        </w:rPr>
        <w:tab/>
        <w:t>13,  44.8%</w:t>
      </w:r>
    </w:p>
    <w:p w14:paraId="0DFF2757" w14:textId="77777777" w:rsidR="00C7775B" w:rsidRPr="00143A5A" w:rsidRDefault="00C7775B" w:rsidP="00C7775B">
      <w:pPr>
        <w:pStyle w:val="ib"/>
        <w:tabs>
          <w:tab w:val="decimal" w:pos="7920"/>
        </w:tabs>
        <w:ind w:left="1728"/>
        <w:rPr>
          <w:rFonts w:cs="Arial"/>
        </w:rPr>
      </w:pPr>
      <w:r w:rsidRPr="00143A5A">
        <w:rPr>
          <w:rFonts w:cs="Arial"/>
        </w:rPr>
        <w:t>Au Sable</w:t>
      </w:r>
      <w:r w:rsidRPr="00143A5A">
        <w:rPr>
          <w:rFonts w:cs="Arial"/>
        </w:rPr>
        <w:tab/>
        <w:t>10,  34.5%</w:t>
      </w:r>
    </w:p>
    <w:p w14:paraId="1094EEFA" w14:textId="77777777" w:rsidR="00C7775B" w:rsidRPr="00143A5A" w:rsidRDefault="00C7775B" w:rsidP="00C7775B">
      <w:pPr>
        <w:pStyle w:val="ib"/>
        <w:tabs>
          <w:tab w:val="decimal" w:pos="7920"/>
        </w:tabs>
        <w:ind w:left="1728"/>
        <w:rPr>
          <w:rFonts w:cs="Arial"/>
        </w:rPr>
      </w:pPr>
      <w:r w:rsidRPr="00143A5A">
        <w:rPr>
          <w:rFonts w:cs="Arial"/>
        </w:rPr>
        <w:tab/>
        <w:t>Pacific Rim Program (4, 40%)</w:t>
      </w:r>
    </w:p>
    <w:p w14:paraId="3CA0B367" w14:textId="77777777" w:rsidR="00C7775B" w:rsidRPr="00143A5A" w:rsidRDefault="00C7775B" w:rsidP="00C7775B">
      <w:pPr>
        <w:pStyle w:val="ib"/>
        <w:tabs>
          <w:tab w:val="decimal" w:pos="7920"/>
        </w:tabs>
        <w:ind w:left="1728"/>
        <w:rPr>
          <w:rFonts w:cs="Arial"/>
        </w:rPr>
      </w:pPr>
      <w:r w:rsidRPr="00143A5A">
        <w:rPr>
          <w:rFonts w:cs="Arial"/>
        </w:rPr>
        <w:tab/>
        <w:t>Washington (2, 20%)</w:t>
      </w:r>
    </w:p>
    <w:p w14:paraId="7C0F544D" w14:textId="77777777" w:rsidR="00C7775B" w:rsidRPr="00143A5A" w:rsidRDefault="00C7775B" w:rsidP="00C7775B">
      <w:pPr>
        <w:pStyle w:val="ib"/>
        <w:tabs>
          <w:tab w:val="decimal" w:pos="7920"/>
        </w:tabs>
        <w:ind w:left="1728"/>
        <w:rPr>
          <w:rFonts w:cs="Arial"/>
        </w:rPr>
      </w:pPr>
      <w:r w:rsidRPr="00143A5A">
        <w:rPr>
          <w:rFonts w:cs="Arial"/>
        </w:rPr>
        <w:tab/>
        <w:t>Did not specify (3, 30%)</w:t>
      </w:r>
    </w:p>
    <w:p w14:paraId="7321FEA9" w14:textId="77777777" w:rsidR="00C7775B" w:rsidRPr="00143A5A" w:rsidRDefault="00C7775B" w:rsidP="00C7775B">
      <w:pPr>
        <w:pStyle w:val="ib"/>
        <w:tabs>
          <w:tab w:val="decimal" w:pos="7920"/>
        </w:tabs>
        <w:ind w:left="1728"/>
        <w:rPr>
          <w:rFonts w:cs="Arial"/>
        </w:rPr>
      </w:pPr>
      <w:r w:rsidRPr="00143A5A">
        <w:rPr>
          <w:rFonts w:cs="Arial"/>
        </w:rPr>
        <w:tab/>
        <w:t>Studied on both Great Lakes and Pacific Rim programs (1, 10%)</w:t>
      </w:r>
    </w:p>
    <w:p w14:paraId="7A33A0C9" w14:textId="77777777" w:rsidR="00C7775B" w:rsidRPr="00143A5A" w:rsidRDefault="00C7775B" w:rsidP="00C7775B">
      <w:pPr>
        <w:pStyle w:val="ib"/>
        <w:tabs>
          <w:tab w:val="decimal" w:pos="7920"/>
        </w:tabs>
        <w:ind w:left="1728"/>
        <w:rPr>
          <w:rFonts w:cs="Arial"/>
        </w:rPr>
      </w:pPr>
      <w:r w:rsidRPr="00143A5A">
        <w:rPr>
          <w:rFonts w:cs="Arial"/>
        </w:rPr>
        <w:t xml:space="preserve">Studied on both CCSP NEW ZEALAND and Au Sable </w:t>
      </w:r>
      <w:r w:rsidRPr="00143A5A">
        <w:rPr>
          <w:rFonts w:cs="Arial"/>
        </w:rPr>
        <w:tab/>
        <w:t>2,  6.9%</w:t>
      </w:r>
    </w:p>
    <w:p w14:paraId="29AC47EA" w14:textId="77777777" w:rsidR="00C7775B" w:rsidRPr="00143A5A" w:rsidRDefault="00C7775B" w:rsidP="00C7775B">
      <w:pPr>
        <w:pStyle w:val="ib"/>
        <w:tabs>
          <w:tab w:val="decimal" w:pos="7920"/>
        </w:tabs>
        <w:ind w:left="1728"/>
        <w:rPr>
          <w:rFonts w:cs="Arial"/>
        </w:rPr>
      </w:pPr>
      <w:r w:rsidRPr="00143A5A">
        <w:rPr>
          <w:rFonts w:cs="Arial"/>
        </w:rPr>
        <w:t xml:space="preserve">Organization of Tropical Studies, Costa Rica </w:t>
      </w:r>
      <w:r w:rsidRPr="00143A5A">
        <w:rPr>
          <w:rFonts w:cs="Arial"/>
        </w:rPr>
        <w:tab/>
        <w:t>2,  6.9%</w:t>
      </w:r>
    </w:p>
    <w:p w14:paraId="514FB074" w14:textId="77777777" w:rsidR="00C7775B" w:rsidRPr="00143A5A" w:rsidRDefault="00C7775B" w:rsidP="00C7775B">
      <w:pPr>
        <w:pStyle w:val="ib"/>
        <w:tabs>
          <w:tab w:val="decimal" w:pos="7920"/>
        </w:tabs>
        <w:ind w:left="1728"/>
        <w:rPr>
          <w:rFonts w:cs="Arial"/>
        </w:rPr>
      </w:pPr>
      <w:r w:rsidRPr="00143A5A">
        <w:rPr>
          <w:rFonts w:cs="Arial"/>
        </w:rPr>
        <w:t xml:space="preserve">SB Museum of Natural History </w:t>
      </w:r>
      <w:r w:rsidRPr="00143A5A">
        <w:rPr>
          <w:rFonts w:cs="Arial"/>
        </w:rPr>
        <w:tab/>
        <w:t>1,  3.4%</w:t>
      </w:r>
    </w:p>
    <w:p w14:paraId="793120D0" w14:textId="77777777" w:rsidR="00C7775B" w:rsidRPr="00143A5A" w:rsidRDefault="00C7775B" w:rsidP="00C7775B">
      <w:pPr>
        <w:pStyle w:val="ib"/>
        <w:tabs>
          <w:tab w:val="decimal" w:pos="7920"/>
        </w:tabs>
        <w:ind w:left="1728"/>
        <w:rPr>
          <w:rFonts w:cs="Arial"/>
        </w:rPr>
      </w:pPr>
      <w:r w:rsidRPr="00143A5A">
        <w:rPr>
          <w:rFonts w:cs="Arial"/>
        </w:rPr>
        <w:t xml:space="preserve">Channel Islands </w:t>
      </w:r>
      <w:r w:rsidRPr="00143A5A">
        <w:rPr>
          <w:rFonts w:cs="Arial"/>
        </w:rPr>
        <w:tab/>
        <w:t>1,  3.4%</w:t>
      </w:r>
    </w:p>
    <w:p w14:paraId="6CC4C11F" w14:textId="77777777" w:rsidR="00C7775B" w:rsidRPr="00143A5A" w:rsidRDefault="00C7775B" w:rsidP="00C7775B">
      <w:pPr>
        <w:pStyle w:val="ib"/>
        <w:tabs>
          <w:tab w:val="decimal" w:pos="7920"/>
        </w:tabs>
        <w:ind w:left="1728"/>
        <w:rPr>
          <w:rFonts w:cs="Arial"/>
        </w:rPr>
      </w:pPr>
    </w:p>
    <w:p w14:paraId="5331C250"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No.</w:t>
      </w:r>
      <w:r w:rsidRPr="00143A5A">
        <w:rPr>
          <w:rFonts w:cs="Arial"/>
        </w:rPr>
        <w:tab/>
        <w:t>65,  69.1%</w:t>
      </w:r>
    </w:p>
    <w:p w14:paraId="36F8613D" w14:textId="77777777" w:rsidR="00C7775B" w:rsidRPr="00143A5A" w:rsidRDefault="00C7775B" w:rsidP="00C7775B">
      <w:pPr>
        <w:pStyle w:val="ib"/>
        <w:ind w:left="0" w:firstLine="0"/>
        <w:rPr>
          <w:rFonts w:cs="Arial"/>
        </w:rPr>
      </w:pPr>
    </w:p>
    <w:p w14:paraId="71B72365" w14:textId="77777777" w:rsidR="00C7775B" w:rsidRPr="00143A5A" w:rsidRDefault="00C7775B" w:rsidP="00C7775B">
      <w:pPr>
        <w:pStyle w:val="ib"/>
        <w:rPr>
          <w:rFonts w:cs="Arial"/>
        </w:rPr>
      </w:pPr>
      <w:r w:rsidRPr="00143A5A">
        <w:rPr>
          <w:rFonts w:cs="Arial"/>
        </w:rPr>
        <w:t>5a.</w:t>
      </w:r>
      <w:r w:rsidRPr="00143A5A">
        <w:rPr>
          <w:rFonts w:cs="Arial"/>
        </w:rPr>
        <w:tab/>
        <w:t>A follow-up question for those who went on an off-campus field program.  How would you characterize the field program’s contribution to your Biology education?  [“Skip pattern”: only those who answered “yes” in question 5 get this question] (n=29)</w:t>
      </w:r>
    </w:p>
    <w:p w14:paraId="19D5C96A" w14:textId="77777777" w:rsidR="00C7775B" w:rsidRPr="00143A5A" w:rsidRDefault="00C7775B" w:rsidP="00C7775B">
      <w:pPr>
        <w:pStyle w:val="ic"/>
        <w:tabs>
          <w:tab w:val="decimal" w:pos="7920"/>
        </w:tabs>
        <w:rPr>
          <w:rFonts w:cs="Arial"/>
        </w:rPr>
      </w:pPr>
      <w:r w:rsidRPr="00143A5A">
        <w:rPr>
          <w:rFonts w:cs="Arial"/>
        </w:rPr>
        <w:t>a.</w:t>
      </w:r>
      <w:r w:rsidRPr="00143A5A">
        <w:rPr>
          <w:rFonts w:cs="Arial"/>
        </w:rPr>
        <w:tab/>
        <w:t>Quite positive</w:t>
      </w:r>
      <w:r w:rsidRPr="00143A5A">
        <w:rPr>
          <w:rFonts w:cs="Arial"/>
        </w:rPr>
        <w:tab/>
        <w:t>17,  58.6%</w:t>
      </w:r>
    </w:p>
    <w:p w14:paraId="399C9464" w14:textId="77777777" w:rsidR="00C7775B" w:rsidRPr="00143A5A" w:rsidRDefault="00C7775B" w:rsidP="00C7775B">
      <w:pPr>
        <w:pStyle w:val="ic"/>
        <w:tabs>
          <w:tab w:val="decimal" w:pos="7920"/>
        </w:tabs>
        <w:rPr>
          <w:rFonts w:cs="Arial"/>
        </w:rPr>
      </w:pPr>
      <w:r w:rsidRPr="00143A5A">
        <w:rPr>
          <w:rFonts w:cs="Arial"/>
        </w:rPr>
        <w:t>b.</w:t>
      </w:r>
      <w:r w:rsidRPr="00143A5A">
        <w:rPr>
          <w:rFonts w:cs="Arial"/>
        </w:rPr>
        <w:tab/>
        <w:t>Positive</w:t>
      </w:r>
      <w:r w:rsidRPr="00143A5A">
        <w:rPr>
          <w:rFonts w:cs="Arial"/>
        </w:rPr>
        <w:tab/>
        <w:t>9,  31%</w:t>
      </w:r>
    </w:p>
    <w:p w14:paraId="46F59299" w14:textId="77777777" w:rsidR="00C7775B" w:rsidRPr="00143A5A" w:rsidRDefault="00C7775B" w:rsidP="00C7775B">
      <w:pPr>
        <w:pStyle w:val="ic"/>
        <w:tabs>
          <w:tab w:val="decimal" w:pos="7920"/>
        </w:tabs>
        <w:rPr>
          <w:rFonts w:cs="Arial"/>
        </w:rPr>
      </w:pPr>
      <w:r w:rsidRPr="00143A5A">
        <w:rPr>
          <w:rFonts w:cs="Arial"/>
        </w:rPr>
        <w:t>c.</w:t>
      </w:r>
      <w:r w:rsidRPr="00143A5A">
        <w:rPr>
          <w:rFonts w:cs="Arial"/>
        </w:rPr>
        <w:tab/>
        <w:t>Neutral or Mixed</w:t>
      </w:r>
      <w:r w:rsidRPr="00143A5A">
        <w:rPr>
          <w:rFonts w:cs="Arial"/>
        </w:rPr>
        <w:tab/>
        <w:t>3,  10.3%</w:t>
      </w:r>
    </w:p>
    <w:p w14:paraId="5605E25B" w14:textId="77777777" w:rsidR="00C7775B" w:rsidRPr="00143A5A" w:rsidRDefault="00C7775B" w:rsidP="00C7775B">
      <w:pPr>
        <w:pStyle w:val="ic"/>
        <w:tabs>
          <w:tab w:val="decimal" w:pos="7920"/>
        </w:tabs>
        <w:rPr>
          <w:rFonts w:cs="Arial"/>
        </w:rPr>
      </w:pPr>
      <w:r w:rsidRPr="00143A5A">
        <w:rPr>
          <w:rFonts w:cs="Arial"/>
        </w:rPr>
        <w:t>d.</w:t>
      </w:r>
      <w:r w:rsidRPr="00143A5A">
        <w:rPr>
          <w:rFonts w:cs="Arial"/>
        </w:rPr>
        <w:tab/>
        <w:t>Negative</w:t>
      </w:r>
      <w:r w:rsidRPr="00143A5A">
        <w:rPr>
          <w:rFonts w:cs="Arial"/>
        </w:rPr>
        <w:tab/>
        <w:t>0,  0%</w:t>
      </w:r>
    </w:p>
    <w:p w14:paraId="3AC990AE" w14:textId="77777777" w:rsidR="00C7775B" w:rsidRPr="00143A5A" w:rsidRDefault="00C7775B" w:rsidP="00C7775B">
      <w:pPr>
        <w:pStyle w:val="ic"/>
        <w:tabs>
          <w:tab w:val="decimal" w:pos="7920"/>
        </w:tabs>
        <w:rPr>
          <w:rFonts w:cs="Arial"/>
        </w:rPr>
      </w:pPr>
      <w:r w:rsidRPr="00143A5A">
        <w:rPr>
          <w:rFonts w:cs="Arial"/>
        </w:rPr>
        <w:t>e.</w:t>
      </w:r>
      <w:r w:rsidRPr="00143A5A">
        <w:rPr>
          <w:rFonts w:cs="Arial"/>
        </w:rPr>
        <w:tab/>
        <w:t>Quite negative</w:t>
      </w:r>
      <w:r w:rsidRPr="00143A5A">
        <w:rPr>
          <w:rFonts w:cs="Arial"/>
        </w:rPr>
        <w:tab/>
        <w:t>0,  0%</w:t>
      </w:r>
    </w:p>
    <w:p w14:paraId="61C031F5" w14:textId="77777777" w:rsidR="00C7775B" w:rsidRPr="00143A5A" w:rsidRDefault="00C7775B" w:rsidP="00C7775B">
      <w:pPr>
        <w:pStyle w:val="ic"/>
        <w:rPr>
          <w:rFonts w:cs="Arial"/>
        </w:rPr>
      </w:pPr>
    </w:p>
    <w:p w14:paraId="25498089" w14:textId="77777777" w:rsidR="00C7775B" w:rsidRPr="00143A5A" w:rsidRDefault="00C7775B" w:rsidP="00C7775B">
      <w:pPr>
        <w:pStyle w:val="ib"/>
        <w:rPr>
          <w:rFonts w:cs="Arial"/>
        </w:rPr>
      </w:pPr>
      <w:r w:rsidRPr="00143A5A">
        <w:rPr>
          <w:rFonts w:cs="Arial"/>
        </w:rPr>
        <w:t>5b.</w:t>
      </w:r>
      <w:r w:rsidRPr="00143A5A">
        <w:rPr>
          <w:rFonts w:cs="Arial"/>
        </w:rPr>
        <w:tab/>
        <w:t>A follow-up question for those who marked negative or quite negative.  Can you share some of the problems you encountered in the off-campus program?   [“Skip pattern”: only those who answered d or e in question 5a get this question]</w:t>
      </w:r>
    </w:p>
    <w:p w14:paraId="0FD4DD44" w14:textId="77777777" w:rsidR="00C7775B" w:rsidRPr="00143A5A" w:rsidRDefault="00C7775B" w:rsidP="00C7775B">
      <w:pPr>
        <w:pStyle w:val="ib"/>
        <w:rPr>
          <w:rFonts w:cs="Arial"/>
        </w:rPr>
      </w:pPr>
    </w:p>
    <w:p w14:paraId="743936D7" w14:textId="77777777" w:rsidR="00C7775B" w:rsidRPr="00143A5A" w:rsidRDefault="00C7775B" w:rsidP="00C7775B">
      <w:pPr>
        <w:pStyle w:val="ib"/>
        <w:rPr>
          <w:rFonts w:cs="Arial"/>
        </w:rPr>
      </w:pPr>
      <w:r w:rsidRPr="00143A5A">
        <w:rPr>
          <w:rFonts w:cs="Arial"/>
        </w:rPr>
        <w:tab/>
        <w:t>N/A (No one marked Negative or Quite Negative)</w:t>
      </w:r>
    </w:p>
    <w:p w14:paraId="51F9DEB3" w14:textId="77777777" w:rsidR="00C7775B" w:rsidRPr="00143A5A" w:rsidRDefault="00C7775B" w:rsidP="00C7775B">
      <w:pPr>
        <w:pStyle w:val="ia"/>
        <w:rPr>
          <w:rFonts w:cs="Arial"/>
        </w:rPr>
      </w:pPr>
    </w:p>
    <w:p w14:paraId="79E157F5" w14:textId="77777777" w:rsidR="00C7775B" w:rsidRPr="00143A5A" w:rsidRDefault="00C7775B" w:rsidP="00C7775B">
      <w:pPr>
        <w:pStyle w:val="ia"/>
        <w:rPr>
          <w:rFonts w:cs="Arial"/>
        </w:rPr>
      </w:pPr>
      <w:r w:rsidRPr="00143A5A">
        <w:rPr>
          <w:rFonts w:cs="Arial"/>
        </w:rPr>
        <w:t>6.</w:t>
      </w:r>
      <w:r w:rsidRPr="00143A5A">
        <w:rPr>
          <w:rFonts w:cs="Arial"/>
        </w:rPr>
        <w:tab/>
        <w:t>Did you pursue an advanced degree related to Biology? (n=94)</w:t>
      </w:r>
    </w:p>
    <w:p w14:paraId="54F85786" w14:textId="77777777" w:rsidR="00C7775B" w:rsidRPr="00143A5A" w:rsidRDefault="00C7775B" w:rsidP="00C7775B">
      <w:pPr>
        <w:pStyle w:val="ia"/>
        <w:tabs>
          <w:tab w:val="decimal" w:pos="7920"/>
        </w:tabs>
        <w:rPr>
          <w:rFonts w:cs="Arial"/>
        </w:rPr>
      </w:pPr>
      <w:r w:rsidRPr="00143A5A">
        <w:rPr>
          <w:rFonts w:cs="Arial"/>
        </w:rPr>
        <w:tab/>
        <w:t>a. Yes</w:t>
      </w:r>
      <w:r w:rsidRPr="00143A5A">
        <w:rPr>
          <w:rFonts w:cs="Arial"/>
        </w:rPr>
        <w:tab/>
        <w:t>47,  50%</w:t>
      </w:r>
    </w:p>
    <w:p w14:paraId="5642A3E4" w14:textId="77777777" w:rsidR="00C7775B" w:rsidRPr="00143A5A" w:rsidRDefault="00C7775B" w:rsidP="00C7775B">
      <w:pPr>
        <w:pStyle w:val="ia"/>
        <w:tabs>
          <w:tab w:val="decimal" w:pos="7920"/>
        </w:tabs>
        <w:rPr>
          <w:rFonts w:cs="Arial"/>
        </w:rPr>
      </w:pPr>
      <w:r w:rsidRPr="00143A5A">
        <w:rPr>
          <w:rFonts w:cs="Arial"/>
        </w:rPr>
        <w:tab/>
        <w:t>b. No</w:t>
      </w:r>
      <w:r w:rsidRPr="00143A5A">
        <w:rPr>
          <w:rFonts w:cs="Arial"/>
        </w:rPr>
        <w:tab/>
        <w:t>47,  50%</w:t>
      </w:r>
    </w:p>
    <w:p w14:paraId="55965777" w14:textId="77777777" w:rsidR="00C7775B" w:rsidRPr="00143A5A" w:rsidRDefault="00C7775B" w:rsidP="00C7775B">
      <w:pPr>
        <w:pStyle w:val="ia"/>
        <w:tabs>
          <w:tab w:val="decimal" w:pos="7920"/>
        </w:tabs>
        <w:ind w:left="936" w:firstLine="0"/>
        <w:rPr>
          <w:rFonts w:cs="Arial"/>
        </w:rPr>
      </w:pPr>
    </w:p>
    <w:p w14:paraId="03A650D1" w14:textId="77777777" w:rsidR="00C7775B" w:rsidRPr="00143A5A" w:rsidRDefault="00C7775B" w:rsidP="00C7775B">
      <w:pPr>
        <w:pStyle w:val="ia"/>
        <w:rPr>
          <w:rFonts w:cs="Arial"/>
        </w:rPr>
      </w:pPr>
    </w:p>
    <w:p w14:paraId="1E771A93" w14:textId="77777777" w:rsidR="00C7775B" w:rsidRPr="00143A5A" w:rsidRDefault="00C7775B" w:rsidP="00C7775B">
      <w:pPr>
        <w:pStyle w:val="ia"/>
        <w:rPr>
          <w:rFonts w:cs="Arial"/>
        </w:rPr>
      </w:pPr>
      <w:r w:rsidRPr="00143A5A">
        <w:rPr>
          <w:rFonts w:cs="Arial"/>
        </w:rPr>
        <w:t>7.</w:t>
      </w:r>
      <w:r w:rsidRPr="00143A5A">
        <w:rPr>
          <w:rFonts w:cs="Arial"/>
        </w:rPr>
        <w:tab/>
        <w:t>How would you say your education at Westmont prepared you relative to your peers who obtained Biology degrees in other institutions? (n=46)</w:t>
      </w:r>
    </w:p>
    <w:p w14:paraId="5A43392A"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Much better prepared</w:t>
      </w:r>
      <w:r w:rsidRPr="00143A5A">
        <w:rPr>
          <w:rFonts w:cs="Arial"/>
        </w:rPr>
        <w:tab/>
        <w:t>8,  17.4%</w:t>
      </w:r>
    </w:p>
    <w:p w14:paraId="5FF4F033"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Better prepared</w:t>
      </w:r>
      <w:r w:rsidRPr="00143A5A">
        <w:rPr>
          <w:rFonts w:cs="Arial"/>
        </w:rPr>
        <w:tab/>
        <w:t>23,  50%</w:t>
      </w:r>
    </w:p>
    <w:p w14:paraId="52AFBC9A"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Neither better nor worse prepared</w:t>
      </w:r>
      <w:r w:rsidRPr="00143A5A">
        <w:rPr>
          <w:rFonts w:cs="Arial"/>
        </w:rPr>
        <w:tab/>
        <w:t>13,  28.3%</w:t>
      </w:r>
    </w:p>
    <w:p w14:paraId="3AE34540"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Worse prepared</w:t>
      </w:r>
      <w:r w:rsidRPr="00143A5A">
        <w:rPr>
          <w:rFonts w:cs="Arial"/>
        </w:rPr>
        <w:tab/>
        <w:t>2,  4.3%</w:t>
      </w:r>
    </w:p>
    <w:p w14:paraId="3BE471E8"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Much worse prepared</w:t>
      </w:r>
      <w:r w:rsidRPr="00143A5A">
        <w:rPr>
          <w:rFonts w:cs="Arial"/>
        </w:rPr>
        <w:tab/>
        <w:t>0,  0%</w:t>
      </w:r>
    </w:p>
    <w:p w14:paraId="45F299F6" w14:textId="77777777" w:rsidR="00C7775B" w:rsidRPr="00143A5A" w:rsidRDefault="00C7775B" w:rsidP="00C7775B">
      <w:pPr>
        <w:pStyle w:val="ia"/>
        <w:ind w:left="0" w:firstLine="0"/>
        <w:rPr>
          <w:rFonts w:cs="Arial"/>
        </w:rPr>
      </w:pPr>
    </w:p>
    <w:p w14:paraId="0709538E" w14:textId="77777777" w:rsidR="00C7775B" w:rsidRPr="00143A5A" w:rsidRDefault="00C7775B" w:rsidP="00C7775B">
      <w:pPr>
        <w:pStyle w:val="ia"/>
        <w:rPr>
          <w:rFonts w:cs="Arial"/>
        </w:rPr>
      </w:pPr>
    </w:p>
    <w:p w14:paraId="0BD71241" w14:textId="77777777" w:rsidR="00C7775B" w:rsidRPr="00143A5A" w:rsidRDefault="00C7775B" w:rsidP="00C7775B">
      <w:pPr>
        <w:pStyle w:val="ia"/>
        <w:rPr>
          <w:rFonts w:cs="Arial"/>
        </w:rPr>
      </w:pPr>
      <w:r w:rsidRPr="00143A5A">
        <w:rPr>
          <w:rFonts w:cs="Arial"/>
        </w:rPr>
        <w:t>8.</w:t>
      </w:r>
      <w:r w:rsidRPr="00143A5A">
        <w:rPr>
          <w:rFonts w:cs="Arial"/>
        </w:rPr>
        <w:tab/>
        <w:t>How much did faith/science discussions in your courses impact your worldview? (n=94)</w:t>
      </w:r>
    </w:p>
    <w:p w14:paraId="54E40CC5"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a lot</w:t>
      </w:r>
      <w:r w:rsidRPr="00143A5A">
        <w:rPr>
          <w:rFonts w:cs="Arial"/>
        </w:rPr>
        <w:tab/>
        <w:t>63,  67%</w:t>
      </w:r>
    </w:p>
    <w:p w14:paraId="4BCAD482"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 xml:space="preserve">somewhat </w:t>
      </w:r>
      <w:r w:rsidRPr="00143A5A">
        <w:rPr>
          <w:rFonts w:cs="Arial"/>
        </w:rPr>
        <w:tab/>
        <w:t>30,  31.9%</w:t>
      </w:r>
    </w:p>
    <w:p w14:paraId="3F474B21"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 xml:space="preserve">not at all </w:t>
      </w:r>
      <w:r w:rsidRPr="00143A5A">
        <w:rPr>
          <w:rFonts w:cs="Arial"/>
        </w:rPr>
        <w:tab/>
        <w:t>1,  1.1%</w:t>
      </w:r>
    </w:p>
    <w:p w14:paraId="2D1A0AE7" w14:textId="77777777" w:rsidR="00C7775B" w:rsidRPr="00143A5A" w:rsidRDefault="00C7775B" w:rsidP="00C7775B">
      <w:pPr>
        <w:pStyle w:val="ia"/>
        <w:rPr>
          <w:rFonts w:cs="Arial"/>
        </w:rPr>
      </w:pPr>
    </w:p>
    <w:p w14:paraId="5B21188F" w14:textId="77777777" w:rsidR="00C7775B" w:rsidRPr="00143A5A" w:rsidRDefault="00C7775B" w:rsidP="00C7775B">
      <w:pPr>
        <w:pStyle w:val="ia"/>
        <w:rPr>
          <w:rFonts w:cs="Arial"/>
        </w:rPr>
      </w:pPr>
      <w:r w:rsidRPr="00143A5A">
        <w:rPr>
          <w:rFonts w:cs="Arial"/>
        </w:rPr>
        <w:t>9.</w:t>
      </w:r>
      <w:r w:rsidRPr="00143A5A">
        <w:rPr>
          <w:rFonts w:cs="Arial"/>
        </w:rPr>
        <w:tab/>
        <w:t>What are some ways in which you have maintained your interest in biology outside of formal educational programs or professional work?  (</w:t>
      </w:r>
      <w:r w:rsidRPr="00143A5A">
        <w:rPr>
          <w:rFonts w:cs="Arial"/>
          <w:i/>
        </w:rPr>
        <w:t>e.g</w:t>
      </w:r>
      <w:r w:rsidRPr="00143A5A">
        <w:rPr>
          <w:rFonts w:cs="Arial"/>
        </w:rPr>
        <w:t>., readings, volunteering, lecture attendance, hobbies, etc, etc.)  (n=72)</w:t>
      </w:r>
    </w:p>
    <w:p w14:paraId="1FB7FB38" w14:textId="77777777" w:rsidR="00C7775B" w:rsidRPr="00143A5A" w:rsidRDefault="00C7775B" w:rsidP="00C7775B">
      <w:pPr>
        <w:pStyle w:val="ia"/>
        <w:rPr>
          <w:rFonts w:cs="Arial"/>
        </w:rPr>
      </w:pPr>
    </w:p>
    <w:p w14:paraId="702D61F1" w14:textId="77777777" w:rsidR="00C7775B" w:rsidRPr="00143A5A" w:rsidRDefault="00C7775B" w:rsidP="00C7775B">
      <w:pPr>
        <w:pStyle w:val="ia"/>
        <w:rPr>
          <w:rFonts w:cs="Arial"/>
        </w:rPr>
      </w:pPr>
      <w:r w:rsidRPr="00143A5A">
        <w:rPr>
          <w:rFonts w:cs="Arial"/>
        </w:rPr>
        <w:tab/>
        <w:t>See Appendix 5</w:t>
      </w:r>
    </w:p>
    <w:p w14:paraId="18134926" w14:textId="77777777" w:rsidR="00C7775B" w:rsidRPr="00143A5A" w:rsidRDefault="00C7775B" w:rsidP="00C7775B">
      <w:pPr>
        <w:pStyle w:val="ia"/>
        <w:rPr>
          <w:rFonts w:cs="Arial"/>
        </w:rPr>
      </w:pPr>
    </w:p>
    <w:p w14:paraId="36E9EE2D" w14:textId="77777777" w:rsidR="00C7775B" w:rsidRPr="00143A5A" w:rsidRDefault="00C7775B" w:rsidP="00C7775B">
      <w:pPr>
        <w:pStyle w:val="ia"/>
        <w:rPr>
          <w:rFonts w:cs="Arial"/>
        </w:rPr>
      </w:pPr>
      <w:r w:rsidRPr="00143A5A">
        <w:rPr>
          <w:rFonts w:cs="Arial"/>
        </w:rPr>
        <w:t>10.</w:t>
      </w:r>
      <w:r w:rsidRPr="00143A5A">
        <w:rPr>
          <w:rFonts w:cs="Arial"/>
        </w:rPr>
        <w:tab/>
        <w:t xml:space="preserve">The following set of questions ask a) how important each of the following program outcomes (skills and competencies) is for your professional career and b) how successfully you achieved each Program Learning outcome at Westmont. </w:t>
      </w:r>
    </w:p>
    <w:p w14:paraId="4763171A" w14:textId="77777777" w:rsidR="00C7775B" w:rsidRPr="00143A5A" w:rsidRDefault="00C7775B" w:rsidP="00C7775B">
      <w:pPr>
        <w:pStyle w:val="i4"/>
        <w:rPr>
          <w:rFonts w:cs="Arial"/>
        </w:rPr>
      </w:pPr>
    </w:p>
    <w:p w14:paraId="3F7A29B8" w14:textId="77777777" w:rsidR="00C7775B" w:rsidRPr="00143A5A" w:rsidRDefault="00C7775B" w:rsidP="00C7775B">
      <w:pPr>
        <w:pStyle w:val="i4"/>
        <w:rPr>
          <w:rFonts w:cs="Arial"/>
          <w:b/>
        </w:rPr>
      </w:pPr>
      <w:r w:rsidRPr="00143A5A">
        <w:rPr>
          <w:rFonts w:cs="Arial"/>
          <w:b/>
        </w:rPr>
        <w:t xml:space="preserve">Outcome 1: Students will effectively identify, and explain, fundamental principles of life processes at different levels of structural organization. </w:t>
      </w:r>
    </w:p>
    <w:p w14:paraId="4C9F598D" w14:textId="77777777" w:rsidR="00C7775B" w:rsidRPr="00143A5A" w:rsidRDefault="00C7775B" w:rsidP="00C7775B">
      <w:pPr>
        <w:pStyle w:val="ia"/>
        <w:rPr>
          <w:rFonts w:cs="Arial"/>
        </w:rPr>
      </w:pPr>
    </w:p>
    <w:p w14:paraId="183B4AAB" w14:textId="77777777" w:rsidR="00C7775B" w:rsidRPr="00143A5A" w:rsidRDefault="00C7775B" w:rsidP="00C7775B">
      <w:pPr>
        <w:pStyle w:val="ib"/>
        <w:rPr>
          <w:rFonts w:cs="Arial"/>
        </w:rPr>
      </w:pPr>
      <w:r w:rsidRPr="00143A5A">
        <w:rPr>
          <w:rFonts w:cs="Arial"/>
        </w:rPr>
        <w:t>How important is this outcome for your professional career? (n=90)</w:t>
      </w:r>
    </w:p>
    <w:p w14:paraId="35AC50CC" w14:textId="77777777" w:rsidR="00C7775B" w:rsidRPr="00143A5A" w:rsidRDefault="00C7775B" w:rsidP="00C7775B">
      <w:pPr>
        <w:pStyle w:val="ib"/>
        <w:rPr>
          <w:rFonts w:cs="Arial"/>
          <w:i/>
        </w:rPr>
      </w:pPr>
      <w:r w:rsidRPr="00143A5A">
        <w:rPr>
          <w:rFonts w:cs="Arial"/>
        </w:rPr>
        <w:t xml:space="preserve">(1-5, low to high) </w:t>
      </w:r>
      <w:r w:rsidRPr="00143A5A">
        <w:rPr>
          <w:rFonts w:cs="Arial"/>
          <w:i/>
        </w:rPr>
        <w:t>Rating average: 2.78</w:t>
      </w:r>
    </w:p>
    <w:p w14:paraId="2EA4714F"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very (5)</w:t>
      </w:r>
      <w:r w:rsidRPr="00143A5A">
        <w:rPr>
          <w:rFonts w:cs="Arial"/>
        </w:rPr>
        <w:tab/>
        <w:t>38,  42.2%</w:t>
      </w:r>
      <w:r w:rsidRPr="00143A5A">
        <w:rPr>
          <w:rFonts w:cs="Arial"/>
        </w:rPr>
        <w:tab/>
      </w:r>
    </w:p>
    <w:p w14:paraId="759BBD4F"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somewhat important (4)</w:t>
      </w:r>
      <w:r w:rsidRPr="00143A5A">
        <w:rPr>
          <w:rFonts w:cs="Arial"/>
        </w:rPr>
        <w:tab/>
        <w:t>20,  22.2%</w:t>
      </w:r>
    </w:p>
    <w:p w14:paraId="72BA8931"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neither important nor unimportant (3)</w:t>
      </w:r>
      <w:r w:rsidRPr="00143A5A">
        <w:rPr>
          <w:rFonts w:cs="Arial"/>
        </w:rPr>
        <w:tab/>
        <w:t>14,  15.6%</w:t>
      </w:r>
    </w:p>
    <w:p w14:paraId="792E02A0"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not very important (2)</w:t>
      </w:r>
      <w:r w:rsidRPr="00143A5A">
        <w:rPr>
          <w:rFonts w:cs="Arial"/>
        </w:rPr>
        <w:tab/>
        <w:t>10,  11.1%</w:t>
      </w:r>
    </w:p>
    <w:p w14:paraId="7527AEA1"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not at all important (1)</w:t>
      </w:r>
      <w:r w:rsidRPr="00143A5A">
        <w:rPr>
          <w:rFonts w:cs="Arial"/>
        </w:rPr>
        <w:tab/>
        <w:t>8,  8.9%</w:t>
      </w:r>
    </w:p>
    <w:p w14:paraId="0E635618" w14:textId="77777777" w:rsidR="00C7775B" w:rsidRPr="00143A5A" w:rsidRDefault="00C7775B" w:rsidP="00C7775B">
      <w:pPr>
        <w:pStyle w:val="ib"/>
        <w:tabs>
          <w:tab w:val="decimal" w:pos="7920"/>
        </w:tabs>
        <w:rPr>
          <w:rFonts w:cs="Arial"/>
        </w:rPr>
      </w:pPr>
    </w:p>
    <w:p w14:paraId="13EA9716" w14:textId="77777777" w:rsidR="00C7775B" w:rsidRPr="00143A5A" w:rsidRDefault="00C7775B" w:rsidP="00C7775B">
      <w:pPr>
        <w:pStyle w:val="ib"/>
        <w:tabs>
          <w:tab w:val="decimal" w:pos="7920"/>
        </w:tabs>
        <w:rPr>
          <w:rFonts w:cs="Arial"/>
        </w:rPr>
      </w:pPr>
      <w:r w:rsidRPr="00143A5A">
        <w:rPr>
          <w:rFonts w:cs="Arial"/>
        </w:rPr>
        <w:t>How successfully you have achieved this outcome? (n=89)</w:t>
      </w:r>
    </w:p>
    <w:p w14:paraId="29B2DB98" w14:textId="77777777" w:rsidR="00C7775B" w:rsidRPr="00143A5A" w:rsidRDefault="00C7775B" w:rsidP="00C7775B">
      <w:pPr>
        <w:pStyle w:val="ib"/>
        <w:tabs>
          <w:tab w:val="decimal" w:pos="7920"/>
        </w:tabs>
        <w:rPr>
          <w:rFonts w:cs="Arial"/>
          <w:i/>
        </w:rPr>
      </w:pPr>
      <w:r w:rsidRPr="00143A5A">
        <w:rPr>
          <w:rFonts w:cs="Arial"/>
        </w:rPr>
        <w:t xml:space="preserve">(1-5, low to high) </w:t>
      </w:r>
      <w:r w:rsidRPr="00143A5A">
        <w:rPr>
          <w:rFonts w:cs="Arial"/>
          <w:i/>
        </w:rPr>
        <w:t>Rating average: 3.07</w:t>
      </w:r>
    </w:p>
    <w:p w14:paraId="4D9F1D53"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superior (5)</w:t>
      </w:r>
      <w:r w:rsidRPr="00143A5A">
        <w:rPr>
          <w:rFonts w:cs="Arial"/>
        </w:rPr>
        <w:tab/>
        <w:t>32,  36%</w:t>
      </w:r>
    </w:p>
    <w:p w14:paraId="6C34E173"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strong (4)</w:t>
      </w:r>
      <w:r w:rsidRPr="00143A5A">
        <w:rPr>
          <w:rFonts w:cs="Arial"/>
        </w:rPr>
        <w:tab/>
        <w:t>34,  38.2%</w:t>
      </w:r>
    </w:p>
    <w:p w14:paraId="43B9F2FC"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average (3)</w:t>
      </w:r>
      <w:r w:rsidRPr="00143A5A">
        <w:rPr>
          <w:rFonts w:cs="Arial"/>
        </w:rPr>
        <w:tab/>
        <w:t>20,  22.4%</w:t>
      </w:r>
    </w:p>
    <w:p w14:paraId="4FAB9147"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weak (2)</w:t>
      </w:r>
      <w:r w:rsidRPr="00143A5A">
        <w:rPr>
          <w:rFonts w:cs="Arial"/>
        </w:rPr>
        <w:tab/>
        <w:t>3,  3.4%</w:t>
      </w:r>
    </w:p>
    <w:p w14:paraId="03F12192"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very weak (1)</w:t>
      </w:r>
      <w:r w:rsidRPr="00143A5A">
        <w:rPr>
          <w:rFonts w:cs="Arial"/>
        </w:rPr>
        <w:tab/>
        <w:t>0,  0%</w:t>
      </w:r>
    </w:p>
    <w:p w14:paraId="54A18A2C" w14:textId="77777777" w:rsidR="00C7775B" w:rsidRPr="00143A5A" w:rsidRDefault="00C7775B" w:rsidP="00C7775B">
      <w:pPr>
        <w:pStyle w:val="ia"/>
        <w:rPr>
          <w:rFonts w:cs="Arial"/>
        </w:rPr>
      </w:pPr>
    </w:p>
    <w:p w14:paraId="543E934C" w14:textId="77777777" w:rsidR="00C7775B" w:rsidRPr="00143A5A" w:rsidRDefault="00C7775B" w:rsidP="00C7775B">
      <w:pPr>
        <w:pStyle w:val="i4"/>
        <w:rPr>
          <w:rFonts w:cs="Arial"/>
          <w:b/>
        </w:rPr>
      </w:pPr>
      <w:r w:rsidRPr="00143A5A">
        <w:rPr>
          <w:rFonts w:cs="Arial"/>
          <w:b/>
        </w:rPr>
        <w:t>Outcome 2: Students will carry out scientific investigation in the lab and/or the field with competence and confidence.</w:t>
      </w:r>
    </w:p>
    <w:p w14:paraId="7FA5B83A" w14:textId="77777777" w:rsidR="00C7775B" w:rsidRPr="00143A5A" w:rsidRDefault="00C7775B" w:rsidP="00C7775B">
      <w:pPr>
        <w:pStyle w:val="ia"/>
        <w:rPr>
          <w:rFonts w:cs="Arial"/>
        </w:rPr>
      </w:pPr>
    </w:p>
    <w:p w14:paraId="13997F4F" w14:textId="77777777" w:rsidR="00C7775B" w:rsidRPr="00143A5A" w:rsidRDefault="00C7775B" w:rsidP="00C7775B">
      <w:pPr>
        <w:pStyle w:val="ib"/>
        <w:rPr>
          <w:rFonts w:cs="Arial"/>
        </w:rPr>
      </w:pPr>
      <w:r w:rsidRPr="00143A5A">
        <w:rPr>
          <w:rFonts w:cs="Arial"/>
        </w:rPr>
        <w:t>How important is this outcome for your professional career? (n=90)</w:t>
      </w:r>
    </w:p>
    <w:p w14:paraId="02B5C575" w14:textId="77777777" w:rsidR="00C7775B" w:rsidRPr="00143A5A" w:rsidRDefault="00C7775B" w:rsidP="00C7775B">
      <w:pPr>
        <w:pStyle w:val="ib"/>
        <w:rPr>
          <w:rFonts w:cs="Arial"/>
          <w:i/>
        </w:rPr>
      </w:pPr>
      <w:r w:rsidRPr="00143A5A">
        <w:rPr>
          <w:rFonts w:cs="Arial"/>
        </w:rPr>
        <w:t xml:space="preserve">(1-5, low to high) </w:t>
      </w:r>
      <w:r w:rsidRPr="00143A5A">
        <w:rPr>
          <w:rFonts w:cs="Arial"/>
          <w:i/>
        </w:rPr>
        <w:t>Rating average: 2.82</w:t>
      </w:r>
    </w:p>
    <w:p w14:paraId="1264BF1F"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very (5)</w:t>
      </w:r>
      <w:r w:rsidRPr="00143A5A">
        <w:rPr>
          <w:rFonts w:cs="Arial"/>
        </w:rPr>
        <w:tab/>
        <w:t>36,  40%</w:t>
      </w:r>
    </w:p>
    <w:p w14:paraId="3E04C2C9"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somewhat important (4)</w:t>
      </w:r>
      <w:r w:rsidRPr="00143A5A">
        <w:rPr>
          <w:rFonts w:cs="Arial"/>
        </w:rPr>
        <w:tab/>
        <w:t>24,  26.7%</w:t>
      </w:r>
    </w:p>
    <w:p w14:paraId="57B15E2D"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neither important nor unimportant (3)</w:t>
      </w:r>
      <w:r w:rsidRPr="00143A5A">
        <w:rPr>
          <w:rFonts w:cs="Arial"/>
        </w:rPr>
        <w:tab/>
        <w:t>15,  16.7%</w:t>
      </w:r>
    </w:p>
    <w:p w14:paraId="4A76D74A"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not very important (2)</w:t>
      </w:r>
      <w:r w:rsidRPr="00143A5A">
        <w:rPr>
          <w:rFonts w:cs="Arial"/>
        </w:rPr>
        <w:tab/>
        <w:t>8,  8.9%</w:t>
      </w:r>
    </w:p>
    <w:p w14:paraId="4C2DFDC9"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not at all important (1)</w:t>
      </w:r>
      <w:r w:rsidRPr="00143A5A">
        <w:rPr>
          <w:rFonts w:cs="Arial"/>
        </w:rPr>
        <w:tab/>
        <w:t>7,  7.8%</w:t>
      </w:r>
    </w:p>
    <w:p w14:paraId="1B6DE1F0" w14:textId="77777777" w:rsidR="00C7775B" w:rsidRPr="00143A5A" w:rsidRDefault="00C7775B" w:rsidP="00C7775B">
      <w:pPr>
        <w:pStyle w:val="ib"/>
        <w:rPr>
          <w:rFonts w:cs="Arial"/>
        </w:rPr>
      </w:pPr>
    </w:p>
    <w:p w14:paraId="61816676" w14:textId="77777777" w:rsidR="00C7775B" w:rsidRPr="00143A5A" w:rsidRDefault="00C7775B" w:rsidP="00C7775B">
      <w:pPr>
        <w:pStyle w:val="ib"/>
        <w:rPr>
          <w:rFonts w:cs="Arial"/>
        </w:rPr>
      </w:pPr>
      <w:r w:rsidRPr="00143A5A">
        <w:rPr>
          <w:rFonts w:cs="Arial"/>
        </w:rPr>
        <w:t>How successfully you have achieved this outcome? (n=90)</w:t>
      </w:r>
    </w:p>
    <w:p w14:paraId="3C44B880" w14:textId="77777777" w:rsidR="00C7775B" w:rsidRPr="00143A5A" w:rsidRDefault="00C7775B" w:rsidP="00C7775B">
      <w:pPr>
        <w:pStyle w:val="ib"/>
        <w:rPr>
          <w:rFonts w:cs="Arial"/>
        </w:rPr>
      </w:pPr>
      <w:r w:rsidRPr="00143A5A">
        <w:rPr>
          <w:rFonts w:cs="Arial"/>
        </w:rPr>
        <w:t xml:space="preserve">(1-5, low to high) </w:t>
      </w:r>
      <w:r w:rsidRPr="00143A5A">
        <w:rPr>
          <w:rFonts w:cs="Arial"/>
          <w:i/>
        </w:rPr>
        <w:t>Rating average: 2.98</w:t>
      </w:r>
    </w:p>
    <w:p w14:paraId="3366D51A"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superior (5)</w:t>
      </w:r>
      <w:r w:rsidRPr="00143A5A">
        <w:rPr>
          <w:rFonts w:cs="Arial"/>
        </w:rPr>
        <w:tab/>
        <w:t>30,  33.3%</w:t>
      </w:r>
    </w:p>
    <w:p w14:paraId="0B0A0EAE"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strong (4)</w:t>
      </w:r>
      <w:r w:rsidRPr="00143A5A">
        <w:rPr>
          <w:rFonts w:cs="Arial"/>
        </w:rPr>
        <w:tab/>
        <w:t>37,  41.1%</w:t>
      </w:r>
    </w:p>
    <w:p w14:paraId="1BE1E096"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average (3)</w:t>
      </w:r>
      <w:r w:rsidRPr="00143A5A">
        <w:rPr>
          <w:rFonts w:cs="Arial"/>
        </w:rPr>
        <w:tab/>
        <w:t>16,  17.8%</w:t>
      </w:r>
    </w:p>
    <w:p w14:paraId="437196E2"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weak (2)</w:t>
      </w:r>
      <w:r w:rsidRPr="00143A5A">
        <w:rPr>
          <w:rFonts w:cs="Arial"/>
        </w:rPr>
        <w:tab/>
        <w:t>5,  5.6%</w:t>
      </w:r>
    </w:p>
    <w:p w14:paraId="77B6455F"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very weak (1)</w:t>
      </w:r>
      <w:r w:rsidRPr="00143A5A">
        <w:rPr>
          <w:rFonts w:cs="Arial"/>
        </w:rPr>
        <w:tab/>
        <w:t>2,  2.2%</w:t>
      </w:r>
    </w:p>
    <w:p w14:paraId="26905595" w14:textId="77777777" w:rsidR="00C7775B" w:rsidRPr="00143A5A" w:rsidRDefault="00C7775B" w:rsidP="00C7775B">
      <w:pPr>
        <w:pStyle w:val="i4"/>
        <w:rPr>
          <w:rFonts w:cs="Arial"/>
          <w:b/>
        </w:rPr>
      </w:pPr>
    </w:p>
    <w:p w14:paraId="0A300994" w14:textId="77777777" w:rsidR="00C7775B" w:rsidRPr="00143A5A" w:rsidRDefault="00C7775B" w:rsidP="00C7775B">
      <w:pPr>
        <w:pStyle w:val="i4"/>
        <w:rPr>
          <w:rFonts w:cs="Arial"/>
          <w:b/>
        </w:rPr>
      </w:pPr>
      <w:r w:rsidRPr="00143A5A">
        <w:rPr>
          <w:rFonts w:cs="Arial"/>
          <w:b/>
        </w:rPr>
        <w:t>Outcome 3: Students will be able to present the findings and implications of scientific research through written research reports, oral presentations and scientific posters.</w:t>
      </w:r>
    </w:p>
    <w:p w14:paraId="6FEC1B13" w14:textId="77777777" w:rsidR="00C7775B" w:rsidRPr="00143A5A" w:rsidRDefault="00C7775B" w:rsidP="00C7775B">
      <w:pPr>
        <w:pStyle w:val="ia"/>
        <w:rPr>
          <w:rFonts w:cs="Arial"/>
        </w:rPr>
      </w:pPr>
    </w:p>
    <w:p w14:paraId="4FD79D77" w14:textId="77777777" w:rsidR="00C7775B" w:rsidRPr="00143A5A" w:rsidRDefault="00C7775B" w:rsidP="00C7775B">
      <w:pPr>
        <w:pStyle w:val="ib"/>
        <w:rPr>
          <w:rFonts w:cs="Arial"/>
        </w:rPr>
      </w:pPr>
      <w:r w:rsidRPr="00143A5A">
        <w:rPr>
          <w:rFonts w:cs="Arial"/>
        </w:rPr>
        <w:t>How important is this outcome for your professional career? (n=90)</w:t>
      </w:r>
    </w:p>
    <w:p w14:paraId="1DC0B7EC" w14:textId="77777777" w:rsidR="00C7775B" w:rsidRPr="00143A5A" w:rsidRDefault="00C7775B" w:rsidP="00C7775B">
      <w:pPr>
        <w:pStyle w:val="ib"/>
        <w:rPr>
          <w:rFonts w:cs="Arial"/>
        </w:rPr>
      </w:pPr>
      <w:r w:rsidRPr="00143A5A">
        <w:rPr>
          <w:rFonts w:cs="Arial"/>
        </w:rPr>
        <w:t xml:space="preserve">(1-5, low to high) </w:t>
      </w:r>
      <w:r w:rsidRPr="00143A5A">
        <w:rPr>
          <w:rFonts w:cs="Arial"/>
          <w:i/>
        </w:rPr>
        <w:t>Rating average: 2.88</w:t>
      </w:r>
    </w:p>
    <w:p w14:paraId="055C9C79"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very (5)</w:t>
      </w:r>
      <w:r w:rsidRPr="00143A5A">
        <w:rPr>
          <w:rFonts w:cs="Arial"/>
        </w:rPr>
        <w:tab/>
        <w:t>40,  44.4%</w:t>
      </w:r>
      <w:r w:rsidRPr="00143A5A">
        <w:rPr>
          <w:rFonts w:cs="Arial"/>
        </w:rPr>
        <w:tab/>
      </w:r>
    </w:p>
    <w:p w14:paraId="4CEB893A"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somewhat important (4)</w:t>
      </w:r>
      <w:r w:rsidRPr="00143A5A">
        <w:rPr>
          <w:rFonts w:cs="Arial"/>
        </w:rPr>
        <w:tab/>
        <w:t>21,  23.3%</w:t>
      </w:r>
    </w:p>
    <w:p w14:paraId="02FC438D"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neither important nor unimportant (3)</w:t>
      </w:r>
      <w:r w:rsidRPr="00143A5A">
        <w:rPr>
          <w:rFonts w:cs="Arial"/>
        </w:rPr>
        <w:tab/>
        <w:t>13,  14.4%</w:t>
      </w:r>
    </w:p>
    <w:p w14:paraId="22B824A8"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not very important (2)</w:t>
      </w:r>
      <w:r w:rsidRPr="00143A5A">
        <w:rPr>
          <w:rFonts w:cs="Arial"/>
        </w:rPr>
        <w:tab/>
        <w:t>10,  11.1%</w:t>
      </w:r>
    </w:p>
    <w:p w14:paraId="0D630FDD"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not at all important (1)</w:t>
      </w:r>
      <w:r w:rsidRPr="00143A5A">
        <w:rPr>
          <w:rFonts w:cs="Arial"/>
        </w:rPr>
        <w:tab/>
        <w:t>6,  6.7%</w:t>
      </w:r>
    </w:p>
    <w:p w14:paraId="2C6438B3" w14:textId="77777777" w:rsidR="00C7775B" w:rsidRPr="00143A5A" w:rsidRDefault="00C7775B" w:rsidP="00C7775B">
      <w:pPr>
        <w:pStyle w:val="ib"/>
        <w:rPr>
          <w:rFonts w:cs="Arial"/>
        </w:rPr>
      </w:pPr>
    </w:p>
    <w:p w14:paraId="1BDFF356" w14:textId="77777777" w:rsidR="00C7775B" w:rsidRPr="00143A5A" w:rsidRDefault="00C7775B" w:rsidP="00C7775B">
      <w:pPr>
        <w:pStyle w:val="ib"/>
        <w:rPr>
          <w:rFonts w:cs="Arial"/>
        </w:rPr>
      </w:pPr>
      <w:r w:rsidRPr="00143A5A">
        <w:rPr>
          <w:rFonts w:cs="Arial"/>
        </w:rPr>
        <w:t>How successfully you have achieved this outcome? (n=90)</w:t>
      </w:r>
    </w:p>
    <w:p w14:paraId="7986E894" w14:textId="77777777" w:rsidR="00C7775B" w:rsidRPr="00143A5A" w:rsidRDefault="00C7775B" w:rsidP="00C7775B">
      <w:pPr>
        <w:pStyle w:val="ib"/>
        <w:rPr>
          <w:rFonts w:cs="Arial"/>
        </w:rPr>
      </w:pPr>
      <w:r w:rsidRPr="00143A5A">
        <w:rPr>
          <w:rFonts w:cs="Arial"/>
        </w:rPr>
        <w:t xml:space="preserve">(1-5, low to high) </w:t>
      </w:r>
      <w:r w:rsidRPr="00143A5A">
        <w:rPr>
          <w:rFonts w:cs="Arial"/>
          <w:i/>
        </w:rPr>
        <w:t>Rating average: 3.03</w:t>
      </w:r>
    </w:p>
    <w:p w14:paraId="47957AC3"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superior (5)</w:t>
      </w:r>
      <w:r w:rsidRPr="00143A5A">
        <w:rPr>
          <w:rFonts w:cs="Arial"/>
        </w:rPr>
        <w:tab/>
        <w:t>37,  41.1%</w:t>
      </w:r>
    </w:p>
    <w:p w14:paraId="4C937490"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strong (4)</w:t>
      </w:r>
      <w:r w:rsidRPr="00143A5A">
        <w:rPr>
          <w:rFonts w:cs="Arial"/>
        </w:rPr>
        <w:tab/>
        <w:t>26,  28.9%</w:t>
      </w:r>
    </w:p>
    <w:p w14:paraId="4FEB9D77"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average (3)</w:t>
      </w:r>
      <w:r w:rsidRPr="00143A5A">
        <w:rPr>
          <w:rFonts w:cs="Arial"/>
        </w:rPr>
        <w:tab/>
        <w:t>20,  22.2%</w:t>
      </w:r>
    </w:p>
    <w:p w14:paraId="1D04C050"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weak (2)</w:t>
      </w:r>
      <w:r w:rsidRPr="00143A5A">
        <w:rPr>
          <w:rFonts w:cs="Arial"/>
        </w:rPr>
        <w:tab/>
        <w:t>7,  7.8%</w:t>
      </w:r>
    </w:p>
    <w:p w14:paraId="5A528DFC"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very weak (1)</w:t>
      </w:r>
      <w:r w:rsidRPr="00143A5A">
        <w:rPr>
          <w:rFonts w:cs="Arial"/>
        </w:rPr>
        <w:tab/>
        <w:t>0,  0%</w:t>
      </w:r>
    </w:p>
    <w:p w14:paraId="2C1DDCFB" w14:textId="77777777" w:rsidR="00C7775B" w:rsidRPr="00143A5A" w:rsidRDefault="00C7775B" w:rsidP="00C7775B">
      <w:pPr>
        <w:pStyle w:val="i4"/>
        <w:rPr>
          <w:rFonts w:cs="Arial"/>
          <w:b/>
        </w:rPr>
      </w:pPr>
    </w:p>
    <w:p w14:paraId="10B35A42" w14:textId="77777777" w:rsidR="00C7775B" w:rsidRPr="00143A5A" w:rsidRDefault="00C7775B" w:rsidP="00C7775B">
      <w:pPr>
        <w:pStyle w:val="i4"/>
        <w:rPr>
          <w:rFonts w:cs="Arial"/>
          <w:b/>
        </w:rPr>
      </w:pPr>
      <w:r w:rsidRPr="00143A5A">
        <w:rPr>
          <w:rFonts w:cs="Arial"/>
          <w:b/>
        </w:rPr>
        <w:t xml:space="preserve">Outcome 4: Students will be able to identify and describe a wide range of controversies, positions, and approaches to the interdisciplinary and theological implications of biological theory. </w:t>
      </w:r>
    </w:p>
    <w:p w14:paraId="4B9A5DFB" w14:textId="77777777" w:rsidR="00C7775B" w:rsidRPr="00143A5A" w:rsidRDefault="00C7775B" w:rsidP="00C7775B">
      <w:pPr>
        <w:pStyle w:val="ia"/>
        <w:rPr>
          <w:rFonts w:cs="Arial"/>
        </w:rPr>
      </w:pPr>
    </w:p>
    <w:p w14:paraId="7C145560" w14:textId="77777777" w:rsidR="00C7775B" w:rsidRPr="00143A5A" w:rsidRDefault="00C7775B" w:rsidP="00C7775B">
      <w:pPr>
        <w:pStyle w:val="ib"/>
        <w:rPr>
          <w:rFonts w:cs="Arial"/>
        </w:rPr>
      </w:pPr>
      <w:r w:rsidRPr="00143A5A">
        <w:rPr>
          <w:rFonts w:cs="Arial"/>
        </w:rPr>
        <w:t>How important is this outcome for your professional career? (n=90)</w:t>
      </w:r>
    </w:p>
    <w:p w14:paraId="331C32FF" w14:textId="77777777" w:rsidR="00C7775B" w:rsidRPr="00143A5A" w:rsidRDefault="00C7775B" w:rsidP="00C7775B">
      <w:pPr>
        <w:pStyle w:val="ib"/>
        <w:rPr>
          <w:rFonts w:cs="Arial"/>
          <w:i/>
        </w:rPr>
      </w:pPr>
      <w:r w:rsidRPr="00143A5A">
        <w:rPr>
          <w:rFonts w:cs="Arial"/>
        </w:rPr>
        <w:t xml:space="preserve">(1-5, low to high) </w:t>
      </w:r>
      <w:r w:rsidRPr="00143A5A">
        <w:rPr>
          <w:rFonts w:cs="Arial"/>
          <w:i/>
        </w:rPr>
        <w:t>Rating average: 2.30</w:t>
      </w:r>
    </w:p>
    <w:p w14:paraId="5BDD227F"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very (5)</w:t>
      </w:r>
      <w:r w:rsidRPr="00143A5A">
        <w:rPr>
          <w:rFonts w:cs="Arial"/>
        </w:rPr>
        <w:tab/>
        <w:t>24,  26.7%</w:t>
      </w:r>
    </w:p>
    <w:p w14:paraId="4D815560"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somewhat important (4)</w:t>
      </w:r>
      <w:r w:rsidRPr="00143A5A">
        <w:rPr>
          <w:rFonts w:cs="Arial"/>
        </w:rPr>
        <w:tab/>
        <w:t>18,  20%</w:t>
      </w:r>
    </w:p>
    <w:p w14:paraId="75B52BA6"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neither important nor unimportant (3)</w:t>
      </w:r>
      <w:r w:rsidRPr="00143A5A">
        <w:rPr>
          <w:rFonts w:cs="Arial"/>
        </w:rPr>
        <w:tab/>
        <w:t>21,  23.3%</w:t>
      </w:r>
    </w:p>
    <w:p w14:paraId="42586F19"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not very important (2)</w:t>
      </w:r>
      <w:r w:rsidRPr="00143A5A">
        <w:rPr>
          <w:rFonts w:cs="Arial"/>
        </w:rPr>
        <w:tab/>
        <w:t>15,  16.7%</w:t>
      </w:r>
    </w:p>
    <w:p w14:paraId="55AAEC38"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not at all important (1)</w:t>
      </w:r>
      <w:r w:rsidRPr="00143A5A">
        <w:rPr>
          <w:rFonts w:cs="Arial"/>
        </w:rPr>
        <w:tab/>
        <w:t>12,  13.3%</w:t>
      </w:r>
    </w:p>
    <w:p w14:paraId="19350DE4" w14:textId="77777777" w:rsidR="00C7775B" w:rsidRPr="00143A5A" w:rsidRDefault="00C7775B" w:rsidP="00C7775B">
      <w:pPr>
        <w:pStyle w:val="ib"/>
        <w:rPr>
          <w:rFonts w:cs="Arial"/>
        </w:rPr>
      </w:pPr>
    </w:p>
    <w:p w14:paraId="2362ACBC" w14:textId="77777777" w:rsidR="00C7775B" w:rsidRPr="00143A5A" w:rsidRDefault="00C7775B" w:rsidP="00C7775B">
      <w:pPr>
        <w:pStyle w:val="ib"/>
        <w:rPr>
          <w:rFonts w:cs="Arial"/>
        </w:rPr>
      </w:pPr>
      <w:r w:rsidRPr="00143A5A">
        <w:rPr>
          <w:rFonts w:cs="Arial"/>
        </w:rPr>
        <w:t>How successfully you have achieved this outcome? (n=90)</w:t>
      </w:r>
    </w:p>
    <w:p w14:paraId="1B897806" w14:textId="77777777" w:rsidR="00C7775B" w:rsidRPr="00143A5A" w:rsidRDefault="00C7775B" w:rsidP="00C7775B">
      <w:pPr>
        <w:pStyle w:val="ib"/>
        <w:rPr>
          <w:rFonts w:cs="Arial"/>
          <w:i/>
        </w:rPr>
      </w:pPr>
      <w:r w:rsidRPr="00143A5A">
        <w:rPr>
          <w:rFonts w:cs="Arial"/>
        </w:rPr>
        <w:t xml:space="preserve">(1-5, low to high) </w:t>
      </w:r>
      <w:r w:rsidRPr="00143A5A">
        <w:rPr>
          <w:rFonts w:cs="Arial"/>
          <w:i/>
        </w:rPr>
        <w:t>Rating average: 3.09</w:t>
      </w:r>
    </w:p>
    <w:p w14:paraId="03CE3BDA" w14:textId="77777777" w:rsidR="00C7775B" w:rsidRPr="00143A5A" w:rsidRDefault="00C7775B" w:rsidP="00C7775B">
      <w:pPr>
        <w:pStyle w:val="ib"/>
        <w:tabs>
          <w:tab w:val="decimal" w:pos="7920"/>
        </w:tabs>
        <w:rPr>
          <w:rFonts w:cs="Arial"/>
        </w:rPr>
      </w:pPr>
      <w:r w:rsidRPr="00143A5A">
        <w:rPr>
          <w:rFonts w:cs="Arial"/>
        </w:rPr>
        <w:t>a.</w:t>
      </w:r>
      <w:r w:rsidRPr="00143A5A">
        <w:rPr>
          <w:rFonts w:cs="Arial"/>
        </w:rPr>
        <w:tab/>
        <w:t>superior (5)</w:t>
      </w:r>
      <w:r w:rsidRPr="00143A5A">
        <w:rPr>
          <w:rFonts w:cs="Arial"/>
        </w:rPr>
        <w:tab/>
        <w:t>31,  34.4%</w:t>
      </w:r>
    </w:p>
    <w:p w14:paraId="19DABA1E" w14:textId="77777777" w:rsidR="00C7775B" w:rsidRPr="00143A5A" w:rsidRDefault="00C7775B" w:rsidP="00C7775B">
      <w:pPr>
        <w:pStyle w:val="ib"/>
        <w:tabs>
          <w:tab w:val="decimal" w:pos="7920"/>
        </w:tabs>
        <w:rPr>
          <w:rFonts w:cs="Arial"/>
        </w:rPr>
      </w:pPr>
      <w:r w:rsidRPr="00143A5A">
        <w:rPr>
          <w:rFonts w:cs="Arial"/>
        </w:rPr>
        <w:t>b.</w:t>
      </w:r>
      <w:r w:rsidRPr="00143A5A">
        <w:rPr>
          <w:rFonts w:cs="Arial"/>
        </w:rPr>
        <w:tab/>
        <w:t>strong (4)</w:t>
      </w:r>
      <w:r w:rsidRPr="00143A5A">
        <w:rPr>
          <w:rFonts w:cs="Arial"/>
        </w:rPr>
        <w:tab/>
        <w:t>38,  42.2%</w:t>
      </w:r>
    </w:p>
    <w:p w14:paraId="7722D2E8" w14:textId="77777777" w:rsidR="00C7775B" w:rsidRPr="00143A5A" w:rsidRDefault="00C7775B" w:rsidP="00C7775B">
      <w:pPr>
        <w:pStyle w:val="ib"/>
        <w:tabs>
          <w:tab w:val="decimal" w:pos="7920"/>
        </w:tabs>
        <w:rPr>
          <w:rFonts w:cs="Arial"/>
        </w:rPr>
      </w:pPr>
      <w:r w:rsidRPr="00143A5A">
        <w:rPr>
          <w:rFonts w:cs="Arial"/>
        </w:rPr>
        <w:t>c.</w:t>
      </w:r>
      <w:r w:rsidRPr="00143A5A">
        <w:rPr>
          <w:rFonts w:cs="Arial"/>
        </w:rPr>
        <w:tab/>
        <w:t>average (3)</w:t>
      </w:r>
      <w:r w:rsidRPr="00143A5A">
        <w:rPr>
          <w:rFonts w:cs="Arial"/>
        </w:rPr>
        <w:tab/>
        <w:t>19,  21.1%</w:t>
      </w:r>
    </w:p>
    <w:p w14:paraId="0E020F76" w14:textId="77777777" w:rsidR="00C7775B" w:rsidRPr="00143A5A" w:rsidRDefault="00C7775B" w:rsidP="00C7775B">
      <w:pPr>
        <w:pStyle w:val="ib"/>
        <w:tabs>
          <w:tab w:val="decimal" w:pos="7920"/>
        </w:tabs>
        <w:rPr>
          <w:rFonts w:cs="Arial"/>
        </w:rPr>
      </w:pPr>
      <w:r w:rsidRPr="00143A5A">
        <w:rPr>
          <w:rFonts w:cs="Arial"/>
        </w:rPr>
        <w:t>d.</w:t>
      </w:r>
      <w:r w:rsidRPr="00143A5A">
        <w:rPr>
          <w:rFonts w:cs="Arial"/>
        </w:rPr>
        <w:tab/>
        <w:t>weak (2)</w:t>
      </w:r>
      <w:r w:rsidRPr="00143A5A">
        <w:rPr>
          <w:rFonts w:cs="Arial"/>
        </w:rPr>
        <w:tab/>
        <w:t>2,  2.2%</w:t>
      </w:r>
    </w:p>
    <w:p w14:paraId="0017DB0B" w14:textId="77777777" w:rsidR="00C7775B" w:rsidRPr="00143A5A" w:rsidRDefault="00C7775B" w:rsidP="00C7775B">
      <w:pPr>
        <w:pStyle w:val="ib"/>
        <w:tabs>
          <w:tab w:val="decimal" w:pos="7920"/>
        </w:tabs>
        <w:rPr>
          <w:rFonts w:cs="Arial"/>
        </w:rPr>
      </w:pPr>
      <w:r w:rsidRPr="00143A5A">
        <w:rPr>
          <w:rFonts w:cs="Arial"/>
        </w:rPr>
        <w:t>e.</w:t>
      </w:r>
      <w:r w:rsidRPr="00143A5A">
        <w:rPr>
          <w:rFonts w:cs="Arial"/>
        </w:rPr>
        <w:tab/>
        <w:t>very weak (1)</w:t>
      </w:r>
      <w:r w:rsidRPr="00143A5A">
        <w:rPr>
          <w:rFonts w:cs="Arial"/>
        </w:rPr>
        <w:tab/>
        <w:t>0,  0%</w:t>
      </w:r>
    </w:p>
    <w:p w14:paraId="2E3AD8D0" w14:textId="77777777" w:rsidR="00C7775B" w:rsidRPr="00143A5A" w:rsidRDefault="00C7775B" w:rsidP="00C7775B">
      <w:pPr>
        <w:pStyle w:val="ia"/>
        <w:rPr>
          <w:rFonts w:cs="Arial"/>
        </w:rPr>
      </w:pPr>
    </w:p>
    <w:p w14:paraId="229C76A9" w14:textId="77777777" w:rsidR="00C7775B" w:rsidRPr="00143A5A" w:rsidRDefault="00C7775B" w:rsidP="00C7775B">
      <w:pPr>
        <w:pStyle w:val="ia"/>
        <w:rPr>
          <w:rFonts w:cs="Arial"/>
        </w:rPr>
      </w:pPr>
      <w:r w:rsidRPr="00143A5A">
        <w:rPr>
          <w:rFonts w:cs="Arial"/>
        </w:rPr>
        <w:t>11.</w:t>
      </w:r>
      <w:r w:rsidRPr="00143A5A">
        <w:rPr>
          <w:rFonts w:cs="Arial"/>
        </w:rPr>
        <w:tab/>
        <w:t>What was the best aspect of the program? (n=80)  See Appendix 6 for unedited responses</w:t>
      </w:r>
    </w:p>
    <w:p w14:paraId="6781035D" w14:textId="77777777" w:rsidR="00C7775B" w:rsidRPr="00143A5A" w:rsidRDefault="00C7775B" w:rsidP="00C7775B">
      <w:pPr>
        <w:pStyle w:val="ia"/>
        <w:rPr>
          <w:rFonts w:cs="Arial"/>
        </w:rPr>
      </w:pPr>
    </w:p>
    <w:p w14:paraId="5B6AFC0C" w14:textId="77777777" w:rsidR="00C7775B" w:rsidRPr="00143A5A" w:rsidRDefault="00C7775B" w:rsidP="00C7775B">
      <w:pPr>
        <w:pStyle w:val="ia"/>
        <w:tabs>
          <w:tab w:val="decimal" w:pos="7920"/>
        </w:tabs>
        <w:rPr>
          <w:rFonts w:cs="Arial"/>
        </w:rPr>
      </w:pPr>
      <w:r w:rsidRPr="00143A5A">
        <w:rPr>
          <w:rFonts w:cs="Arial"/>
        </w:rPr>
        <w:tab/>
        <w:t>Relationships with professors and quality of their teaching</w:t>
      </w:r>
      <w:r w:rsidRPr="00143A5A">
        <w:rPr>
          <w:rFonts w:cs="Arial"/>
        </w:rPr>
        <w:tab/>
        <w:t>53,  66.3%</w:t>
      </w:r>
    </w:p>
    <w:p w14:paraId="32543C77" w14:textId="77777777" w:rsidR="00C7775B" w:rsidRPr="00143A5A" w:rsidRDefault="00C7775B" w:rsidP="00C7775B">
      <w:pPr>
        <w:pStyle w:val="ia"/>
        <w:tabs>
          <w:tab w:val="decimal" w:pos="7920"/>
        </w:tabs>
        <w:rPr>
          <w:rFonts w:cs="Arial"/>
        </w:rPr>
      </w:pPr>
      <w:r w:rsidRPr="00143A5A">
        <w:rPr>
          <w:rFonts w:cs="Arial"/>
        </w:rPr>
        <w:tab/>
        <w:t>Hands-on experience in the field and lab</w:t>
      </w:r>
      <w:r w:rsidRPr="00143A5A">
        <w:rPr>
          <w:rFonts w:cs="Arial"/>
        </w:rPr>
        <w:tab/>
        <w:t>16,  20%</w:t>
      </w:r>
    </w:p>
    <w:p w14:paraId="64A06E7B" w14:textId="77777777" w:rsidR="00C7775B" w:rsidRPr="00143A5A" w:rsidRDefault="00C7775B" w:rsidP="00C7775B">
      <w:pPr>
        <w:pStyle w:val="ia"/>
        <w:tabs>
          <w:tab w:val="decimal" w:pos="7920"/>
        </w:tabs>
        <w:rPr>
          <w:rFonts w:cs="Arial"/>
        </w:rPr>
      </w:pPr>
      <w:r w:rsidRPr="00143A5A">
        <w:rPr>
          <w:rFonts w:cs="Arial"/>
        </w:rPr>
        <w:tab/>
        <w:t>Small class setting and teacher-student ratio</w:t>
      </w:r>
      <w:r w:rsidRPr="00143A5A">
        <w:rPr>
          <w:rFonts w:cs="Arial"/>
        </w:rPr>
        <w:tab/>
        <w:t>12,  15%</w:t>
      </w:r>
      <w:r w:rsidRPr="00143A5A">
        <w:rPr>
          <w:rFonts w:cs="Arial"/>
        </w:rPr>
        <w:tab/>
      </w:r>
    </w:p>
    <w:p w14:paraId="79BB48EF" w14:textId="77777777" w:rsidR="00C7775B" w:rsidRPr="00143A5A" w:rsidRDefault="00C7775B" w:rsidP="00C7775B">
      <w:pPr>
        <w:pStyle w:val="ia"/>
        <w:tabs>
          <w:tab w:val="decimal" w:pos="7920"/>
        </w:tabs>
        <w:rPr>
          <w:rFonts w:cs="Arial"/>
        </w:rPr>
      </w:pPr>
      <w:r w:rsidRPr="00143A5A">
        <w:rPr>
          <w:rFonts w:cs="Arial"/>
        </w:rPr>
        <w:tab/>
        <w:t>Faith/Science conversations and depth of class discussions</w:t>
      </w:r>
      <w:r w:rsidRPr="00143A5A">
        <w:rPr>
          <w:rFonts w:cs="Arial"/>
        </w:rPr>
        <w:tab/>
        <w:t>9,  11.3%</w:t>
      </w:r>
    </w:p>
    <w:p w14:paraId="20E9FA61" w14:textId="77777777" w:rsidR="00C7775B" w:rsidRPr="00143A5A" w:rsidRDefault="00C7775B" w:rsidP="00C7775B">
      <w:pPr>
        <w:pStyle w:val="ia"/>
        <w:tabs>
          <w:tab w:val="decimal" w:pos="7920"/>
        </w:tabs>
        <w:rPr>
          <w:rFonts w:cs="Arial"/>
        </w:rPr>
      </w:pPr>
      <w:r w:rsidRPr="00143A5A">
        <w:rPr>
          <w:rFonts w:cs="Arial"/>
        </w:rPr>
        <w:tab/>
        <w:t>Rigor of the program</w:t>
      </w:r>
      <w:r w:rsidRPr="00143A5A">
        <w:rPr>
          <w:rFonts w:cs="Arial"/>
        </w:rPr>
        <w:tab/>
        <w:t>8,  10%</w:t>
      </w:r>
    </w:p>
    <w:p w14:paraId="4B3710F6" w14:textId="77777777" w:rsidR="00C7775B" w:rsidRPr="00143A5A" w:rsidRDefault="00C7775B" w:rsidP="00C7775B">
      <w:pPr>
        <w:pStyle w:val="ia"/>
        <w:rPr>
          <w:rFonts w:cs="Arial"/>
        </w:rPr>
      </w:pPr>
    </w:p>
    <w:p w14:paraId="1A929046" w14:textId="77777777" w:rsidR="00C7775B" w:rsidRPr="00143A5A" w:rsidRDefault="00C7775B" w:rsidP="00C7775B">
      <w:pPr>
        <w:pStyle w:val="ia"/>
        <w:ind w:left="0" w:firstLine="0"/>
        <w:rPr>
          <w:rFonts w:cs="Arial"/>
          <w:i/>
        </w:rPr>
      </w:pPr>
      <w:r w:rsidRPr="00143A5A">
        <w:rPr>
          <w:rFonts w:cs="Arial"/>
        </w:rPr>
        <w:tab/>
      </w:r>
      <w:r w:rsidRPr="00143A5A">
        <w:rPr>
          <w:rFonts w:cs="Arial"/>
          <w:i/>
        </w:rPr>
        <w:t>Note: Percentages reflect the portion of students that reported the respective detail as the</w:t>
      </w:r>
    </w:p>
    <w:p w14:paraId="03B59E48" w14:textId="77777777" w:rsidR="00C7775B" w:rsidRPr="00143A5A" w:rsidRDefault="00C7775B" w:rsidP="00C7775B">
      <w:pPr>
        <w:pStyle w:val="ia"/>
        <w:ind w:left="0" w:firstLine="0"/>
        <w:rPr>
          <w:rFonts w:cs="Arial"/>
          <w:i/>
        </w:rPr>
      </w:pPr>
      <w:r w:rsidRPr="00143A5A">
        <w:rPr>
          <w:rFonts w:cs="Arial"/>
          <w:i/>
        </w:rPr>
        <w:tab/>
        <w:t xml:space="preserve">“best aspect” of the program. Total percentage exceeds 100% since several students </w:t>
      </w:r>
    </w:p>
    <w:p w14:paraId="6985E341" w14:textId="77777777" w:rsidR="00C7775B" w:rsidRPr="00143A5A" w:rsidRDefault="00C7775B" w:rsidP="00C7775B">
      <w:pPr>
        <w:pStyle w:val="ia"/>
        <w:ind w:left="0" w:firstLine="0"/>
        <w:rPr>
          <w:rFonts w:cs="Arial"/>
          <w:i/>
        </w:rPr>
      </w:pPr>
      <w:r w:rsidRPr="00143A5A">
        <w:rPr>
          <w:rFonts w:cs="Arial"/>
          <w:i/>
        </w:rPr>
        <w:tab/>
        <w:t xml:space="preserve">listed more than one aspect of the program in their answer. </w:t>
      </w:r>
    </w:p>
    <w:p w14:paraId="506C302B" w14:textId="77777777" w:rsidR="00C7775B" w:rsidRPr="00143A5A" w:rsidRDefault="00C7775B" w:rsidP="00C7775B">
      <w:pPr>
        <w:pStyle w:val="ia"/>
        <w:ind w:left="0" w:firstLine="0"/>
        <w:rPr>
          <w:rFonts w:cs="Arial"/>
        </w:rPr>
      </w:pPr>
    </w:p>
    <w:p w14:paraId="6180CF9D" w14:textId="77777777" w:rsidR="00C7775B" w:rsidRPr="00143A5A" w:rsidRDefault="00C7775B" w:rsidP="00C7775B">
      <w:pPr>
        <w:pStyle w:val="ia"/>
        <w:rPr>
          <w:rFonts w:cs="Arial"/>
        </w:rPr>
      </w:pPr>
      <w:r w:rsidRPr="00143A5A">
        <w:rPr>
          <w:rFonts w:cs="Arial"/>
        </w:rPr>
        <w:t>12.</w:t>
      </w:r>
      <w:r w:rsidRPr="00143A5A">
        <w:rPr>
          <w:rFonts w:cs="Arial"/>
        </w:rPr>
        <w:tab/>
        <w:t>What improvements would you suggest for the program? (n=60)  See Appendix 7 for unedited responses.</w:t>
      </w:r>
    </w:p>
    <w:p w14:paraId="25A9ACC1" w14:textId="77777777" w:rsidR="00C7775B" w:rsidRPr="00143A5A" w:rsidRDefault="00C7775B" w:rsidP="00C7775B">
      <w:pPr>
        <w:pStyle w:val="ia"/>
        <w:rPr>
          <w:rFonts w:cs="Arial"/>
        </w:rPr>
      </w:pPr>
    </w:p>
    <w:p w14:paraId="79551F1C" w14:textId="77777777" w:rsidR="00C7775B" w:rsidRPr="00143A5A" w:rsidRDefault="00C7775B" w:rsidP="00C7775B">
      <w:pPr>
        <w:pStyle w:val="i4"/>
        <w:rPr>
          <w:rFonts w:cs="Arial"/>
        </w:rPr>
      </w:pPr>
      <w:r w:rsidRPr="00143A5A">
        <w:rPr>
          <w:rFonts w:cs="Arial"/>
        </w:rPr>
        <w:t>1)  More career-direction and opportunity, with more instruction of technical skills for finding a job:   The tenor of these responses were that students want more of the “technical school” advantages (able to do a wide variety of specific tasks: GIS, R, project design), so that they can fit into a job easily, and want us to provide a far greater range of direct contact with job providers.  18-20 (~31%) responses were about this, some of them rather lengthy!</w:t>
      </w:r>
    </w:p>
    <w:p w14:paraId="51975B73" w14:textId="77777777" w:rsidR="00C7775B" w:rsidRPr="00143A5A" w:rsidRDefault="00C7775B" w:rsidP="00C7775B">
      <w:pPr>
        <w:pStyle w:val="i4"/>
        <w:rPr>
          <w:rFonts w:cs="Arial"/>
        </w:rPr>
      </w:pPr>
    </w:p>
    <w:p w14:paraId="369C225F" w14:textId="77777777" w:rsidR="00C7775B" w:rsidRPr="00143A5A" w:rsidRDefault="00C7775B" w:rsidP="00C7775B">
      <w:pPr>
        <w:pStyle w:val="i4"/>
        <w:rPr>
          <w:rFonts w:cs="Arial"/>
        </w:rPr>
      </w:pPr>
      <w:r w:rsidRPr="00143A5A">
        <w:rPr>
          <w:rFonts w:cs="Arial"/>
        </w:rPr>
        <w:t>2)  Wider range of curricular/course/track options across the discipline, with ability to count courses in other majors as part of the biology major, more extensive field courses, more specialization (clinical application, grant writing, horticulture, agriculture, cell culture, environmental law, nutrition), course offerings far more frequent (biochemistry every semester, or run it over two semesters; ditto with genetics) and courses that do not count now should count (anatomy).    16-18 (~27%) responses concerned this aspect.</w:t>
      </w:r>
    </w:p>
    <w:p w14:paraId="1EDF56F4" w14:textId="77777777" w:rsidR="00C7775B" w:rsidRPr="00143A5A" w:rsidRDefault="00C7775B" w:rsidP="00C7775B">
      <w:pPr>
        <w:pStyle w:val="i4"/>
        <w:rPr>
          <w:rFonts w:cs="Arial"/>
        </w:rPr>
      </w:pPr>
    </w:p>
    <w:p w14:paraId="79178A35" w14:textId="77777777" w:rsidR="00C7775B" w:rsidRPr="00143A5A" w:rsidRDefault="00C7775B" w:rsidP="00C7775B">
      <w:pPr>
        <w:pStyle w:val="i4"/>
        <w:rPr>
          <w:rFonts w:cs="Arial"/>
        </w:rPr>
      </w:pPr>
      <w:r w:rsidRPr="00143A5A">
        <w:rPr>
          <w:rFonts w:cs="Arial"/>
        </w:rPr>
        <w:t xml:space="preserve">3)  More research opportunities, both earlier in the undergraduate career, and more openings for students—up to requiring research of every major (regardless of student ability, etc.)  9 (15%) responses dealt with this aspect. </w:t>
      </w:r>
    </w:p>
    <w:p w14:paraId="171DFC9B" w14:textId="77777777" w:rsidR="00C7775B" w:rsidRPr="00143A5A" w:rsidRDefault="00C7775B" w:rsidP="00C7775B">
      <w:pPr>
        <w:pStyle w:val="i4"/>
        <w:rPr>
          <w:rFonts w:cs="Arial"/>
        </w:rPr>
      </w:pPr>
    </w:p>
    <w:p w14:paraId="747088C4" w14:textId="77777777" w:rsidR="00C7775B" w:rsidRPr="00143A5A" w:rsidRDefault="00C7775B" w:rsidP="00C7775B">
      <w:pPr>
        <w:pStyle w:val="i4"/>
        <w:rPr>
          <w:rFonts w:cs="Arial"/>
        </w:rPr>
      </w:pPr>
      <w:r w:rsidRPr="00143A5A">
        <w:rPr>
          <w:rFonts w:cs="Arial"/>
        </w:rPr>
        <w:t>4)  More internship opportunities, and ability to go into those internships earlier in their undergraduate career.  3-5 (~5%) responses</w:t>
      </w:r>
    </w:p>
    <w:p w14:paraId="1C3BCBD4" w14:textId="77777777" w:rsidR="00C7775B" w:rsidRPr="00143A5A" w:rsidRDefault="00C7775B" w:rsidP="00C7775B">
      <w:pPr>
        <w:pStyle w:val="i4"/>
        <w:rPr>
          <w:rFonts w:cs="Arial"/>
        </w:rPr>
      </w:pPr>
    </w:p>
    <w:p w14:paraId="3D074AF9" w14:textId="77777777" w:rsidR="00C7775B" w:rsidRPr="00143A5A" w:rsidRDefault="00C7775B" w:rsidP="00C7775B">
      <w:pPr>
        <w:pStyle w:val="i4"/>
        <w:rPr>
          <w:rFonts w:cs="Arial"/>
        </w:rPr>
      </w:pPr>
      <w:r w:rsidRPr="00143A5A">
        <w:rPr>
          <w:rFonts w:cs="Arial"/>
        </w:rPr>
        <w:t>5)  More exposure to primary literature; require more reading of these articles, and more guidance in writing papers using primary literature.  3-5 (~5%)  of the responses were along these lines.</w:t>
      </w:r>
    </w:p>
    <w:p w14:paraId="5BD40CD2" w14:textId="77777777" w:rsidR="00C7775B" w:rsidRPr="00143A5A" w:rsidRDefault="00C7775B" w:rsidP="00C7775B">
      <w:pPr>
        <w:pStyle w:val="i4"/>
        <w:rPr>
          <w:rFonts w:cs="Arial"/>
        </w:rPr>
      </w:pPr>
    </w:p>
    <w:p w14:paraId="70FCB060" w14:textId="77777777" w:rsidR="00C7775B" w:rsidRPr="00143A5A" w:rsidRDefault="00C7775B" w:rsidP="00C7775B">
      <w:pPr>
        <w:pStyle w:val="ia"/>
        <w:rPr>
          <w:rFonts w:cs="Arial"/>
        </w:rPr>
      </w:pPr>
      <w:r w:rsidRPr="00143A5A">
        <w:rPr>
          <w:rFonts w:cs="Arial"/>
        </w:rPr>
        <w:t>13.</w:t>
      </w:r>
      <w:r w:rsidRPr="00143A5A">
        <w:rPr>
          <w:rFonts w:cs="Arial"/>
        </w:rPr>
        <w:tab/>
        <w:t>Is there anything more you would like us to know? (n=37)  See Appendix 8 for unedited responses.</w:t>
      </w:r>
    </w:p>
    <w:p w14:paraId="290735C8" w14:textId="77777777" w:rsidR="00C7775B" w:rsidRPr="00143A5A" w:rsidRDefault="00C7775B" w:rsidP="00C7775B">
      <w:pPr>
        <w:pStyle w:val="ia"/>
        <w:rPr>
          <w:rFonts w:cs="Arial"/>
        </w:rPr>
      </w:pPr>
    </w:p>
    <w:p w14:paraId="14A70A82" w14:textId="77777777" w:rsidR="00C7775B" w:rsidRPr="00143A5A" w:rsidRDefault="00C7775B" w:rsidP="00C7775B">
      <w:pPr>
        <w:pStyle w:val="i4"/>
        <w:rPr>
          <w:rFonts w:cs="Arial"/>
        </w:rPr>
      </w:pPr>
      <w:r w:rsidRPr="00143A5A">
        <w:rPr>
          <w:rFonts w:cs="Arial"/>
        </w:rPr>
        <w:t>Broad, positive statements about the quality and impact of the program, intellectually and spiritually (21 responses).  One of these individuals commented on the support they experienced from faculty, even though they were not the strongest student while at Westmont.</w:t>
      </w:r>
    </w:p>
    <w:p w14:paraId="674AD053" w14:textId="77777777" w:rsidR="00C7775B" w:rsidRPr="00143A5A" w:rsidRDefault="00C7775B" w:rsidP="00C7775B">
      <w:pPr>
        <w:pStyle w:val="i4"/>
        <w:rPr>
          <w:rFonts w:cs="Arial"/>
        </w:rPr>
      </w:pPr>
    </w:p>
    <w:p w14:paraId="3C26FBB6" w14:textId="77777777" w:rsidR="00C7775B" w:rsidRPr="00143A5A" w:rsidRDefault="00C7775B" w:rsidP="00C7775B">
      <w:pPr>
        <w:pStyle w:val="i4"/>
        <w:rPr>
          <w:rFonts w:cs="Arial"/>
          <w:szCs w:val="24"/>
        </w:rPr>
      </w:pPr>
      <w:r w:rsidRPr="00143A5A">
        <w:rPr>
          <w:rFonts w:cs="Arial"/>
          <w:szCs w:val="24"/>
        </w:rPr>
        <w:t>Program did a good job preparing for medical school/dental school/current position (8 responses), although one individual commented that they wished that they could have been better prepared for “how real world science and big time labs work, including the process of what is involved with an academic career in research (grant writing, publication process, importance of posters and conferences, etc.)”</w:t>
      </w:r>
    </w:p>
    <w:p w14:paraId="3E933CC0" w14:textId="77777777" w:rsidR="00C7775B" w:rsidRPr="00143A5A" w:rsidRDefault="00C7775B" w:rsidP="00C7775B">
      <w:pPr>
        <w:pStyle w:val="i4"/>
        <w:rPr>
          <w:rFonts w:cs="Arial"/>
        </w:rPr>
      </w:pPr>
    </w:p>
    <w:p w14:paraId="318E5E1A" w14:textId="77777777" w:rsidR="00C7775B" w:rsidRPr="00143A5A" w:rsidRDefault="00C7775B" w:rsidP="00C7775B">
      <w:pPr>
        <w:pStyle w:val="i4"/>
        <w:rPr>
          <w:rFonts w:cs="Arial"/>
        </w:rPr>
      </w:pPr>
      <w:r w:rsidRPr="00143A5A">
        <w:rPr>
          <w:rFonts w:cs="Arial"/>
        </w:rPr>
        <w:t>Program needs to do a better job of career counseling – those who made these comments were quite adamant in feeling the need for more help in this area (3 responses), although one person wrote about how helpful Steve Julio had been in advising in this area before and after graduation.</w:t>
      </w:r>
    </w:p>
    <w:p w14:paraId="3DBCE8CE" w14:textId="77777777" w:rsidR="00C7775B" w:rsidRPr="00143A5A" w:rsidRDefault="00C7775B" w:rsidP="00C7775B">
      <w:pPr>
        <w:pStyle w:val="i4"/>
        <w:rPr>
          <w:rFonts w:cs="Arial"/>
        </w:rPr>
      </w:pPr>
    </w:p>
    <w:p w14:paraId="133C0D1E" w14:textId="77777777" w:rsidR="00C7775B" w:rsidRPr="00143A5A" w:rsidRDefault="00C7775B" w:rsidP="00C7775B">
      <w:pPr>
        <w:pStyle w:val="i4"/>
        <w:rPr>
          <w:rFonts w:cs="Arial"/>
        </w:rPr>
      </w:pPr>
      <w:r w:rsidRPr="00143A5A">
        <w:rPr>
          <w:rFonts w:cs="Arial"/>
        </w:rPr>
        <w:t>Echoing some of what was stated in the previous responses, the need for practical experience was emphasized (2 responses).  One individual saw it as a real need, and the other talked about getting a job because of their research experience here.</w:t>
      </w:r>
    </w:p>
    <w:p w14:paraId="01CFE90E" w14:textId="77777777" w:rsidR="00C7775B" w:rsidRPr="00143A5A" w:rsidRDefault="00C7775B" w:rsidP="00C7775B">
      <w:pPr>
        <w:pStyle w:val="i4"/>
        <w:rPr>
          <w:rFonts w:cs="Arial"/>
        </w:rPr>
      </w:pPr>
    </w:p>
    <w:p w14:paraId="202C778F" w14:textId="2EA44D49" w:rsidR="00C7775B" w:rsidRPr="00143A5A" w:rsidRDefault="00C7775B" w:rsidP="00C7775B">
      <w:pPr>
        <w:pStyle w:val="i4"/>
        <w:rPr>
          <w:rFonts w:cs="Arial"/>
        </w:rPr>
      </w:pPr>
    </w:p>
    <w:p w14:paraId="21B01111" w14:textId="77777777" w:rsidR="009640D1" w:rsidRDefault="009640D1" w:rsidP="009640D1">
      <w:pPr>
        <w:pStyle w:val="ti"/>
        <w:jc w:val="left"/>
        <w:rPr>
          <w:rFonts w:ascii="Arial" w:hAnsi="Arial" w:cs="Arial"/>
        </w:rPr>
      </w:pPr>
    </w:p>
    <w:p w14:paraId="7035AD2D" w14:textId="77777777" w:rsidR="00B07DE3" w:rsidRDefault="00B07DE3" w:rsidP="009640D1">
      <w:pPr>
        <w:pStyle w:val="ti"/>
        <w:rPr>
          <w:rFonts w:ascii="Arial" w:hAnsi="Arial" w:cs="Arial"/>
        </w:rPr>
      </w:pPr>
    </w:p>
    <w:p w14:paraId="56419860" w14:textId="77777777" w:rsidR="00B07DE3" w:rsidRDefault="00B07DE3" w:rsidP="009640D1">
      <w:pPr>
        <w:pStyle w:val="ti"/>
        <w:rPr>
          <w:rFonts w:ascii="Arial" w:hAnsi="Arial" w:cs="Arial"/>
        </w:rPr>
      </w:pPr>
    </w:p>
    <w:p w14:paraId="4C35D8C8" w14:textId="77777777" w:rsidR="00DE7E09" w:rsidRDefault="00DE7E09">
      <w:pPr>
        <w:rPr>
          <w:rFonts w:ascii="Arial" w:eastAsia="Times New Roman" w:hAnsi="Arial" w:cs="Arial"/>
          <w:b/>
          <w:sz w:val="28"/>
          <w:szCs w:val="20"/>
          <w:lang w:eastAsia="en-US"/>
        </w:rPr>
      </w:pPr>
      <w:r>
        <w:rPr>
          <w:rFonts w:ascii="Arial" w:hAnsi="Arial" w:cs="Arial"/>
        </w:rPr>
        <w:br w:type="page"/>
      </w:r>
    </w:p>
    <w:p w14:paraId="14BF7BEF" w14:textId="5EA071AD" w:rsidR="00C7775B" w:rsidRPr="00143A5A" w:rsidRDefault="00C7775B" w:rsidP="009640D1">
      <w:pPr>
        <w:pStyle w:val="ti"/>
        <w:rPr>
          <w:rFonts w:ascii="Arial" w:hAnsi="Arial" w:cs="Arial"/>
        </w:rPr>
      </w:pPr>
      <w:r w:rsidRPr="00143A5A">
        <w:rPr>
          <w:rFonts w:ascii="Arial" w:hAnsi="Arial" w:cs="Arial"/>
        </w:rPr>
        <w:t>First Job Out of Westmont College</w:t>
      </w:r>
    </w:p>
    <w:p w14:paraId="11023F37" w14:textId="77777777" w:rsidR="00C7775B" w:rsidRPr="00143A5A" w:rsidRDefault="00C7775B" w:rsidP="00C7775B">
      <w:pPr>
        <w:pStyle w:val="ti"/>
        <w:rPr>
          <w:rFonts w:ascii="Arial" w:hAnsi="Arial" w:cs="Arial"/>
        </w:rPr>
      </w:pPr>
    </w:p>
    <w:p w14:paraId="1E3FEE16" w14:textId="77777777" w:rsidR="00C7775B" w:rsidRPr="00143A5A" w:rsidRDefault="00C7775B" w:rsidP="00C7775B">
      <w:pPr>
        <w:tabs>
          <w:tab w:val="left" w:pos="432"/>
        </w:tabs>
        <w:ind w:left="432" w:hanging="432"/>
        <w:rPr>
          <w:rFonts w:ascii="Arial" w:hAnsi="Arial" w:cs="Arial"/>
        </w:rPr>
        <w:sectPr w:rsidR="00C7775B" w:rsidRPr="00143A5A" w:rsidSect="00C7775B">
          <w:pgSz w:w="12240" w:h="15840"/>
          <w:pgMar w:top="1008" w:right="1008" w:bottom="1008" w:left="1008" w:header="720" w:footer="720" w:gutter="0"/>
          <w:cols w:space="720"/>
        </w:sectPr>
      </w:pPr>
    </w:p>
    <w:tbl>
      <w:tblPr>
        <w:tblW w:w="5673" w:type="dxa"/>
        <w:tblInd w:w="93" w:type="dxa"/>
        <w:tblLayout w:type="fixed"/>
        <w:tblLook w:val="04A0" w:firstRow="1" w:lastRow="0" w:firstColumn="1" w:lastColumn="0" w:noHBand="0" w:noVBand="1"/>
      </w:tblPr>
      <w:tblGrid>
        <w:gridCol w:w="3834"/>
        <w:gridCol w:w="236"/>
        <w:gridCol w:w="236"/>
        <w:gridCol w:w="659"/>
        <w:gridCol w:w="90"/>
        <w:gridCol w:w="146"/>
        <w:gridCol w:w="90"/>
        <w:gridCol w:w="146"/>
        <w:gridCol w:w="90"/>
        <w:gridCol w:w="146"/>
      </w:tblGrid>
      <w:tr w:rsidR="00C7775B" w:rsidRPr="00143A5A" w14:paraId="072F8C80"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159D71F3"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Regulatory Analyst for Pace Analytical</w:t>
            </w:r>
          </w:p>
        </w:tc>
        <w:tc>
          <w:tcPr>
            <w:tcW w:w="659" w:type="dxa"/>
            <w:tcBorders>
              <w:top w:val="nil"/>
              <w:left w:val="nil"/>
              <w:bottom w:val="nil"/>
              <w:right w:val="nil"/>
            </w:tcBorders>
            <w:shd w:val="clear" w:color="auto" w:fill="auto"/>
            <w:noWrap/>
            <w:vAlign w:val="bottom"/>
            <w:hideMark/>
          </w:tcPr>
          <w:p w14:paraId="5429345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BC9EF3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CEB8D6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39CF354" w14:textId="77777777" w:rsidR="00C7775B" w:rsidRPr="00143A5A" w:rsidRDefault="00C7775B" w:rsidP="00C7775B">
            <w:pPr>
              <w:ind w:left="432"/>
              <w:rPr>
                <w:rFonts w:ascii="Arial" w:hAnsi="Arial" w:cs="Arial"/>
                <w:sz w:val="20"/>
              </w:rPr>
            </w:pPr>
          </w:p>
        </w:tc>
      </w:tr>
      <w:tr w:rsidR="00C7775B" w:rsidRPr="00143A5A" w14:paraId="33E903DA"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462DB9B4"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Veterinary Assistant</w:t>
            </w:r>
          </w:p>
        </w:tc>
        <w:tc>
          <w:tcPr>
            <w:tcW w:w="236" w:type="dxa"/>
            <w:tcBorders>
              <w:top w:val="nil"/>
              <w:left w:val="nil"/>
              <w:bottom w:val="nil"/>
              <w:right w:val="nil"/>
            </w:tcBorders>
            <w:shd w:val="clear" w:color="auto" w:fill="auto"/>
            <w:noWrap/>
            <w:vAlign w:val="bottom"/>
            <w:hideMark/>
          </w:tcPr>
          <w:p w14:paraId="633A18DD"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46D8B46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28D65E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58C09C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85F87C8" w14:textId="77777777" w:rsidR="00C7775B" w:rsidRPr="00143A5A" w:rsidRDefault="00C7775B" w:rsidP="00C7775B">
            <w:pPr>
              <w:ind w:left="432"/>
              <w:rPr>
                <w:rFonts w:ascii="Arial" w:hAnsi="Arial" w:cs="Arial"/>
                <w:sz w:val="20"/>
              </w:rPr>
            </w:pPr>
          </w:p>
        </w:tc>
      </w:tr>
      <w:tr w:rsidR="00C7775B" w:rsidRPr="00143A5A" w14:paraId="77AF27FE" w14:textId="77777777" w:rsidTr="00C7775B">
        <w:trPr>
          <w:trHeight w:val="240"/>
        </w:trPr>
        <w:tc>
          <w:tcPr>
            <w:tcW w:w="3834" w:type="dxa"/>
            <w:tcBorders>
              <w:top w:val="nil"/>
              <w:left w:val="nil"/>
              <w:bottom w:val="nil"/>
              <w:right w:val="nil"/>
            </w:tcBorders>
            <w:shd w:val="clear" w:color="auto" w:fill="auto"/>
            <w:noWrap/>
            <w:vAlign w:val="bottom"/>
            <w:hideMark/>
          </w:tcPr>
          <w:p w14:paraId="0D458496"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Pet Groomer</w:t>
            </w:r>
          </w:p>
        </w:tc>
        <w:tc>
          <w:tcPr>
            <w:tcW w:w="236" w:type="dxa"/>
            <w:tcBorders>
              <w:top w:val="nil"/>
              <w:left w:val="nil"/>
              <w:bottom w:val="nil"/>
              <w:right w:val="nil"/>
            </w:tcBorders>
            <w:shd w:val="clear" w:color="auto" w:fill="auto"/>
            <w:noWrap/>
            <w:vAlign w:val="bottom"/>
            <w:hideMark/>
          </w:tcPr>
          <w:p w14:paraId="3EFC1F6C"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694E3D29"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98D404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AE8FE8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77A37C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6BA6485" w14:textId="77777777" w:rsidR="00C7775B" w:rsidRPr="00143A5A" w:rsidRDefault="00C7775B" w:rsidP="00C7775B">
            <w:pPr>
              <w:ind w:left="432"/>
              <w:rPr>
                <w:rFonts w:ascii="Arial" w:hAnsi="Arial" w:cs="Arial"/>
                <w:sz w:val="20"/>
              </w:rPr>
            </w:pPr>
          </w:p>
        </w:tc>
      </w:tr>
      <w:tr w:rsidR="00C7775B" w:rsidRPr="00143A5A" w14:paraId="0B432EF2"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159E27C6"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Research Assistant</w:t>
            </w:r>
          </w:p>
        </w:tc>
        <w:tc>
          <w:tcPr>
            <w:tcW w:w="236" w:type="dxa"/>
            <w:tcBorders>
              <w:top w:val="nil"/>
              <w:left w:val="nil"/>
              <w:bottom w:val="nil"/>
              <w:right w:val="nil"/>
            </w:tcBorders>
            <w:shd w:val="clear" w:color="auto" w:fill="auto"/>
            <w:noWrap/>
            <w:vAlign w:val="bottom"/>
            <w:hideMark/>
          </w:tcPr>
          <w:p w14:paraId="6F688B01"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18A9886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AE34FC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D7970F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6F0B456" w14:textId="77777777" w:rsidR="00C7775B" w:rsidRPr="00143A5A" w:rsidRDefault="00C7775B" w:rsidP="00C7775B">
            <w:pPr>
              <w:ind w:left="432"/>
              <w:rPr>
                <w:rFonts w:ascii="Arial" w:hAnsi="Arial" w:cs="Arial"/>
                <w:sz w:val="20"/>
              </w:rPr>
            </w:pPr>
          </w:p>
        </w:tc>
      </w:tr>
      <w:tr w:rsidR="00C7775B" w:rsidRPr="00143A5A" w14:paraId="237B55E8"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2B6CBC61"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Graduate Student</w:t>
            </w:r>
          </w:p>
        </w:tc>
        <w:tc>
          <w:tcPr>
            <w:tcW w:w="236" w:type="dxa"/>
            <w:tcBorders>
              <w:top w:val="nil"/>
              <w:left w:val="nil"/>
              <w:bottom w:val="nil"/>
              <w:right w:val="nil"/>
            </w:tcBorders>
            <w:shd w:val="clear" w:color="auto" w:fill="auto"/>
            <w:noWrap/>
            <w:vAlign w:val="bottom"/>
            <w:hideMark/>
          </w:tcPr>
          <w:p w14:paraId="05838D24"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2CA3E8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3CD671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9F95B2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E2A2FDF" w14:textId="77777777" w:rsidR="00C7775B" w:rsidRPr="00143A5A" w:rsidRDefault="00C7775B" w:rsidP="00C7775B">
            <w:pPr>
              <w:ind w:left="432"/>
              <w:rPr>
                <w:rFonts w:ascii="Arial" w:hAnsi="Arial" w:cs="Arial"/>
                <w:sz w:val="20"/>
              </w:rPr>
            </w:pPr>
          </w:p>
        </w:tc>
      </w:tr>
      <w:tr w:rsidR="00C7775B" w:rsidRPr="00143A5A" w14:paraId="0A93184B"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4D9B5B3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Optometric Technician</w:t>
            </w:r>
          </w:p>
        </w:tc>
        <w:tc>
          <w:tcPr>
            <w:tcW w:w="236" w:type="dxa"/>
            <w:tcBorders>
              <w:top w:val="nil"/>
              <w:left w:val="nil"/>
              <w:bottom w:val="nil"/>
              <w:right w:val="nil"/>
            </w:tcBorders>
            <w:shd w:val="clear" w:color="auto" w:fill="auto"/>
            <w:noWrap/>
            <w:vAlign w:val="bottom"/>
            <w:hideMark/>
          </w:tcPr>
          <w:p w14:paraId="5C07B7E1"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F261D9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449DE1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0D9964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6663885" w14:textId="77777777" w:rsidR="00C7775B" w:rsidRPr="00143A5A" w:rsidRDefault="00C7775B" w:rsidP="00C7775B">
            <w:pPr>
              <w:ind w:left="432"/>
              <w:rPr>
                <w:rFonts w:ascii="Arial" w:hAnsi="Arial" w:cs="Arial"/>
                <w:sz w:val="20"/>
              </w:rPr>
            </w:pPr>
          </w:p>
        </w:tc>
      </w:tr>
      <w:tr w:rsidR="00C7775B" w:rsidRPr="00143A5A" w14:paraId="1CB7B87E"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4817A93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N/A, went straight to vet school</w:t>
            </w:r>
          </w:p>
        </w:tc>
        <w:tc>
          <w:tcPr>
            <w:tcW w:w="659" w:type="dxa"/>
            <w:tcBorders>
              <w:top w:val="nil"/>
              <w:left w:val="nil"/>
              <w:bottom w:val="nil"/>
              <w:right w:val="nil"/>
            </w:tcBorders>
            <w:shd w:val="clear" w:color="auto" w:fill="auto"/>
            <w:noWrap/>
            <w:vAlign w:val="bottom"/>
            <w:hideMark/>
          </w:tcPr>
          <w:p w14:paraId="4EC4B1F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AEC805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E0540A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A8D6063" w14:textId="77777777" w:rsidR="00C7775B" w:rsidRPr="00143A5A" w:rsidRDefault="00C7775B" w:rsidP="00C7775B">
            <w:pPr>
              <w:ind w:left="432"/>
              <w:rPr>
                <w:rFonts w:ascii="Arial" w:hAnsi="Arial" w:cs="Arial"/>
                <w:sz w:val="20"/>
              </w:rPr>
            </w:pPr>
          </w:p>
        </w:tc>
      </w:tr>
      <w:tr w:rsidR="00C7775B" w:rsidRPr="00143A5A" w14:paraId="6BC8D501"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4F2D7D6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Assistant</w:t>
            </w:r>
          </w:p>
        </w:tc>
        <w:tc>
          <w:tcPr>
            <w:tcW w:w="236" w:type="dxa"/>
            <w:tcBorders>
              <w:top w:val="nil"/>
              <w:left w:val="nil"/>
              <w:bottom w:val="nil"/>
              <w:right w:val="nil"/>
            </w:tcBorders>
            <w:shd w:val="clear" w:color="auto" w:fill="auto"/>
            <w:noWrap/>
            <w:vAlign w:val="bottom"/>
            <w:hideMark/>
          </w:tcPr>
          <w:p w14:paraId="1F31E5FD"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850EC8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38E09A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B14F7A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E6D8D0C" w14:textId="77777777" w:rsidR="00C7775B" w:rsidRPr="00143A5A" w:rsidRDefault="00C7775B" w:rsidP="00C7775B">
            <w:pPr>
              <w:ind w:left="432"/>
              <w:rPr>
                <w:rFonts w:ascii="Arial" w:hAnsi="Arial" w:cs="Arial"/>
                <w:sz w:val="20"/>
              </w:rPr>
            </w:pPr>
          </w:p>
        </w:tc>
      </w:tr>
      <w:tr w:rsidR="00C7775B" w:rsidRPr="00143A5A" w14:paraId="0188E782" w14:textId="77777777" w:rsidTr="00C7775B">
        <w:trPr>
          <w:trHeight w:val="240"/>
        </w:trPr>
        <w:tc>
          <w:tcPr>
            <w:tcW w:w="3834" w:type="dxa"/>
            <w:tcBorders>
              <w:top w:val="nil"/>
              <w:left w:val="nil"/>
              <w:bottom w:val="nil"/>
              <w:right w:val="nil"/>
            </w:tcBorders>
            <w:shd w:val="clear" w:color="auto" w:fill="auto"/>
            <w:noWrap/>
            <w:vAlign w:val="bottom"/>
            <w:hideMark/>
          </w:tcPr>
          <w:p w14:paraId="12A08AC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Waitress</w:t>
            </w:r>
          </w:p>
        </w:tc>
        <w:tc>
          <w:tcPr>
            <w:tcW w:w="236" w:type="dxa"/>
            <w:tcBorders>
              <w:top w:val="nil"/>
              <w:left w:val="nil"/>
              <w:bottom w:val="nil"/>
              <w:right w:val="nil"/>
            </w:tcBorders>
            <w:shd w:val="clear" w:color="auto" w:fill="auto"/>
            <w:noWrap/>
            <w:vAlign w:val="bottom"/>
            <w:hideMark/>
          </w:tcPr>
          <w:p w14:paraId="33F931F0"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79FD93C2"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101A75F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22B206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B87BDD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18A4BC1" w14:textId="77777777" w:rsidR="00C7775B" w:rsidRPr="00143A5A" w:rsidRDefault="00C7775B" w:rsidP="00C7775B">
            <w:pPr>
              <w:ind w:left="432"/>
              <w:rPr>
                <w:rFonts w:ascii="Arial" w:hAnsi="Arial" w:cs="Arial"/>
                <w:sz w:val="20"/>
              </w:rPr>
            </w:pPr>
          </w:p>
        </w:tc>
      </w:tr>
      <w:tr w:rsidR="00C7775B" w:rsidRPr="00143A5A" w14:paraId="320C0699"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7C26292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Assistant in pediatrician office</w:t>
            </w:r>
          </w:p>
        </w:tc>
        <w:tc>
          <w:tcPr>
            <w:tcW w:w="659" w:type="dxa"/>
            <w:tcBorders>
              <w:top w:val="nil"/>
              <w:left w:val="nil"/>
              <w:bottom w:val="nil"/>
              <w:right w:val="nil"/>
            </w:tcBorders>
            <w:shd w:val="clear" w:color="auto" w:fill="auto"/>
            <w:noWrap/>
            <w:vAlign w:val="bottom"/>
            <w:hideMark/>
          </w:tcPr>
          <w:p w14:paraId="5F05056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EADE03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F7F91F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C0FB7D3" w14:textId="77777777" w:rsidR="00C7775B" w:rsidRPr="00143A5A" w:rsidRDefault="00C7775B" w:rsidP="00C7775B">
            <w:pPr>
              <w:ind w:left="432"/>
              <w:rPr>
                <w:rFonts w:ascii="Arial" w:hAnsi="Arial" w:cs="Arial"/>
                <w:sz w:val="20"/>
              </w:rPr>
            </w:pPr>
          </w:p>
        </w:tc>
      </w:tr>
      <w:tr w:rsidR="00C7775B" w:rsidRPr="00143A5A" w14:paraId="502218A5"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1265F99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Environmental Scientist</w:t>
            </w:r>
          </w:p>
        </w:tc>
        <w:tc>
          <w:tcPr>
            <w:tcW w:w="236" w:type="dxa"/>
            <w:tcBorders>
              <w:top w:val="nil"/>
              <w:left w:val="nil"/>
              <w:bottom w:val="nil"/>
              <w:right w:val="nil"/>
            </w:tcBorders>
            <w:shd w:val="clear" w:color="auto" w:fill="auto"/>
            <w:noWrap/>
            <w:vAlign w:val="bottom"/>
            <w:hideMark/>
          </w:tcPr>
          <w:p w14:paraId="6D25FAA9"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50E248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A9CF22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2021C6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60886A4" w14:textId="77777777" w:rsidR="00C7775B" w:rsidRPr="00143A5A" w:rsidRDefault="00C7775B" w:rsidP="00C7775B">
            <w:pPr>
              <w:ind w:left="432"/>
              <w:rPr>
                <w:rFonts w:ascii="Arial" w:hAnsi="Arial" w:cs="Arial"/>
                <w:sz w:val="20"/>
              </w:rPr>
            </w:pPr>
          </w:p>
        </w:tc>
      </w:tr>
      <w:tr w:rsidR="00C7775B" w:rsidRPr="00143A5A" w14:paraId="00AF5E0A" w14:textId="77777777" w:rsidTr="00C7775B">
        <w:trPr>
          <w:trHeight w:val="240"/>
        </w:trPr>
        <w:tc>
          <w:tcPr>
            <w:tcW w:w="3834" w:type="dxa"/>
            <w:tcBorders>
              <w:top w:val="nil"/>
              <w:left w:val="nil"/>
              <w:bottom w:val="nil"/>
              <w:right w:val="nil"/>
            </w:tcBorders>
            <w:shd w:val="clear" w:color="auto" w:fill="auto"/>
            <w:noWrap/>
            <w:vAlign w:val="bottom"/>
            <w:hideMark/>
          </w:tcPr>
          <w:p w14:paraId="47184E54"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n/a</w:t>
            </w:r>
          </w:p>
        </w:tc>
        <w:tc>
          <w:tcPr>
            <w:tcW w:w="236" w:type="dxa"/>
            <w:tcBorders>
              <w:top w:val="nil"/>
              <w:left w:val="nil"/>
              <w:bottom w:val="nil"/>
              <w:right w:val="nil"/>
            </w:tcBorders>
            <w:shd w:val="clear" w:color="auto" w:fill="auto"/>
            <w:noWrap/>
            <w:vAlign w:val="bottom"/>
            <w:hideMark/>
          </w:tcPr>
          <w:p w14:paraId="0A81C4EF"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2F6CC530"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AD59D6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0043F8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E05E00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27153F9" w14:textId="77777777" w:rsidR="00C7775B" w:rsidRPr="00143A5A" w:rsidRDefault="00C7775B" w:rsidP="00C7775B">
            <w:pPr>
              <w:ind w:left="432"/>
              <w:rPr>
                <w:rFonts w:ascii="Arial" w:hAnsi="Arial" w:cs="Arial"/>
                <w:sz w:val="20"/>
              </w:rPr>
            </w:pPr>
          </w:p>
        </w:tc>
      </w:tr>
      <w:tr w:rsidR="00C7775B" w:rsidRPr="00143A5A" w14:paraId="78459BDB"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62B74C5E"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Electronic Medical Records Consultant</w:t>
            </w:r>
          </w:p>
        </w:tc>
        <w:tc>
          <w:tcPr>
            <w:tcW w:w="659" w:type="dxa"/>
            <w:tcBorders>
              <w:top w:val="nil"/>
              <w:left w:val="nil"/>
              <w:bottom w:val="nil"/>
              <w:right w:val="nil"/>
            </w:tcBorders>
            <w:shd w:val="clear" w:color="auto" w:fill="auto"/>
            <w:noWrap/>
            <w:vAlign w:val="bottom"/>
            <w:hideMark/>
          </w:tcPr>
          <w:p w14:paraId="2CF9AED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1B4E9E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47E62E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FA4971A" w14:textId="77777777" w:rsidR="00C7775B" w:rsidRPr="00143A5A" w:rsidRDefault="00C7775B" w:rsidP="00C7775B">
            <w:pPr>
              <w:ind w:left="432"/>
              <w:rPr>
                <w:rFonts w:ascii="Arial" w:hAnsi="Arial" w:cs="Arial"/>
                <w:sz w:val="20"/>
              </w:rPr>
            </w:pPr>
          </w:p>
        </w:tc>
      </w:tr>
      <w:tr w:rsidR="00C7775B" w:rsidRPr="00143A5A" w14:paraId="2D6733E7"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2179117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Nurse Practitioner (after graduate school)</w:t>
            </w:r>
          </w:p>
        </w:tc>
        <w:tc>
          <w:tcPr>
            <w:tcW w:w="236" w:type="dxa"/>
            <w:gridSpan w:val="2"/>
            <w:tcBorders>
              <w:top w:val="nil"/>
              <w:left w:val="nil"/>
              <w:bottom w:val="nil"/>
              <w:right w:val="nil"/>
            </w:tcBorders>
            <w:shd w:val="clear" w:color="auto" w:fill="auto"/>
            <w:noWrap/>
            <w:vAlign w:val="bottom"/>
            <w:hideMark/>
          </w:tcPr>
          <w:p w14:paraId="3CA044F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B82BB2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152B7F0" w14:textId="77777777" w:rsidR="00C7775B" w:rsidRPr="00143A5A" w:rsidRDefault="00C7775B" w:rsidP="00C7775B">
            <w:pPr>
              <w:ind w:left="432"/>
              <w:rPr>
                <w:rFonts w:ascii="Arial" w:hAnsi="Arial" w:cs="Arial"/>
                <w:sz w:val="20"/>
              </w:rPr>
            </w:pPr>
          </w:p>
        </w:tc>
      </w:tr>
      <w:tr w:rsidR="00C7775B" w:rsidRPr="00143A5A" w14:paraId="4F84C365"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6B3EE3D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Production Manager at TFD INC</w:t>
            </w:r>
          </w:p>
        </w:tc>
        <w:tc>
          <w:tcPr>
            <w:tcW w:w="659" w:type="dxa"/>
            <w:tcBorders>
              <w:top w:val="nil"/>
              <w:left w:val="nil"/>
              <w:bottom w:val="nil"/>
              <w:right w:val="nil"/>
            </w:tcBorders>
            <w:shd w:val="clear" w:color="auto" w:fill="auto"/>
            <w:noWrap/>
            <w:vAlign w:val="bottom"/>
            <w:hideMark/>
          </w:tcPr>
          <w:p w14:paraId="66B8389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45F4E8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7542C7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33ABD81" w14:textId="77777777" w:rsidR="00C7775B" w:rsidRPr="00143A5A" w:rsidRDefault="00C7775B" w:rsidP="00C7775B">
            <w:pPr>
              <w:ind w:left="432"/>
              <w:rPr>
                <w:rFonts w:ascii="Arial" w:hAnsi="Arial" w:cs="Arial"/>
                <w:sz w:val="20"/>
              </w:rPr>
            </w:pPr>
          </w:p>
        </w:tc>
      </w:tr>
      <w:tr w:rsidR="00C7775B" w:rsidRPr="00143A5A" w14:paraId="0F23B4D6" w14:textId="77777777" w:rsidTr="00C7775B">
        <w:trPr>
          <w:gridAfter w:val="6"/>
          <w:wAfter w:w="708" w:type="dxa"/>
          <w:trHeight w:val="240"/>
        </w:trPr>
        <w:tc>
          <w:tcPr>
            <w:tcW w:w="4965" w:type="dxa"/>
            <w:gridSpan w:val="4"/>
            <w:tcBorders>
              <w:top w:val="nil"/>
              <w:left w:val="nil"/>
              <w:bottom w:val="nil"/>
              <w:right w:val="nil"/>
            </w:tcBorders>
            <w:shd w:val="clear" w:color="auto" w:fill="auto"/>
            <w:noWrap/>
            <w:vAlign w:val="bottom"/>
            <w:hideMark/>
          </w:tcPr>
          <w:p w14:paraId="3348E91C"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Scientific Aid, CA Dept Fish and Game/Medicatiion </w:t>
            </w:r>
            <w:r w:rsidRPr="00143A5A">
              <w:rPr>
                <w:rFonts w:ascii="Arial" w:hAnsi="Arial" w:cs="Arial"/>
                <w:sz w:val="22"/>
                <w:szCs w:val="22"/>
              </w:rPr>
              <w:br/>
              <w:t>Technician, Cottonwood Assisted Living</w:t>
            </w:r>
          </w:p>
        </w:tc>
      </w:tr>
      <w:tr w:rsidR="00C7775B" w:rsidRPr="00143A5A" w14:paraId="52646700" w14:textId="77777777" w:rsidTr="00C7775B">
        <w:trPr>
          <w:trHeight w:val="240"/>
        </w:trPr>
        <w:tc>
          <w:tcPr>
            <w:tcW w:w="3834" w:type="dxa"/>
            <w:tcBorders>
              <w:top w:val="nil"/>
              <w:left w:val="nil"/>
              <w:bottom w:val="nil"/>
              <w:right w:val="nil"/>
            </w:tcBorders>
            <w:shd w:val="clear" w:color="auto" w:fill="auto"/>
            <w:noWrap/>
            <w:vAlign w:val="bottom"/>
            <w:hideMark/>
          </w:tcPr>
          <w:p w14:paraId="67DD2B2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Office Assistant</w:t>
            </w:r>
          </w:p>
        </w:tc>
        <w:tc>
          <w:tcPr>
            <w:tcW w:w="236" w:type="dxa"/>
            <w:tcBorders>
              <w:top w:val="nil"/>
              <w:left w:val="nil"/>
              <w:bottom w:val="nil"/>
              <w:right w:val="nil"/>
            </w:tcBorders>
            <w:shd w:val="clear" w:color="auto" w:fill="auto"/>
            <w:noWrap/>
            <w:vAlign w:val="bottom"/>
            <w:hideMark/>
          </w:tcPr>
          <w:p w14:paraId="2ACDD7A8"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35D70300"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149AEEF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6CE5D0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5D3096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C1D12BC" w14:textId="77777777" w:rsidR="00C7775B" w:rsidRPr="00143A5A" w:rsidRDefault="00C7775B" w:rsidP="00C7775B">
            <w:pPr>
              <w:ind w:left="432"/>
              <w:rPr>
                <w:rFonts w:ascii="Arial" w:hAnsi="Arial" w:cs="Arial"/>
                <w:sz w:val="20"/>
              </w:rPr>
            </w:pPr>
          </w:p>
        </w:tc>
      </w:tr>
      <w:tr w:rsidR="00C7775B" w:rsidRPr="00143A5A" w14:paraId="40A24B44"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70D0476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Graduate Student</w:t>
            </w:r>
          </w:p>
        </w:tc>
        <w:tc>
          <w:tcPr>
            <w:tcW w:w="236" w:type="dxa"/>
            <w:tcBorders>
              <w:top w:val="nil"/>
              <w:left w:val="nil"/>
              <w:bottom w:val="nil"/>
              <w:right w:val="nil"/>
            </w:tcBorders>
            <w:shd w:val="clear" w:color="auto" w:fill="auto"/>
            <w:noWrap/>
            <w:vAlign w:val="bottom"/>
            <w:hideMark/>
          </w:tcPr>
          <w:p w14:paraId="014F7962"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0F064F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15E32B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5CBA93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1284315" w14:textId="77777777" w:rsidR="00C7775B" w:rsidRPr="00143A5A" w:rsidRDefault="00C7775B" w:rsidP="00C7775B">
            <w:pPr>
              <w:ind w:left="432"/>
              <w:rPr>
                <w:rFonts w:ascii="Arial" w:hAnsi="Arial" w:cs="Arial"/>
                <w:sz w:val="20"/>
              </w:rPr>
            </w:pPr>
          </w:p>
        </w:tc>
      </w:tr>
      <w:tr w:rsidR="00C7775B" w:rsidRPr="00143A5A" w14:paraId="6978814A"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2D2E4E90"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Assistant Clinical Coordinator</w:t>
            </w:r>
          </w:p>
        </w:tc>
        <w:tc>
          <w:tcPr>
            <w:tcW w:w="659" w:type="dxa"/>
            <w:tcBorders>
              <w:top w:val="nil"/>
              <w:left w:val="nil"/>
              <w:bottom w:val="nil"/>
              <w:right w:val="nil"/>
            </w:tcBorders>
            <w:shd w:val="clear" w:color="auto" w:fill="auto"/>
            <w:noWrap/>
            <w:vAlign w:val="bottom"/>
            <w:hideMark/>
          </w:tcPr>
          <w:p w14:paraId="6488C28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D9AA0A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01340E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DADA3F9" w14:textId="77777777" w:rsidR="00C7775B" w:rsidRPr="00143A5A" w:rsidRDefault="00C7775B" w:rsidP="00C7775B">
            <w:pPr>
              <w:ind w:left="432"/>
              <w:rPr>
                <w:rFonts w:ascii="Arial" w:hAnsi="Arial" w:cs="Arial"/>
                <w:sz w:val="20"/>
              </w:rPr>
            </w:pPr>
          </w:p>
        </w:tc>
      </w:tr>
      <w:tr w:rsidR="00C7775B" w:rsidRPr="00143A5A" w14:paraId="7F3760E4" w14:textId="77777777" w:rsidTr="00C7775B">
        <w:trPr>
          <w:trHeight w:val="240"/>
        </w:trPr>
        <w:tc>
          <w:tcPr>
            <w:tcW w:w="3834" w:type="dxa"/>
            <w:tcBorders>
              <w:top w:val="nil"/>
              <w:left w:val="nil"/>
              <w:bottom w:val="nil"/>
              <w:right w:val="nil"/>
            </w:tcBorders>
            <w:shd w:val="clear" w:color="auto" w:fill="auto"/>
            <w:noWrap/>
            <w:vAlign w:val="bottom"/>
            <w:hideMark/>
          </w:tcPr>
          <w:p w14:paraId="4F04DB0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Medical student </w:t>
            </w:r>
          </w:p>
        </w:tc>
        <w:tc>
          <w:tcPr>
            <w:tcW w:w="236" w:type="dxa"/>
            <w:tcBorders>
              <w:top w:val="nil"/>
              <w:left w:val="nil"/>
              <w:bottom w:val="nil"/>
              <w:right w:val="nil"/>
            </w:tcBorders>
            <w:shd w:val="clear" w:color="auto" w:fill="auto"/>
            <w:noWrap/>
            <w:vAlign w:val="bottom"/>
            <w:hideMark/>
          </w:tcPr>
          <w:p w14:paraId="0854ACDD"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337848AB"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8888C4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97B716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FBACA9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BFC0ACF" w14:textId="77777777" w:rsidR="00C7775B" w:rsidRPr="00143A5A" w:rsidRDefault="00C7775B" w:rsidP="00C7775B">
            <w:pPr>
              <w:ind w:left="432"/>
              <w:rPr>
                <w:rFonts w:ascii="Arial" w:hAnsi="Arial" w:cs="Arial"/>
                <w:sz w:val="20"/>
              </w:rPr>
            </w:pPr>
          </w:p>
        </w:tc>
      </w:tr>
      <w:tr w:rsidR="00C7775B" w:rsidRPr="00143A5A" w14:paraId="76B7BE02"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0A8D05C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Kennel Attendant </w:t>
            </w:r>
          </w:p>
        </w:tc>
        <w:tc>
          <w:tcPr>
            <w:tcW w:w="236" w:type="dxa"/>
            <w:tcBorders>
              <w:top w:val="nil"/>
              <w:left w:val="nil"/>
              <w:bottom w:val="nil"/>
              <w:right w:val="nil"/>
            </w:tcBorders>
            <w:shd w:val="clear" w:color="auto" w:fill="auto"/>
            <w:noWrap/>
            <w:vAlign w:val="bottom"/>
            <w:hideMark/>
          </w:tcPr>
          <w:p w14:paraId="5F23CCB4"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B7109A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A8D2E7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53BF4A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8267732" w14:textId="77777777" w:rsidR="00C7775B" w:rsidRPr="00143A5A" w:rsidRDefault="00C7775B" w:rsidP="00C7775B">
            <w:pPr>
              <w:ind w:left="432"/>
              <w:rPr>
                <w:rFonts w:ascii="Arial" w:hAnsi="Arial" w:cs="Arial"/>
                <w:sz w:val="20"/>
              </w:rPr>
            </w:pPr>
          </w:p>
        </w:tc>
      </w:tr>
      <w:tr w:rsidR="00C7775B" w:rsidRPr="00143A5A" w14:paraId="7EC77278" w14:textId="77777777" w:rsidTr="00C7775B">
        <w:trPr>
          <w:trHeight w:val="240"/>
        </w:trPr>
        <w:tc>
          <w:tcPr>
            <w:tcW w:w="3834" w:type="dxa"/>
            <w:tcBorders>
              <w:top w:val="nil"/>
              <w:left w:val="nil"/>
              <w:bottom w:val="nil"/>
              <w:right w:val="nil"/>
            </w:tcBorders>
            <w:shd w:val="clear" w:color="auto" w:fill="auto"/>
            <w:noWrap/>
            <w:vAlign w:val="bottom"/>
            <w:hideMark/>
          </w:tcPr>
          <w:p w14:paraId="020154E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Lab technician</w:t>
            </w:r>
          </w:p>
        </w:tc>
        <w:tc>
          <w:tcPr>
            <w:tcW w:w="236" w:type="dxa"/>
            <w:tcBorders>
              <w:top w:val="nil"/>
              <w:left w:val="nil"/>
              <w:bottom w:val="nil"/>
              <w:right w:val="nil"/>
            </w:tcBorders>
            <w:shd w:val="clear" w:color="auto" w:fill="auto"/>
            <w:noWrap/>
            <w:vAlign w:val="bottom"/>
            <w:hideMark/>
          </w:tcPr>
          <w:p w14:paraId="082202D9"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1BD400C6"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F2E706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39B112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EECB17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960B9DF" w14:textId="77777777" w:rsidR="00C7775B" w:rsidRPr="00143A5A" w:rsidRDefault="00C7775B" w:rsidP="00C7775B">
            <w:pPr>
              <w:ind w:left="432"/>
              <w:rPr>
                <w:rFonts w:ascii="Arial" w:hAnsi="Arial" w:cs="Arial"/>
                <w:sz w:val="20"/>
              </w:rPr>
            </w:pPr>
          </w:p>
        </w:tc>
      </w:tr>
      <w:tr w:rsidR="00C7775B" w:rsidRPr="00143A5A" w14:paraId="4E658B01"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447F4E9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Assistant to the Housing Director</w:t>
            </w:r>
          </w:p>
        </w:tc>
        <w:tc>
          <w:tcPr>
            <w:tcW w:w="659" w:type="dxa"/>
            <w:tcBorders>
              <w:top w:val="nil"/>
              <w:left w:val="nil"/>
              <w:bottom w:val="nil"/>
              <w:right w:val="nil"/>
            </w:tcBorders>
            <w:shd w:val="clear" w:color="auto" w:fill="auto"/>
            <w:noWrap/>
            <w:vAlign w:val="bottom"/>
            <w:hideMark/>
          </w:tcPr>
          <w:p w14:paraId="62F76CD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91780D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5B5D6C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BFD45A4" w14:textId="77777777" w:rsidR="00C7775B" w:rsidRPr="00143A5A" w:rsidRDefault="00C7775B" w:rsidP="00C7775B">
            <w:pPr>
              <w:ind w:left="432"/>
              <w:rPr>
                <w:rFonts w:ascii="Arial" w:hAnsi="Arial" w:cs="Arial"/>
                <w:sz w:val="20"/>
              </w:rPr>
            </w:pPr>
          </w:p>
        </w:tc>
      </w:tr>
      <w:tr w:rsidR="00C7775B" w:rsidRPr="00143A5A" w14:paraId="14FE7A59"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28928AD1"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Diabetes research at Sansum research institute </w:t>
            </w:r>
          </w:p>
        </w:tc>
        <w:tc>
          <w:tcPr>
            <w:tcW w:w="236" w:type="dxa"/>
            <w:gridSpan w:val="2"/>
            <w:tcBorders>
              <w:top w:val="nil"/>
              <w:left w:val="nil"/>
              <w:bottom w:val="nil"/>
              <w:right w:val="nil"/>
            </w:tcBorders>
            <w:shd w:val="clear" w:color="auto" w:fill="auto"/>
            <w:noWrap/>
            <w:vAlign w:val="bottom"/>
            <w:hideMark/>
          </w:tcPr>
          <w:p w14:paraId="18E44B8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931EDC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B7AE70B" w14:textId="77777777" w:rsidR="00C7775B" w:rsidRPr="00143A5A" w:rsidRDefault="00C7775B" w:rsidP="00C7775B">
            <w:pPr>
              <w:ind w:left="432"/>
              <w:rPr>
                <w:rFonts w:ascii="Arial" w:hAnsi="Arial" w:cs="Arial"/>
                <w:sz w:val="20"/>
              </w:rPr>
            </w:pPr>
          </w:p>
        </w:tc>
      </w:tr>
      <w:tr w:rsidR="00C7775B" w:rsidRPr="00143A5A" w14:paraId="457F5033" w14:textId="77777777" w:rsidTr="00C7775B">
        <w:trPr>
          <w:trHeight w:val="240"/>
        </w:trPr>
        <w:tc>
          <w:tcPr>
            <w:tcW w:w="3834" w:type="dxa"/>
            <w:tcBorders>
              <w:top w:val="nil"/>
              <w:left w:val="nil"/>
              <w:bottom w:val="nil"/>
              <w:right w:val="nil"/>
            </w:tcBorders>
            <w:shd w:val="clear" w:color="auto" w:fill="auto"/>
            <w:noWrap/>
            <w:vAlign w:val="bottom"/>
            <w:hideMark/>
          </w:tcPr>
          <w:p w14:paraId="01A86AA6"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Waitress</w:t>
            </w:r>
          </w:p>
        </w:tc>
        <w:tc>
          <w:tcPr>
            <w:tcW w:w="236" w:type="dxa"/>
            <w:tcBorders>
              <w:top w:val="nil"/>
              <w:left w:val="nil"/>
              <w:bottom w:val="nil"/>
              <w:right w:val="nil"/>
            </w:tcBorders>
            <w:shd w:val="clear" w:color="auto" w:fill="auto"/>
            <w:noWrap/>
            <w:vAlign w:val="bottom"/>
            <w:hideMark/>
          </w:tcPr>
          <w:p w14:paraId="35100C44"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43B35BC1"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2D3D24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3375AD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DA5C56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B92B038" w14:textId="77777777" w:rsidR="00C7775B" w:rsidRPr="00143A5A" w:rsidRDefault="00C7775B" w:rsidP="00C7775B">
            <w:pPr>
              <w:ind w:left="432"/>
              <w:rPr>
                <w:rFonts w:ascii="Arial" w:hAnsi="Arial" w:cs="Arial"/>
                <w:sz w:val="20"/>
              </w:rPr>
            </w:pPr>
          </w:p>
        </w:tc>
      </w:tr>
      <w:tr w:rsidR="00C7775B" w:rsidRPr="00143A5A" w14:paraId="3124AD1F" w14:textId="77777777" w:rsidTr="00C7775B">
        <w:trPr>
          <w:trHeight w:val="240"/>
        </w:trPr>
        <w:tc>
          <w:tcPr>
            <w:tcW w:w="3834" w:type="dxa"/>
            <w:tcBorders>
              <w:top w:val="nil"/>
              <w:left w:val="nil"/>
              <w:bottom w:val="nil"/>
              <w:right w:val="nil"/>
            </w:tcBorders>
            <w:shd w:val="clear" w:color="auto" w:fill="auto"/>
            <w:noWrap/>
            <w:vAlign w:val="bottom"/>
            <w:hideMark/>
          </w:tcPr>
          <w:p w14:paraId="4034981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Server</w:t>
            </w:r>
          </w:p>
        </w:tc>
        <w:tc>
          <w:tcPr>
            <w:tcW w:w="236" w:type="dxa"/>
            <w:tcBorders>
              <w:top w:val="nil"/>
              <w:left w:val="nil"/>
              <w:bottom w:val="nil"/>
              <w:right w:val="nil"/>
            </w:tcBorders>
            <w:shd w:val="clear" w:color="auto" w:fill="auto"/>
            <w:noWrap/>
            <w:vAlign w:val="bottom"/>
            <w:hideMark/>
          </w:tcPr>
          <w:p w14:paraId="3CBC2D02"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1A178078"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12A82DC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8F1B96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C62C3D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400E382" w14:textId="77777777" w:rsidR="00C7775B" w:rsidRPr="00143A5A" w:rsidRDefault="00C7775B" w:rsidP="00C7775B">
            <w:pPr>
              <w:ind w:left="432"/>
              <w:rPr>
                <w:rFonts w:ascii="Arial" w:hAnsi="Arial" w:cs="Arial"/>
                <w:sz w:val="20"/>
              </w:rPr>
            </w:pPr>
          </w:p>
        </w:tc>
      </w:tr>
      <w:tr w:rsidR="00C7775B" w:rsidRPr="00143A5A" w14:paraId="6627106D"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67124F4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Surgery center PCT</w:t>
            </w:r>
          </w:p>
        </w:tc>
        <w:tc>
          <w:tcPr>
            <w:tcW w:w="236" w:type="dxa"/>
            <w:tcBorders>
              <w:top w:val="nil"/>
              <w:left w:val="nil"/>
              <w:bottom w:val="nil"/>
              <w:right w:val="nil"/>
            </w:tcBorders>
            <w:shd w:val="clear" w:color="auto" w:fill="auto"/>
            <w:noWrap/>
            <w:vAlign w:val="bottom"/>
            <w:hideMark/>
          </w:tcPr>
          <w:p w14:paraId="44777E61"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37381C3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E9E4C2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9DD6C6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E93C630" w14:textId="77777777" w:rsidR="00C7775B" w:rsidRPr="00143A5A" w:rsidRDefault="00C7775B" w:rsidP="00C7775B">
            <w:pPr>
              <w:ind w:left="432"/>
              <w:rPr>
                <w:rFonts w:ascii="Arial" w:hAnsi="Arial" w:cs="Arial"/>
                <w:sz w:val="20"/>
              </w:rPr>
            </w:pPr>
          </w:p>
        </w:tc>
      </w:tr>
      <w:tr w:rsidR="00C7775B" w:rsidRPr="00143A5A" w14:paraId="5E7B4278"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03AE228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Registered Nurse</w:t>
            </w:r>
          </w:p>
        </w:tc>
        <w:tc>
          <w:tcPr>
            <w:tcW w:w="236" w:type="dxa"/>
            <w:tcBorders>
              <w:top w:val="nil"/>
              <w:left w:val="nil"/>
              <w:bottom w:val="nil"/>
              <w:right w:val="nil"/>
            </w:tcBorders>
            <w:shd w:val="clear" w:color="auto" w:fill="auto"/>
            <w:noWrap/>
            <w:vAlign w:val="bottom"/>
            <w:hideMark/>
          </w:tcPr>
          <w:p w14:paraId="4A6E80D6"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0C5160A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8F557A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731A1D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619FFE7" w14:textId="77777777" w:rsidR="00C7775B" w:rsidRPr="00143A5A" w:rsidRDefault="00C7775B" w:rsidP="00C7775B">
            <w:pPr>
              <w:ind w:left="432"/>
              <w:rPr>
                <w:rFonts w:ascii="Arial" w:hAnsi="Arial" w:cs="Arial"/>
                <w:sz w:val="20"/>
              </w:rPr>
            </w:pPr>
          </w:p>
        </w:tc>
      </w:tr>
      <w:tr w:rsidR="00C7775B" w:rsidRPr="00143A5A" w14:paraId="6F260EA9"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39B1D1AE"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Assistant</w:t>
            </w:r>
          </w:p>
        </w:tc>
        <w:tc>
          <w:tcPr>
            <w:tcW w:w="236" w:type="dxa"/>
            <w:tcBorders>
              <w:top w:val="nil"/>
              <w:left w:val="nil"/>
              <w:bottom w:val="nil"/>
              <w:right w:val="nil"/>
            </w:tcBorders>
            <w:shd w:val="clear" w:color="auto" w:fill="auto"/>
            <w:noWrap/>
            <w:vAlign w:val="bottom"/>
            <w:hideMark/>
          </w:tcPr>
          <w:p w14:paraId="75C5E31D"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43A6C6B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02366E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9306E4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202C3FF" w14:textId="77777777" w:rsidR="00C7775B" w:rsidRPr="00143A5A" w:rsidRDefault="00C7775B" w:rsidP="00C7775B">
            <w:pPr>
              <w:ind w:left="432"/>
              <w:rPr>
                <w:rFonts w:ascii="Arial" w:hAnsi="Arial" w:cs="Arial"/>
                <w:sz w:val="20"/>
              </w:rPr>
            </w:pPr>
          </w:p>
        </w:tc>
      </w:tr>
      <w:tr w:rsidR="00C7775B" w:rsidRPr="00143A5A" w14:paraId="345A84E8"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220D618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Emergency Department Scribe </w:t>
            </w:r>
          </w:p>
        </w:tc>
        <w:tc>
          <w:tcPr>
            <w:tcW w:w="659" w:type="dxa"/>
            <w:tcBorders>
              <w:top w:val="nil"/>
              <w:left w:val="nil"/>
              <w:bottom w:val="nil"/>
              <w:right w:val="nil"/>
            </w:tcBorders>
            <w:shd w:val="clear" w:color="auto" w:fill="auto"/>
            <w:noWrap/>
            <w:vAlign w:val="bottom"/>
            <w:hideMark/>
          </w:tcPr>
          <w:p w14:paraId="7662724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9C79EA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A1F67B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1DB47B3" w14:textId="77777777" w:rsidR="00C7775B" w:rsidRPr="00143A5A" w:rsidRDefault="00C7775B" w:rsidP="00C7775B">
            <w:pPr>
              <w:ind w:left="432"/>
              <w:rPr>
                <w:rFonts w:ascii="Arial" w:hAnsi="Arial" w:cs="Arial"/>
                <w:sz w:val="20"/>
              </w:rPr>
            </w:pPr>
          </w:p>
        </w:tc>
      </w:tr>
      <w:tr w:rsidR="00C7775B" w:rsidRPr="00143A5A" w14:paraId="5FAB732A" w14:textId="77777777" w:rsidTr="00C7775B">
        <w:trPr>
          <w:trHeight w:val="240"/>
        </w:trPr>
        <w:tc>
          <w:tcPr>
            <w:tcW w:w="3834" w:type="dxa"/>
            <w:tcBorders>
              <w:top w:val="nil"/>
              <w:left w:val="nil"/>
              <w:bottom w:val="nil"/>
              <w:right w:val="nil"/>
            </w:tcBorders>
            <w:shd w:val="clear" w:color="auto" w:fill="auto"/>
            <w:noWrap/>
            <w:vAlign w:val="bottom"/>
            <w:hideMark/>
          </w:tcPr>
          <w:p w14:paraId="0FA97AD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N/A</w:t>
            </w:r>
          </w:p>
        </w:tc>
        <w:tc>
          <w:tcPr>
            <w:tcW w:w="236" w:type="dxa"/>
            <w:tcBorders>
              <w:top w:val="nil"/>
              <w:left w:val="nil"/>
              <w:bottom w:val="nil"/>
              <w:right w:val="nil"/>
            </w:tcBorders>
            <w:shd w:val="clear" w:color="auto" w:fill="auto"/>
            <w:noWrap/>
            <w:vAlign w:val="bottom"/>
            <w:hideMark/>
          </w:tcPr>
          <w:p w14:paraId="73D98927"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7B6F8637"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007CDF4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18F2F1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D0D6B7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6E02300" w14:textId="77777777" w:rsidR="00C7775B" w:rsidRPr="00143A5A" w:rsidRDefault="00C7775B" w:rsidP="00C7775B">
            <w:pPr>
              <w:ind w:left="432"/>
              <w:rPr>
                <w:rFonts w:ascii="Arial" w:hAnsi="Arial" w:cs="Arial"/>
                <w:sz w:val="20"/>
              </w:rPr>
            </w:pPr>
          </w:p>
        </w:tc>
      </w:tr>
      <w:tr w:rsidR="00C7775B" w:rsidRPr="00143A5A" w14:paraId="0F34AB93" w14:textId="77777777" w:rsidTr="00C7775B">
        <w:trPr>
          <w:trHeight w:val="240"/>
        </w:trPr>
        <w:tc>
          <w:tcPr>
            <w:tcW w:w="3834" w:type="dxa"/>
            <w:tcBorders>
              <w:top w:val="nil"/>
              <w:left w:val="nil"/>
              <w:bottom w:val="nil"/>
              <w:right w:val="nil"/>
            </w:tcBorders>
            <w:shd w:val="clear" w:color="auto" w:fill="auto"/>
            <w:noWrap/>
            <w:vAlign w:val="bottom"/>
            <w:hideMark/>
          </w:tcPr>
          <w:p w14:paraId="4F6E0CFD"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Waitress</w:t>
            </w:r>
          </w:p>
        </w:tc>
        <w:tc>
          <w:tcPr>
            <w:tcW w:w="236" w:type="dxa"/>
            <w:tcBorders>
              <w:top w:val="nil"/>
              <w:left w:val="nil"/>
              <w:bottom w:val="nil"/>
              <w:right w:val="nil"/>
            </w:tcBorders>
            <w:shd w:val="clear" w:color="auto" w:fill="auto"/>
            <w:noWrap/>
            <w:vAlign w:val="bottom"/>
            <w:hideMark/>
          </w:tcPr>
          <w:p w14:paraId="4BF533FB"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18D7F782"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303EE91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881711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8DCA01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2F5EA91" w14:textId="77777777" w:rsidR="00C7775B" w:rsidRPr="00143A5A" w:rsidRDefault="00C7775B" w:rsidP="00C7775B">
            <w:pPr>
              <w:ind w:left="432"/>
              <w:rPr>
                <w:rFonts w:ascii="Arial" w:hAnsi="Arial" w:cs="Arial"/>
                <w:sz w:val="20"/>
              </w:rPr>
            </w:pPr>
          </w:p>
        </w:tc>
      </w:tr>
      <w:tr w:rsidR="00C7775B" w:rsidRPr="00143A5A" w14:paraId="6A0BFA55" w14:textId="77777777" w:rsidTr="00C7775B">
        <w:trPr>
          <w:trHeight w:val="240"/>
        </w:trPr>
        <w:tc>
          <w:tcPr>
            <w:tcW w:w="3834" w:type="dxa"/>
            <w:tcBorders>
              <w:top w:val="nil"/>
              <w:left w:val="nil"/>
              <w:bottom w:val="nil"/>
              <w:right w:val="nil"/>
            </w:tcBorders>
            <w:shd w:val="clear" w:color="auto" w:fill="auto"/>
            <w:noWrap/>
            <w:vAlign w:val="bottom"/>
            <w:hideMark/>
          </w:tcPr>
          <w:p w14:paraId="72A6D348"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Waitress</w:t>
            </w:r>
          </w:p>
        </w:tc>
        <w:tc>
          <w:tcPr>
            <w:tcW w:w="236" w:type="dxa"/>
            <w:tcBorders>
              <w:top w:val="nil"/>
              <w:left w:val="nil"/>
              <w:bottom w:val="nil"/>
              <w:right w:val="nil"/>
            </w:tcBorders>
            <w:shd w:val="clear" w:color="auto" w:fill="auto"/>
            <w:noWrap/>
            <w:vAlign w:val="bottom"/>
            <w:hideMark/>
          </w:tcPr>
          <w:p w14:paraId="050469CB"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155B554F"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BE472E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61881B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534870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B2CA03C" w14:textId="77777777" w:rsidR="00C7775B" w:rsidRPr="00143A5A" w:rsidRDefault="00C7775B" w:rsidP="00C7775B">
            <w:pPr>
              <w:ind w:left="432"/>
              <w:rPr>
                <w:rFonts w:ascii="Arial" w:hAnsi="Arial" w:cs="Arial"/>
                <w:sz w:val="20"/>
              </w:rPr>
            </w:pPr>
          </w:p>
        </w:tc>
      </w:tr>
      <w:tr w:rsidR="00C7775B" w:rsidRPr="00143A5A" w14:paraId="013A590F" w14:textId="77777777" w:rsidTr="00C7775B">
        <w:trPr>
          <w:gridAfter w:val="1"/>
          <w:wAfter w:w="146" w:type="dxa"/>
          <w:trHeight w:val="240"/>
        </w:trPr>
        <w:tc>
          <w:tcPr>
            <w:tcW w:w="5055" w:type="dxa"/>
            <w:gridSpan w:val="5"/>
            <w:tcBorders>
              <w:top w:val="nil"/>
              <w:left w:val="nil"/>
              <w:bottom w:val="nil"/>
              <w:right w:val="nil"/>
            </w:tcBorders>
            <w:shd w:val="clear" w:color="auto" w:fill="auto"/>
            <w:noWrap/>
            <w:vAlign w:val="bottom"/>
            <w:hideMark/>
          </w:tcPr>
          <w:p w14:paraId="688F753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Presenter/Animal Handler for education/outreach program</w:t>
            </w:r>
          </w:p>
        </w:tc>
        <w:tc>
          <w:tcPr>
            <w:tcW w:w="236" w:type="dxa"/>
            <w:gridSpan w:val="2"/>
            <w:tcBorders>
              <w:top w:val="nil"/>
              <w:left w:val="nil"/>
              <w:bottom w:val="nil"/>
              <w:right w:val="nil"/>
            </w:tcBorders>
            <w:shd w:val="clear" w:color="auto" w:fill="auto"/>
            <w:noWrap/>
            <w:vAlign w:val="bottom"/>
            <w:hideMark/>
          </w:tcPr>
          <w:p w14:paraId="629136E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7F4B115" w14:textId="77777777" w:rsidR="00C7775B" w:rsidRPr="00143A5A" w:rsidRDefault="00C7775B" w:rsidP="00C7775B">
            <w:pPr>
              <w:ind w:left="432"/>
              <w:rPr>
                <w:rFonts w:ascii="Arial" w:hAnsi="Arial" w:cs="Arial"/>
                <w:sz w:val="20"/>
              </w:rPr>
            </w:pPr>
          </w:p>
        </w:tc>
      </w:tr>
      <w:tr w:rsidR="00C7775B" w:rsidRPr="00143A5A" w14:paraId="33DEE906"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3677539D"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Lead Boat Driver, Catalina Island Camps</w:t>
            </w:r>
          </w:p>
        </w:tc>
        <w:tc>
          <w:tcPr>
            <w:tcW w:w="236" w:type="dxa"/>
            <w:gridSpan w:val="2"/>
            <w:tcBorders>
              <w:top w:val="nil"/>
              <w:left w:val="nil"/>
              <w:bottom w:val="nil"/>
              <w:right w:val="nil"/>
            </w:tcBorders>
            <w:shd w:val="clear" w:color="auto" w:fill="auto"/>
            <w:noWrap/>
            <w:vAlign w:val="bottom"/>
            <w:hideMark/>
          </w:tcPr>
          <w:p w14:paraId="1ACF8C9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751915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F427712" w14:textId="77777777" w:rsidR="00C7775B" w:rsidRPr="00143A5A" w:rsidRDefault="00C7775B" w:rsidP="00C7775B">
            <w:pPr>
              <w:ind w:left="432"/>
              <w:rPr>
                <w:rFonts w:ascii="Arial" w:hAnsi="Arial" w:cs="Arial"/>
                <w:sz w:val="20"/>
              </w:rPr>
            </w:pPr>
          </w:p>
        </w:tc>
      </w:tr>
      <w:tr w:rsidR="00C7775B" w:rsidRPr="00143A5A" w14:paraId="3ABEA1B5"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099E4BD9"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Patient Care Technician</w:t>
            </w:r>
          </w:p>
        </w:tc>
        <w:tc>
          <w:tcPr>
            <w:tcW w:w="236" w:type="dxa"/>
            <w:tcBorders>
              <w:top w:val="nil"/>
              <w:left w:val="nil"/>
              <w:bottom w:val="nil"/>
              <w:right w:val="nil"/>
            </w:tcBorders>
            <w:shd w:val="clear" w:color="auto" w:fill="auto"/>
            <w:noWrap/>
            <w:vAlign w:val="bottom"/>
            <w:hideMark/>
          </w:tcPr>
          <w:p w14:paraId="18D06DF2"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0F16938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026D89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D4F1EC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F5D5624" w14:textId="77777777" w:rsidR="00C7775B" w:rsidRPr="00143A5A" w:rsidRDefault="00C7775B" w:rsidP="00C7775B">
            <w:pPr>
              <w:ind w:left="432"/>
              <w:rPr>
                <w:rFonts w:ascii="Arial" w:hAnsi="Arial" w:cs="Arial"/>
                <w:sz w:val="20"/>
              </w:rPr>
            </w:pPr>
          </w:p>
        </w:tc>
      </w:tr>
      <w:tr w:rsidR="00C7775B" w:rsidRPr="00143A5A" w14:paraId="79D71B3C"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3E4E75B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Catering supervisor</w:t>
            </w:r>
          </w:p>
        </w:tc>
        <w:tc>
          <w:tcPr>
            <w:tcW w:w="236" w:type="dxa"/>
            <w:tcBorders>
              <w:top w:val="nil"/>
              <w:left w:val="nil"/>
              <w:bottom w:val="nil"/>
              <w:right w:val="nil"/>
            </w:tcBorders>
            <w:shd w:val="clear" w:color="auto" w:fill="auto"/>
            <w:noWrap/>
            <w:vAlign w:val="bottom"/>
            <w:hideMark/>
          </w:tcPr>
          <w:p w14:paraId="6305F871"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718EB8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2108A2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F90305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99C3CD8" w14:textId="77777777" w:rsidR="00C7775B" w:rsidRPr="00143A5A" w:rsidRDefault="00C7775B" w:rsidP="00C7775B">
            <w:pPr>
              <w:ind w:left="432"/>
              <w:rPr>
                <w:rFonts w:ascii="Arial" w:hAnsi="Arial" w:cs="Arial"/>
                <w:sz w:val="20"/>
              </w:rPr>
            </w:pPr>
          </w:p>
        </w:tc>
      </w:tr>
      <w:tr w:rsidR="00C7775B" w:rsidRPr="00143A5A" w14:paraId="7D9F9E6A"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4C3CB4D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Assistant</w:t>
            </w:r>
          </w:p>
        </w:tc>
        <w:tc>
          <w:tcPr>
            <w:tcW w:w="236" w:type="dxa"/>
            <w:tcBorders>
              <w:top w:val="nil"/>
              <w:left w:val="nil"/>
              <w:bottom w:val="nil"/>
              <w:right w:val="nil"/>
            </w:tcBorders>
            <w:shd w:val="clear" w:color="auto" w:fill="auto"/>
            <w:noWrap/>
            <w:vAlign w:val="bottom"/>
            <w:hideMark/>
          </w:tcPr>
          <w:p w14:paraId="4FF3B464"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35C30F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2CEC53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170171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4326D7F" w14:textId="77777777" w:rsidR="00C7775B" w:rsidRPr="00143A5A" w:rsidRDefault="00C7775B" w:rsidP="00C7775B">
            <w:pPr>
              <w:ind w:left="432"/>
              <w:rPr>
                <w:rFonts w:ascii="Arial" w:hAnsi="Arial" w:cs="Arial"/>
                <w:sz w:val="20"/>
              </w:rPr>
            </w:pPr>
          </w:p>
        </w:tc>
      </w:tr>
      <w:tr w:rsidR="00C7775B" w:rsidRPr="00143A5A" w14:paraId="4D23A516" w14:textId="77777777" w:rsidTr="00C7775B">
        <w:trPr>
          <w:trHeight w:val="240"/>
        </w:trPr>
        <w:tc>
          <w:tcPr>
            <w:tcW w:w="3834" w:type="dxa"/>
            <w:tcBorders>
              <w:top w:val="nil"/>
              <w:left w:val="nil"/>
              <w:bottom w:val="nil"/>
              <w:right w:val="nil"/>
            </w:tcBorders>
            <w:shd w:val="clear" w:color="auto" w:fill="auto"/>
            <w:noWrap/>
            <w:vAlign w:val="bottom"/>
            <w:hideMark/>
          </w:tcPr>
          <w:p w14:paraId="6F8D3D5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Part time TA</w:t>
            </w:r>
          </w:p>
        </w:tc>
        <w:tc>
          <w:tcPr>
            <w:tcW w:w="236" w:type="dxa"/>
            <w:tcBorders>
              <w:top w:val="nil"/>
              <w:left w:val="nil"/>
              <w:bottom w:val="nil"/>
              <w:right w:val="nil"/>
            </w:tcBorders>
            <w:shd w:val="clear" w:color="auto" w:fill="auto"/>
            <w:noWrap/>
            <w:vAlign w:val="bottom"/>
            <w:hideMark/>
          </w:tcPr>
          <w:p w14:paraId="18765386"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0E6F0257"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3B9821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EC0BF4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3775B4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4F604D1" w14:textId="77777777" w:rsidR="00C7775B" w:rsidRPr="00143A5A" w:rsidRDefault="00C7775B" w:rsidP="00C7775B">
            <w:pPr>
              <w:ind w:left="432"/>
              <w:rPr>
                <w:rFonts w:ascii="Arial" w:hAnsi="Arial" w:cs="Arial"/>
                <w:sz w:val="20"/>
              </w:rPr>
            </w:pPr>
          </w:p>
        </w:tc>
      </w:tr>
      <w:tr w:rsidR="00C7775B" w:rsidRPr="00143A5A" w14:paraId="200F9946"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6B810AB1"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Emergency Room Scribe</w:t>
            </w:r>
          </w:p>
        </w:tc>
        <w:tc>
          <w:tcPr>
            <w:tcW w:w="236" w:type="dxa"/>
            <w:tcBorders>
              <w:top w:val="nil"/>
              <w:left w:val="nil"/>
              <w:bottom w:val="nil"/>
              <w:right w:val="nil"/>
            </w:tcBorders>
            <w:shd w:val="clear" w:color="auto" w:fill="auto"/>
            <w:noWrap/>
            <w:vAlign w:val="bottom"/>
            <w:hideMark/>
          </w:tcPr>
          <w:p w14:paraId="50841000"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566B8D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0CD54E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03F5BF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9B7ED18" w14:textId="77777777" w:rsidR="00C7775B" w:rsidRPr="00143A5A" w:rsidRDefault="00C7775B" w:rsidP="00C7775B">
            <w:pPr>
              <w:ind w:left="432"/>
              <w:rPr>
                <w:rFonts w:ascii="Arial" w:hAnsi="Arial" w:cs="Arial"/>
                <w:sz w:val="20"/>
              </w:rPr>
            </w:pPr>
          </w:p>
        </w:tc>
      </w:tr>
      <w:tr w:rsidR="00C7775B" w:rsidRPr="00143A5A" w14:paraId="7A1A1A0A" w14:textId="77777777" w:rsidTr="00C7775B">
        <w:trPr>
          <w:trHeight w:val="240"/>
        </w:trPr>
        <w:tc>
          <w:tcPr>
            <w:tcW w:w="3834" w:type="dxa"/>
            <w:tcBorders>
              <w:top w:val="nil"/>
              <w:left w:val="nil"/>
              <w:bottom w:val="nil"/>
              <w:right w:val="nil"/>
            </w:tcBorders>
            <w:shd w:val="clear" w:color="auto" w:fill="auto"/>
            <w:noWrap/>
            <w:vAlign w:val="bottom"/>
            <w:hideMark/>
          </w:tcPr>
          <w:p w14:paraId="1177C71C"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school</w:t>
            </w:r>
          </w:p>
        </w:tc>
        <w:tc>
          <w:tcPr>
            <w:tcW w:w="236" w:type="dxa"/>
            <w:tcBorders>
              <w:top w:val="nil"/>
              <w:left w:val="nil"/>
              <w:bottom w:val="nil"/>
              <w:right w:val="nil"/>
            </w:tcBorders>
            <w:shd w:val="clear" w:color="auto" w:fill="auto"/>
            <w:noWrap/>
            <w:vAlign w:val="bottom"/>
            <w:hideMark/>
          </w:tcPr>
          <w:p w14:paraId="3B1E24E2"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0E79D649"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31E5C5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ECAAF0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0A8BB5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428BE52" w14:textId="77777777" w:rsidR="00C7775B" w:rsidRPr="00143A5A" w:rsidRDefault="00C7775B" w:rsidP="00C7775B">
            <w:pPr>
              <w:ind w:left="432"/>
              <w:rPr>
                <w:rFonts w:ascii="Arial" w:hAnsi="Arial" w:cs="Arial"/>
                <w:sz w:val="20"/>
              </w:rPr>
            </w:pPr>
          </w:p>
        </w:tc>
      </w:tr>
      <w:tr w:rsidR="00C7775B" w:rsidRPr="00143A5A" w14:paraId="6E4974E8" w14:textId="77777777" w:rsidTr="00C7775B">
        <w:trPr>
          <w:trHeight w:val="240"/>
        </w:trPr>
        <w:tc>
          <w:tcPr>
            <w:tcW w:w="3834" w:type="dxa"/>
            <w:tcBorders>
              <w:top w:val="nil"/>
              <w:left w:val="nil"/>
              <w:bottom w:val="nil"/>
              <w:right w:val="nil"/>
            </w:tcBorders>
            <w:shd w:val="clear" w:color="auto" w:fill="auto"/>
            <w:noWrap/>
            <w:vAlign w:val="bottom"/>
            <w:hideMark/>
          </w:tcPr>
          <w:p w14:paraId="5665F20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none</w:t>
            </w:r>
          </w:p>
        </w:tc>
        <w:tc>
          <w:tcPr>
            <w:tcW w:w="236" w:type="dxa"/>
            <w:tcBorders>
              <w:top w:val="nil"/>
              <w:left w:val="nil"/>
              <w:bottom w:val="nil"/>
              <w:right w:val="nil"/>
            </w:tcBorders>
            <w:shd w:val="clear" w:color="auto" w:fill="auto"/>
            <w:noWrap/>
            <w:vAlign w:val="bottom"/>
            <w:hideMark/>
          </w:tcPr>
          <w:p w14:paraId="2004102E"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56ED694F"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CEDE92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E16FEE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33E779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E7E4C7F" w14:textId="77777777" w:rsidR="00C7775B" w:rsidRPr="00143A5A" w:rsidRDefault="00C7775B" w:rsidP="00C7775B">
            <w:pPr>
              <w:ind w:left="432"/>
              <w:rPr>
                <w:rFonts w:ascii="Arial" w:hAnsi="Arial" w:cs="Arial"/>
                <w:sz w:val="20"/>
              </w:rPr>
            </w:pPr>
          </w:p>
        </w:tc>
      </w:tr>
      <w:tr w:rsidR="00C7775B" w:rsidRPr="00143A5A" w14:paraId="2C0F7A57"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1316E125"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Sage Grouse Research Technician</w:t>
            </w:r>
          </w:p>
        </w:tc>
        <w:tc>
          <w:tcPr>
            <w:tcW w:w="659" w:type="dxa"/>
            <w:tcBorders>
              <w:top w:val="nil"/>
              <w:left w:val="nil"/>
              <w:bottom w:val="nil"/>
              <w:right w:val="nil"/>
            </w:tcBorders>
            <w:shd w:val="clear" w:color="auto" w:fill="auto"/>
            <w:noWrap/>
            <w:vAlign w:val="bottom"/>
            <w:hideMark/>
          </w:tcPr>
          <w:p w14:paraId="6FC7FB7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606F8D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4845C0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4CBDDF9" w14:textId="77777777" w:rsidR="00C7775B" w:rsidRPr="00143A5A" w:rsidRDefault="00C7775B" w:rsidP="00C7775B">
            <w:pPr>
              <w:ind w:left="432"/>
              <w:rPr>
                <w:rFonts w:ascii="Arial" w:hAnsi="Arial" w:cs="Arial"/>
                <w:sz w:val="20"/>
              </w:rPr>
            </w:pPr>
          </w:p>
        </w:tc>
      </w:tr>
      <w:tr w:rsidR="00C7775B" w:rsidRPr="00143A5A" w14:paraId="2F1D9930"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68D5301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Emergency Department Scribe</w:t>
            </w:r>
          </w:p>
        </w:tc>
        <w:tc>
          <w:tcPr>
            <w:tcW w:w="659" w:type="dxa"/>
            <w:tcBorders>
              <w:top w:val="nil"/>
              <w:left w:val="nil"/>
              <w:bottom w:val="nil"/>
              <w:right w:val="nil"/>
            </w:tcBorders>
            <w:shd w:val="clear" w:color="auto" w:fill="auto"/>
            <w:noWrap/>
            <w:vAlign w:val="bottom"/>
            <w:hideMark/>
          </w:tcPr>
          <w:p w14:paraId="55A4114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2374F2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EE4186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F8A1392" w14:textId="77777777" w:rsidR="00C7775B" w:rsidRPr="00143A5A" w:rsidRDefault="00C7775B" w:rsidP="00C7775B">
            <w:pPr>
              <w:ind w:left="432"/>
              <w:rPr>
                <w:rFonts w:ascii="Arial" w:hAnsi="Arial" w:cs="Arial"/>
                <w:sz w:val="20"/>
              </w:rPr>
            </w:pPr>
          </w:p>
        </w:tc>
      </w:tr>
      <w:tr w:rsidR="00C7775B" w:rsidRPr="00143A5A" w14:paraId="0C644A62" w14:textId="77777777" w:rsidTr="00C7775B">
        <w:trPr>
          <w:trHeight w:val="240"/>
        </w:trPr>
        <w:tc>
          <w:tcPr>
            <w:tcW w:w="3834" w:type="dxa"/>
            <w:tcBorders>
              <w:top w:val="nil"/>
              <w:left w:val="nil"/>
              <w:bottom w:val="nil"/>
              <w:right w:val="nil"/>
            </w:tcBorders>
            <w:shd w:val="clear" w:color="auto" w:fill="auto"/>
            <w:noWrap/>
            <w:vAlign w:val="bottom"/>
            <w:hideMark/>
          </w:tcPr>
          <w:p w14:paraId="1D8A956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Technologist</w:t>
            </w:r>
          </w:p>
        </w:tc>
        <w:tc>
          <w:tcPr>
            <w:tcW w:w="236" w:type="dxa"/>
            <w:tcBorders>
              <w:top w:val="nil"/>
              <w:left w:val="nil"/>
              <w:bottom w:val="nil"/>
              <w:right w:val="nil"/>
            </w:tcBorders>
            <w:shd w:val="clear" w:color="auto" w:fill="auto"/>
            <w:noWrap/>
            <w:vAlign w:val="bottom"/>
            <w:hideMark/>
          </w:tcPr>
          <w:p w14:paraId="6892C837"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6217D579"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4765679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843BD2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9BC954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2B888C8" w14:textId="77777777" w:rsidR="00C7775B" w:rsidRPr="00143A5A" w:rsidRDefault="00C7775B" w:rsidP="00C7775B">
            <w:pPr>
              <w:ind w:left="432"/>
              <w:rPr>
                <w:rFonts w:ascii="Arial" w:hAnsi="Arial" w:cs="Arial"/>
                <w:sz w:val="20"/>
              </w:rPr>
            </w:pPr>
          </w:p>
        </w:tc>
      </w:tr>
      <w:tr w:rsidR="00C7775B" w:rsidRPr="00143A5A" w14:paraId="6B6E7497" w14:textId="77777777" w:rsidTr="00C7775B">
        <w:trPr>
          <w:trHeight w:val="240"/>
        </w:trPr>
        <w:tc>
          <w:tcPr>
            <w:tcW w:w="3834" w:type="dxa"/>
            <w:tcBorders>
              <w:top w:val="nil"/>
              <w:left w:val="nil"/>
              <w:bottom w:val="nil"/>
              <w:right w:val="nil"/>
            </w:tcBorders>
            <w:shd w:val="clear" w:color="auto" w:fill="auto"/>
            <w:noWrap/>
            <w:vAlign w:val="bottom"/>
            <w:hideMark/>
          </w:tcPr>
          <w:p w14:paraId="7E865063"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Starbucks barista</w:t>
            </w:r>
          </w:p>
        </w:tc>
        <w:tc>
          <w:tcPr>
            <w:tcW w:w="236" w:type="dxa"/>
            <w:tcBorders>
              <w:top w:val="nil"/>
              <w:left w:val="nil"/>
              <w:bottom w:val="nil"/>
              <w:right w:val="nil"/>
            </w:tcBorders>
            <w:shd w:val="clear" w:color="auto" w:fill="auto"/>
            <w:noWrap/>
            <w:vAlign w:val="bottom"/>
            <w:hideMark/>
          </w:tcPr>
          <w:p w14:paraId="01C6EE6A"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47B50324"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0646637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56349A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D0CD7E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0C33253" w14:textId="77777777" w:rsidR="00C7775B" w:rsidRPr="00143A5A" w:rsidRDefault="00C7775B" w:rsidP="00C7775B">
            <w:pPr>
              <w:ind w:left="432"/>
              <w:rPr>
                <w:rFonts w:ascii="Arial" w:hAnsi="Arial" w:cs="Arial"/>
                <w:sz w:val="20"/>
              </w:rPr>
            </w:pPr>
          </w:p>
        </w:tc>
      </w:tr>
      <w:tr w:rsidR="00C7775B" w:rsidRPr="00143A5A" w14:paraId="7EBEB601" w14:textId="77777777" w:rsidTr="00C7775B">
        <w:trPr>
          <w:trHeight w:val="240"/>
        </w:trPr>
        <w:tc>
          <w:tcPr>
            <w:tcW w:w="3834" w:type="dxa"/>
            <w:tcBorders>
              <w:top w:val="nil"/>
              <w:left w:val="nil"/>
              <w:bottom w:val="nil"/>
              <w:right w:val="nil"/>
            </w:tcBorders>
            <w:shd w:val="clear" w:color="auto" w:fill="auto"/>
            <w:noWrap/>
            <w:vAlign w:val="bottom"/>
            <w:hideMark/>
          </w:tcPr>
          <w:p w14:paraId="077BA7E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Scribe</w:t>
            </w:r>
          </w:p>
        </w:tc>
        <w:tc>
          <w:tcPr>
            <w:tcW w:w="236" w:type="dxa"/>
            <w:tcBorders>
              <w:top w:val="nil"/>
              <w:left w:val="nil"/>
              <w:bottom w:val="nil"/>
              <w:right w:val="nil"/>
            </w:tcBorders>
            <w:shd w:val="clear" w:color="auto" w:fill="auto"/>
            <w:noWrap/>
            <w:vAlign w:val="bottom"/>
            <w:hideMark/>
          </w:tcPr>
          <w:p w14:paraId="2DE57495"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56B630EC"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67FC1C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E3A96D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8B86C0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6150070" w14:textId="77777777" w:rsidR="00C7775B" w:rsidRPr="00143A5A" w:rsidRDefault="00C7775B" w:rsidP="00C7775B">
            <w:pPr>
              <w:ind w:left="432"/>
              <w:rPr>
                <w:rFonts w:ascii="Arial" w:hAnsi="Arial" w:cs="Arial"/>
                <w:sz w:val="20"/>
              </w:rPr>
            </w:pPr>
          </w:p>
        </w:tc>
      </w:tr>
      <w:tr w:rsidR="00C7775B" w:rsidRPr="00143A5A" w14:paraId="4CE078F2"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75594516"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Life Insurance Agent</w:t>
            </w:r>
          </w:p>
        </w:tc>
        <w:tc>
          <w:tcPr>
            <w:tcW w:w="236" w:type="dxa"/>
            <w:tcBorders>
              <w:top w:val="nil"/>
              <w:left w:val="nil"/>
              <w:bottom w:val="nil"/>
              <w:right w:val="nil"/>
            </w:tcBorders>
            <w:shd w:val="clear" w:color="auto" w:fill="auto"/>
            <w:noWrap/>
            <w:vAlign w:val="bottom"/>
            <w:hideMark/>
          </w:tcPr>
          <w:p w14:paraId="7CBC5F97"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1AC14C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1A5BF9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EB36DD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489286B" w14:textId="77777777" w:rsidR="00C7775B" w:rsidRPr="00143A5A" w:rsidRDefault="00C7775B" w:rsidP="00C7775B">
            <w:pPr>
              <w:ind w:left="432"/>
              <w:rPr>
                <w:rFonts w:ascii="Arial" w:hAnsi="Arial" w:cs="Arial"/>
                <w:sz w:val="20"/>
              </w:rPr>
            </w:pPr>
          </w:p>
        </w:tc>
      </w:tr>
      <w:tr w:rsidR="00C7775B" w:rsidRPr="00143A5A" w14:paraId="247FAB66" w14:textId="77777777" w:rsidTr="00C7775B">
        <w:trPr>
          <w:trHeight w:val="240"/>
        </w:trPr>
        <w:tc>
          <w:tcPr>
            <w:tcW w:w="3834" w:type="dxa"/>
            <w:tcBorders>
              <w:top w:val="nil"/>
              <w:left w:val="nil"/>
              <w:bottom w:val="nil"/>
              <w:right w:val="nil"/>
            </w:tcBorders>
            <w:shd w:val="clear" w:color="auto" w:fill="auto"/>
            <w:noWrap/>
            <w:vAlign w:val="bottom"/>
            <w:hideMark/>
          </w:tcPr>
          <w:p w14:paraId="5A8CC14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Office Manager</w:t>
            </w:r>
          </w:p>
        </w:tc>
        <w:tc>
          <w:tcPr>
            <w:tcW w:w="236" w:type="dxa"/>
            <w:tcBorders>
              <w:top w:val="nil"/>
              <w:left w:val="nil"/>
              <w:bottom w:val="nil"/>
              <w:right w:val="nil"/>
            </w:tcBorders>
            <w:shd w:val="clear" w:color="auto" w:fill="auto"/>
            <w:noWrap/>
            <w:vAlign w:val="bottom"/>
            <w:hideMark/>
          </w:tcPr>
          <w:p w14:paraId="64E02ADE"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06D97193"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EE6CF9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7B6E71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ECC344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AFE2FE2" w14:textId="77777777" w:rsidR="00C7775B" w:rsidRPr="00143A5A" w:rsidRDefault="00C7775B" w:rsidP="00C7775B">
            <w:pPr>
              <w:ind w:left="432"/>
              <w:rPr>
                <w:rFonts w:ascii="Arial" w:hAnsi="Arial" w:cs="Arial"/>
                <w:sz w:val="20"/>
              </w:rPr>
            </w:pPr>
          </w:p>
        </w:tc>
      </w:tr>
      <w:tr w:rsidR="00C7775B" w:rsidRPr="00143A5A" w14:paraId="68C4D18C"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50DF27A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Trader Joe's Crew Member</w:t>
            </w:r>
          </w:p>
        </w:tc>
        <w:tc>
          <w:tcPr>
            <w:tcW w:w="236" w:type="dxa"/>
            <w:tcBorders>
              <w:top w:val="nil"/>
              <w:left w:val="nil"/>
              <w:bottom w:val="nil"/>
              <w:right w:val="nil"/>
            </w:tcBorders>
            <w:shd w:val="clear" w:color="auto" w:fill="auto"/>
            <w:noWrap/>
            <w:vAlign w:val="bottom"/>
            <w:hideMark/>
          </w:tcPr>
          <w:p w14:paraId="1C01AD21"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075B94F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F6DC61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155CA8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346A8C2" w14:textId="77777777" w:rsidR="00C7775B" w:rsidRPr="00143A5A" w:rsidRDefault="00C7775B" w:rsidP="00C7775B">
            <w:pPr>
              <w:ind w:left="432"/>
              <w:rPr>
                <w:rFonts w:ascii="Arial" w:hAnsi="Arial" w:cs="Arial"/>
                <w:sz w:val="20"/>
              </w:rPr>
            </w:pPr>
          </w:p>
        </w:tc>
      </w:tr>
      <w:tr w:rsidR="00C7775B" w:rsidRPr="00143A5A" w14:paraId="1A219161" w14:textId="77777777" w:rsidTr="00C7775B">
        <w:trPr>
          <w:trHeight w:val="240"/>
        </w:trPr>
        <w:tc>
          <w:tcPr>
            <w:tcW w:w="3834" w:type="dxa"/>
            <w:tcBorders>
              <w:top w:val="nil"/>
              <w:left w:val="nil"/>
              <w:bottom w:val="nil"/>
              <w:right w:val="nil"/>
            </w:tcBorders>
            <w:shd w:val="clear" w:color="auto" w:fill="auto"/>
            <w:noWrap/>
            <w:vAlign w:val="bottom"/>
            <w:hideMark/>
          </w:tcPr>
          <w:p w14:paraId="61A7D51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Grad school</w:t>
            </w:r>
          </w:p>
        </w:tc>
        <w:tc>
          <w:tcPr>
            <w:tcW w:w="236" w:type="dxa"/>
            <w:tcBorders>
              <w:top w:val="nil"/>
              <w:left w:val="nil"/>
              <w:bottom w:val="nil"/>
              <w:right w:val="nil"/>
            </w:tcBorders>
            <w:shd w:val="clear" w:color="auto" w:fill="auto"/>
            <w:noWrap/>
            <w:vAlign w:val="bottom"/>
            <w:hideMark/>
          </w:tcPr>
          <w:p w14:paraId="7EA74033"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7156EB19"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E86009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5D25B7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20C4C5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CDA349F" w14:textId="77777777" w:rsidR="00C7775B" w:rsidRPr="00143A5A" w:rsidRDefault="00C7775B" w:rsidP="00C7775B">
            <w:pPr>
              <w:ind w:left="432"/>
              <w:rPr>
                <w:rFonts w:ascii="Arial" w:hAnsi="Arial" w:cs="Arial"/>
                <w:sz w:val="20"/>
              </w:rPr>
            </w:pPr>
          </w:p>
        </w:tc>
      </w:tr>
      <w:tr w:rsidR="00C7775B" w:rsidRPr="00143A5A" w14:paraId="597189B6"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14D2F30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Music Department Admin Assistant </w:t>
            </w:r>
          </w:p>
        </w:tc>
        <w:tc>
          <w:tcPr>
            <w:tcW w:w="659" w:type="dxa"/>
            <w:tcBorders>
              <w:top w:val="nil"/>
              <w:left w:val="nil"/>
              <w:bottom w:val="nil"/>
              <w:right w:val="nil"/>
            </w:tcBorders>
            <w:shd w:val="clear" w:color="auto" w:fill="auto"/>
            <w:noWrap/>
            <w:vAlign w:val="bottom"/>
            <w:hideMark/>
          </w:tcPr>
          <w:p w14:paraId="7BC1531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29E730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3AE9D6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CD8EFB9" w14:textId="77777777" w:rsidR="00C7775B" w:rsidRPr="00143A5A" w:rsidRDefault="00C7775B" w:rsidP="00C7775B">
            <w:pPr>
              <w:ind w:left="432"/>
              <w:rPr>
                <w:rFonts w:ascii="Arial" w:hAnsi="Arial" w:cs="Arial"/>
                <w:sz w:val="20"/>
              </w:rPr>
            </w:pPr>
          </w:p>
        </w:tc>
      </w:tr>
      <w:tr w:rsidR="00C7775B" w:rsidRPr="00143A5A" w14:paraId="489FEC40"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73BCEE8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Mircrobiology Laboratory Assisitant</w:t>
            </w:r>
          </w:p>
        </w:tc>
        <w:tc>
          <w:tcPr>
            <w:tcW w:w="659" w:type="dxa"/>
            <w:tcBorders>
              <w:top w:val="nil"/>
              <w:left w:val="nil"/>
              <w:bottom w:val="nil"/>
              <w:right w:val="nil"/>
            </w:tcBorders>
            <w:shd w:val="clear" w:color="auto" w:fill="auto"/>
            <w:noWrap/>
            <w:vAlign w:val="bottom"/>
            <w:hideMark/>
          </w:tcPr>
          <w:p w14:paraId="32184C2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92D246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3D9F61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BC250BB" w14:textId="77777777" w:rsidR="00C7775B" w:rsidRPr="00143A5A" w:rsidRDefault="00C7775B" w:rsidP="00C7775B">
            <w:pPr>
              <w:ind w:left="432"/>
              <w:rPr>
                <w:rFonts w:ascii="Arial" w:hAnsi="Arial" w:cs="Arial"/>
                <w:sz w:val="20"/>
              </w:rPr>
            </w:pPr>
          </w:p>
        </w:tc>
      </w:tr>
      <w:tr w:rsidR="00C7775B" w:rsidRPr="00143A5A" w14:paraId="1D0FB89C" w14:textId="77777777" w:rsidTr="00C7775B">
        <w:trPr>
          <w:trHeight w:val="240"/>
        </w:trPr>
        <w:tc>
          <w:tcPr>
            <w:tcW w:w="3834" w:type="dxa"/>
            <w:tcBorders>
              <w:top w:val="nil"/>
              <w:left w:val="nil"/>
              <w:bottom w:val="nil"/>
              <w:right w:val="nil"/>
            </w:tcBorders>
            <w:shd w:val="clear" w:color="auto" w:fill="auto"/>
            <w:noWrap/>
            <w:vAlign w:val="bottom"/>
            <w:hideMark/>
          </w:tcPr>
          <w:p w14:paraId="3A3736AE"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Tutoring </w:t>
            </w:r>
          </w:p>
        </w:tc>
        <w:tc>
          <w:tcPr>
            <w:tcW w:w="236" w:type="dxa"/>
            <w:tcBorders>
              <w:top w:val="nil"/>
              <w:left w:val="nil"/>
              <w:bottom w:val="nil"/>
              <w:right w:val="nil"/>
            </w:tcBorders>
            <w:shd w:val="clear" w:color="auto" w:fill="auto"/>
            <w:noWrap/>
            <w:vAlign w:val="bottom"/>
            <w:hideMark/>
          </w:tcPr>
          <w:p w14:paraId="73398C79"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01CEE0F1"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8982F1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152EE9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5978C4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1EDDBA3" w14:textId="77777777" w:rsidR="00C7775B" w:rsidRPr="00143A5A" w:rsidRDefault="00C7775B" w:rsidP="00C7775B">
            <w:pPr>
              <w:ind w:left="432"/>
              <w:rPr>
                <w:rFonts w:ascii="Arial" w:hAnsi="Arial" w:cs="Arial"/>
                <w:sz w:val="20"/>
              </w:rPr>
            </w:pPr>
          </w:p>
        </w:tc>
      </w:tr>
      <w:tr w:rsidR="00C7775B" w:rsidRPr="00143A5A" w14:paraId="2A261F02" w14:textId="77777777" w:rsidTr="00C7775B">
        <w:trPr>
          <w:trHeight w:val="240"/>
        </w:trPr>
        <w:tc>
          <w:tcPr>
            <w:tcW w:w="3834" w:type="dxa"/>
            <w:tcBorders>
              <w:top w:val="nil"/>
              <w:left w:val="nil"/>
              <w:bottom w:val="nil"/>
              <w:right w:val="nil"/>
            </w:tcBorders>
            <w:shd w:val="clear" w:color="auto" w:fill="auto"/>
            <w:noWrap/>
            <w:vAlign w:val="bottom"/>
            <w:hideMark/>
          </w:tcPr>
          <w:p w14:paraId="7F29FB95"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Ecologist</w:t>
            </w:r>
          </w:p>
        </w:tc>
        <w:tc>
          <w:tcPr>
            <w:tcW w:w="236" w:type="dxa"/>
            <w:tcBorders>
              <w:top w:val="nil"/>
              <w:left w:val="nil"/>
              <w:bottom w:val="nil"/>
              <w:right w:val="nil"/>
            </w:tcBorders>
            <w:shd w:val="clear" w:color="auto" w:fill="auto"/>
            <w:noWrap/>
            <w:vAlign w:val="bottom"/>
            <w:hideMark/>
          </w:tcPr>
          <w:p w14:paraId="08A57BD8"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4F8CB28F"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3AAEE6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F8949E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0E3E96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27DAB6D" w14:textId="77777777" w:rsidR="00C7775B" w:rsidRPr="00143A5A" w:rsidRDefault="00C7775B" w:rsidP="00C7775B">
            <w:pPr>
              <w:ind w:left="432"/>
              <w:rPr>
                <w:rFonts w:ascii="Arial" w:hAnsi="Arial" w:cs="Arial"/>
                <w:sz w:val="20"/>
              </w:rPr>
            </w:pPr>
          </w:p>
        </w:tc>
      </w:tr>
      <w:tr w:rsidR="00C7775B" w:rsidRPr="00143A5A" w14:paraId="060ED5B2"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1380623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Nutritional Counselor internship; EMT </w:t>
            </w:r>
          </w:p>
        </w:tc>
        <w:tc>
          <w:tcPr>
            <w:tcW w:w="659" w:type="dxa"/>
            <w:tcBorders>
              <w:top w:val="nil"/>
              <w:left w:val="nil"/>
              <w:bottom w:val="nil"/>
              <w:right w:val="nil"/>
            </w:tcBorders>
            <w:shd w:val="clear" w:color="auto" w:fill="auto"/>
            <w:noWrap/>
            <w:vAlign w:val="bottom"/>
            <w:hideMark/>
          </w:tcPr>
          <w:p w14:paraId="3F45150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8446BB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3E5DBF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435912A" w14:textId="77777777" w:rsidR="00C7775B" w:rsidRPr="00143A5A" w:rsidRDefault="00C7775B" w:rsidP="00C7775B">
            <w:pPr>
              <w:ind w:left="432"/>
              <w:rPr>
                <w:rFonts w:ascii="Arial" w:hAnsi="Arial" w:cs="Arial"/>
                <w:sz w:val="20"/>
              </w:rPr>
            </w:pPr>
          </w:p>
        </w:tc>
      </w:tr>
      <w:tr w:rsidR="00C7775B" w:rsidRPr="00143A5A" w14:paraId="4CD3EC30" w14:textId="77777777" w:rsidTr="00C7775B">
        <w:trPr>
          <w:trHeight w:val="240"/>
        </w:trPr>
        <w:tc>
          <w:tcPr>
            <w:tcW w:w="3834" w:type="dxa"/>
            <w:tcBorders>
              <w:top w:val="nil"/>
              <w:left w:val="nil"/>
              <w:bottom w:val="nil"/>
              <w:right w:val="nil"/>
            </w:tcBorders>
            <w:shd w:val="clear" w:color="auto" w:fill="auto"/>
            <w:noWrap/>
            <w:vAlign w:val="bottom"/>
            <w:hideMark/>
          </w:tcPr>
          <w:p w14:paraId="0228D48D"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Landscaper</w:t>
            </w:r>
          </w:p>
        </w:tc>
        <w:tc>
          <w:tcPr>
            <w:tcW w:w="236" w:type="dxa"/>
            <w:tcBorders>
              <w:top w:val="nil"/>
              <w:left w:val="nil"/>
              <w:bottom w:val="nil"/>
              <w:right w:val="nil"/>
            </w:tcBorders>
            <w:shd w:val="clear" w:color="auto" w:fill="auto"/>
            <w:noWrap/>
            <w:vAlign w:val="bottom"/>
            <w:hideMark/>
          </w:tcPr>
          <w:p w14:paraId="736ED240"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7D84E7D2"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EBE5CE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7FEB5E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1952A5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28754FA" w14:textId="77777777" w:rsidR="00C7775B" w:rsidRPr="00143A5A" w:rsidRDefault="00C7775B" w:rsidP="00C7775B">
            <w:pPr>
              <w:ind w:left="432"/>
              <w:rPr>
                <w:rFonts w:ascii="Arial" w:hAnsi="Arial" w:cs="Arial"/>
                <w:sz w:val="20"/>
              </w:rPr>
            </w:pPr>
          </w:p>
        </w:tc>
      </w:tr>
      <w:tr w:rsidR="00C7775B" w:rsidRPr="00143A5A" w14:paraId="797D2C3B"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7918C088"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Family Medicine Resident</w:t>
            </w:r>
          </w:p>
        </w:tc>
        <w:tc>
          <w:tcPr>
            <w:tcW w:w="236" w:type="dxa"/>
            <w:tcBorders>
              <w:top w:val="nil"/>
              <w:left w:val="nil"/>
              <w:bottom w:val="nil"/>
              <w:right w:val="nil"/>
            </w:tcBorders>
            <w:shd w:val="clear" w:color="auto" w:fill="auto"/>
            <w:noWrap/>
            <w:vAlign w:val="bottom"/>
            <w:hideMark/>
          </w:tcPr>
          <w:p w14:paraId="459F0C1B"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01A0347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A0965B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590D97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0F31BC5" w14:textId="77777777" w:rsidR="00C7775B" w:rsidRPr="00143A5A" w:rsidRDefault="00C7775B" w:rsidP="00C7775B">
            <w:pPr>
              <w:ind w:left="432"/>
              <w:rPr>
                <w:rFonts w:ascii="Arial" w:hAnsi="Arial" w:cs="Arial"/>
                <w:sz w:val="20"/>
              </w:rPr>
            </w:pPr>
          </w:p>
        </w:tc>
      </w:tr>
      <w:tr w:rsidR="00C7775B" w:rsidRPr="00143A5A" w14:paraId="5010234A"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5216C134"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Clinical Trials Research Assistant</w:t>
            </w:r>
          </w:p>
        </w:tc>
        <w:tc>
          <w:tcPr>
            <w:tcW w:w="659" w:type="dxa"/>
            <w:tcBorders>
              <w:top w:val="nil"/>
              <w:left w:val="nil"/>
              <w:bottom w:val="nil"/>
              <w:right w:val="nil"/>
            </w:tcBorders>
            <w:shd w:val="clear" w:color="auto" w:fill="auto"/>
            <w:noWrap/>
            <w:vAlign w:val="bottom"/>
            <w:hideMark/>
          </w:tcPr>
          <w:p w14:paraId="4DFEC5C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1F62D9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C410DC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6BB0735" w14:textId="77777777" w:rsidR="00C7775B" w:rsidRPr="00143A5A" w:rsidRDefault="00C7775B" w:rsidP="00C7775B">
            <w:pPr>
              <w:ind w:left="432"/>
              <w:rPr>
                <w:rFonts w:ascii="Arial" w:hAnsi="Arial" w:cs="Arial"/>
                <w:sz w:val="20"/>
              </w:rPr>
            </w:pPr>
          </w:p>
        </w:tc>
      </w:tr>
      <w:tr w:rsidR="00C7775B" w:rsidRPr="00143A5A" w14:paraId="0E54AB84"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1626C014"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residency</w:t>
            </w:r>
          </w:p>
        </w:tc>
        <w:tc>
          <w:tcPr>
            <w:tcW w:w="236" w:type="dxa"/>
            <w:tcBorders>
              <w:top w:val="nil"/>
              <w:left w:val="nil"/>
              <w:bottom w:val="nil"/>
              <w:right w:val="nil"/>
            </w:tcBorders>
            <w:shd w:val="clear" w:color="auto" w:fill="auto"/>
            <w:noWrap/>
            <w:vAlign w:val="bottom"/>
            <w:hideMark/>
          </w:tcPr>
          <w:p w14:paraId="67A36BD9"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036D409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153DC1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93016A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4E207DF" w14:textId="77777777" w:rsidR="00C7775B" w:rsidRPr="00143A5A" w:rsidRDefault="00C7775B" w:rsidP="00C7775B">
            <w:pPr>
              <w:ind w:left="432"/>
              <w:rPr>
                <w:rFonts w:ascii="Arial" w:hAnsi="Arial" w:cs="Arial"/>
                <w:sz w:val="20"/>
              </w:rPr>
            </w:pPr>
          </w:p>
        </w:tc>
      </w:tr>
      <w:tr w:rsidR="00C7775B" w:rsidRPr="00143A5A" w14:paraId="018C1096" w14:textId="77777777" w:rsidTr="00C7775B">
        <w:trPr>
          <w:trHeight w:val="240"/>
        </w:trPr>
        <w:tc>
          <w:tcPr>
            <w:tcW w:w="3834" w:type="dxa"/>
            <w:tcBorders>
              <w:top w:val="nil"/>
              <w:left w:val="nil"/>
              <w:bottom w:val="nil"/>
              <w:right w:val="nil"/>
            </w:tcBorders>
            <w:shd w:val="clear" w:color="auto" w:fill="auto"/>
            <w:noWrap/>
            <w:vAlign w:val="bottom"/>
            <w:hideMark/>
          </w:tcPr>
          <w:p w14:paraId="61448E97"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N/A</w:t>
            </w:r>
          </w:p>
        </w:tc>
        <w:tc>
          <w:tcPr>
            <w:tcW w:w="236" w:type="dxa"/>
            <w:tcBorders>
              <w:top w:val="nil"/>
              <w:left w:val="nil"/>
              <w:bottom w:val="nil"/>
              <w:right w:val="nil"/>
            </w:tcBorders>
            <w:shd w:val="clear" w:color="auto" w:fill="auto"/>
            <w:noWrap/>
            <w:vAlign w:val="bottom"/>
            <w:hideMark/>
          </w:tcPr>
          <w:p w14:paraId="1E1F1412"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2951A885"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3CBAAFB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0F3B83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0EE69A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556E495" w14:textId="77777777" w:rsidR="00C7775B" w:rsidRPr="00143A5A" w:rsidRDefault="00C7775B" w:rsidP="00C7775B">
            <w:pPr>
              <w:ind w:left="432"/>
              <w:rPr>
                <w:rFonts w:ascii="Arial" w:hAnsi="Arial" w:cs="Arial"/>
                <w:sz w:val="20"/>
              </w:rPr>
            </w:pPr>
          </w:p>
        </w:tc>
      </w:tr>
      <w:tr w:rsidR="00C7775B" w:rsidRPr="00143A5A" w14:paraId="22C1D495"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7564EB0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NOAA Corps Officer</w:t>
            </w:r>
          </w:p>
        </w:tc>
        <w:tc>
          <w:tcPr>
            <w:tcW w:w="236" w:type="dxa"/>
            <w:tcBorders>
              <w:top w:val="nil"/>
              <w:left w:val="nil"/>
              <w:bottom w:val="nil"/>
              <w:right w:val="nil"/>
            </w:tcBorders>
            <w:shd w:val="clear" w:color="auto" w:fill="auto"/>
            <w:noWrap/>
            <w:vAlign w:val="bottom"/>
            <w:hideMark/>
          </w:tcPr>
          <w:p w14:paraId="3B98A57D"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A1171D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A4A3A1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CA3B2D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F11A3B3" w14:textId="77777777" w:rsidR="00C7775B" w:rsidRPr="00143A5A" w:rsidRDefault="00C7775B" w:rsidP="00C7775B">
            <w:pPr>
              <w:ind w:left="432"/>
              <w:rPr>
                <w:rFonts w:ascii="Arial" w:hAnsi="Arial" w:cs="Arial"/>
                <w:sz w:val="20"/>
              </w:rPr>
            </w:pPr>
          </w:p>
        </w:tc>
      </w:tr>
      <w:tr w:rsidR="00C7775B" w:rsidRPr="00143A5A" w14:paraId="3DD0FA7C" w14:textId="77777777" w:rsidTr="00C7775B">
        <w:trPr>
          <w:gridAfter w:val="6"/>
          <w:wAfter w:w="708" w:type="dxa"/>
          <w:trHeight w:val="240"/>
        </w:trPr>
        <w:tc>
          <w:tcPr>
            <w:tcW w:w="4965" w:type="dxa"/>
            <w:gridSpan w:val="4"/>
            <w:tcBorders>
              <w:top w:val="nil"/>
              <w:left w:val="nil"/>
              <w:bottom w:val="nil"/>
              <w:right w:val="nil"/>
            </w:tcBorders>
            <w:shd w:val="clear" w:color="auto" w:fill="auto"/>
            <w:noWrap/>
            <w:vAlign w:val="bottom"/>
            <w:hideMark/>
          </w:tcPr>
          <w:p w14:paraId="010527B5" w14:textId="77777777" w:rsidR="00C7775B" w:rsidRPr="00143A5A" w:rsidRDefault="00C7775B" w:rsidP="00C7775B">
            <w:pPr>
              <w:tabs>
                <w:tab w:val="left" w:pos="432"/>
                <w:tab w:val="left" w:pos="5667"/>
              </w:tabs>
              <w:ind w:left="432" w:hanging="432"/>
              <w:rPr>
                <w:rFonts w:ascii="Arial" w:hAnsi="Arial" w:cs="Arial"/>
                <w:sz w:val="22"/>
                <w:szCs w:val="22"/>
              </w:rPr>
            </w:pPr>
            <w:r w:rsidRPr="00143A5A">
              <w:rPr>
                <w:rFonts w:ascii="Arial" w:hAnsi="Arial" w:cs="Arial"/>
                <w:sz w:val="22"/>
                <w:szCs w:val="22"/>
              </w:rPr>
              <w:t>Researcher and assistant to the geriatric dentistry fellowship program at a large university and hospital</w:t>
            </w:r>
          </w:p>
        </w:tc>
      </w:tr>
      <w:tr w:rsidR="00C7775B" w:rsidRPr="00143A5A" w14:paraId="08AA2DE0"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15263593"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Winemaking Intern</w:t>
            </w:r>
          </w:p>
        </w:tc>
        <w:tc>
          <w:tcPr>
            <w:tcW w:w="236" w:type="dxa"/>
            <w:tcBorders>
              <w:top w:val="nil"/>
              <w:left w:val="nil"/>
              <w:bottom w:val="nil"/>
              <w:right w:val="nil"/>
            </w:tcBorders>
            <w:shd w:val="clear" w:color="auto" w:fill="auto"/>
            <w:noWrap/>
            <w:vAlign w:val="bottom"/>
            <w:hideMark/>
          </w:tcPr>
          <w:p w14:paraId="75E21520"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D516CD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7C8D2C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E4A634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6CF4580" w14:textId="77777777" w:rsidR="00C7775B" w:rsidRPr="00143A5A" w:rsidRDefault="00C7775B" w:rsidP="00C7775B">
            <w:pPr>
              <w:ind w:left="432"/>
              <w:rPr>
                <w:rFonts w:ascii="Arial" w:hAnsi="Arial" w:cs="Arial"/>
                <w:sz w:val="20"/>
              </w:rPr>
            </w:pPr>
          </w:p>
        </w:tc>
      </w:tr>
      <w:tr w:rsidR="00C7775B" w:rsidRPr="00143A5A" w14:paraId="1D22BDAB" w14:textId="77777777" w:rsidTr="00C7775B">
        <w:trPr>
          <w:trHeight w:val="240"/>
        </w:trPr>
        <w:tc>
          <w:tcPr>
            <w:tcW w:w="3834" w:type="dxa"/>
            <w:tcBorders>
              <w:top w:val="nil"/>
              <w:left w:val="nil"/>
              <w:bottom w:val="nil"/>
              <w:right w:val="nil"/>
            </w:tcBorders>
            <w:shd w:val="clear" w:color="auto" w:fill="auto"/>
            <w:noWrap/>
            <w:vAlign w:val="bottom"/>
            <w:hideMark/>
          </w:tcPr>
          <w:p w14:paraId="03AE8CEC"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Applebee's</w:t>
            </w:r>
          </w:p>
        </w:tc>
        <w:tc>
          <w:tcPr>
            <w:tcW w:w="236" w:type="dxa"/>
            <w:tcBorders>
              <w:top w:val="nil"/>
              <w:left w:val="nil"/>
              <w:bottom w:val="nil"/>
              <w:right w:val="nil"/>
            </w:tcBorders>
            <w:shd w:val="clear" w:color="auto" w:fill="auto"/>
            <w:noWrap/>
            <w:vAlign w:val="bottom"/>
            <w:hideMark/>
          </w:tcPr>
          <w:p w14:paraId="5A60E318"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51F4F3BF"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3D37D30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1A7C24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BD51EF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A11EFA0" w14:textId="77777777" w:rsidR="00C7775B" w:rsidRPr="00143A5A" w:rsidRDefault="00C7775B" w:rsidP="00C7775B">
            <w:pPr>
              <w:ind w:left="432"/>
              <w:rPr>
                <w:rFonts w:ascii="Arial" w:hAnsi="Arial" w:cs="Arial"/>
                <w:sz w:val="20"/>
              </w:rPr>
            </w:pPr>
          </w:p>
        </w:tc>
      </w:tr>
      <w:tr w:rsidR="00C7775B" w:rsidRPr="00143A5A" w14:paraId="478544AD"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58D31C5E"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Commercial fishing </w:t>
            </w:r>
          </w:p>
        </w:tc>
        <w:tc>
          <w:tcPr>
            <w:tcW w:w="236" w:type="dxa"/>
            <w:tcBorders>
              <w:top w:val="nil"/>
              <w:left w:val="nil"/>
              <w:bottom w:val="nil"/>
              <w:right w:val="nil"/>
            </w:tcBorders>
            <w:shd w:val="clear" w:color="auto" w:fill="auto"/>
            <w:noWrap/>
            <w:vAlign w:val="bottom"/>
            <w:hideMark/>
          </w:tcPr>
          <w:p w14:paraId="35F4146C"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FC037A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C23889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A3ACB10"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C8CFAFA" w14:textId="77777777" w:rsidR="00C7775B" w:rsidRPr="00143A5A" w:rsidRDefault="00C7775B" w:rsidP="00C7775B">
            <w:pPr>
              <w:ind w:left="432"/>
              <w:rPr>
                <w:rFonts w:ascii="Arial" w:hAnsi="Arial" w:cs="Arial"/>
                <w:sz w:val="20"/>
              </w:rPr>
            </w:pPr>
          </w:p>
        </w:tc>
      </w:tr>
      <w:tr w:rsidR="00C7775B" w:rsidRPr="00143A5A" w14:paraId="3C549A5D" w14:textId="77777777" w:rsidTr="00C7775B">
        <w:trPr>
          <w:trHeight w:val="240"/>
        </w:trPr>
        <w:tc>
          <w:tcPr>
            <w:tcW w:w="3834" w:type="dxa"/>
            <w:tcBorders>
              <w:top w:val="nil"/>
              <w:left w:val="nil"/>
              <w:bottom w:val="nil"/>
              <w:right w:val="nil"/>
            </w:tcBorders>
            <w:shd w:val="clear" w:color="auto" w:fill="auto"/>
            <w:noWrap/>
            <w:vAlign w:val="bottom"/>
            <w:hideMark/>
          </w:tcPr>
          <w:p w14:paraId="5EA8846D"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Student</w:t>
            </w:r>
          </w:p>
        </w:tc>
        <w:tc>
          <w:tcPr>
            <w:tcW w:w="236" w:type="dxa"/>
            <w:tcBorders>
              <w:top w:val="nil"/>
              <w:left w:val="nil"/>
              <w:bottom w:val="nil"/>
              <w:right w:val="nil"/>
            </w:tcBorders>
            <w:shd w:val="clear" w:color="auto" w:fill="auto"/>
            <w:noWrap/>
            <w:vAlign w:val="bottom"/>
            <w:hideMark/>
          </w:tcPr>
          <w:p w14:paraId="01ED32CD"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03C296DA"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B21DB6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CEABD5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46EE01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C96B2C1" w14:textId="77777777" w:rsidR="00C7775B" w:rsidRPr="00143A5A" w:rsidRDefault="00C7775B" w:rsidP="00C7775B">
            <w:pPr>
              <w:ind w:left="432"/>
              <w:rPr>
                <w:rFonts w:ascii="Arial" w:hAnsi="Arial" w:cs="Arial"/>
                <w:sz w:val="20"/>
              </w:rPr>
            </w:pPr>
          </w:p>
        </w:tc>
      </w:tr>
      <w:tr w:rsidR="00C7775B" w:rsidRPr="00143A5A" w14:paraId="2D135168"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14B2AC31"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Substitute Teacher/ Starbucks</w:t>
            </w:r>
          </w:p>
        </w:tc>
        <w:tc>
          <w:tcPr>
            <w:tcW w:w="659" w:type="dxa"/>
            <w:tcBorders>
              <w:top w:val="nil"/>
              <w:left w:val="nil"/>
              <w:bottom w:val="nil"/>
              <w:right w:val="nil"/>
            </w:tcBorders>
            <w:shd w:val="clear" w:color="auto" w:fill="auto"/>
            <w:noWrap/>
            <w:vAlign w:val="bottom"/>
            <w:hideMark/>
          </w:tcPr>
          <w:p w14:paraId="2584957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A65C80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DB75BF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E4F8E4F" w14:textId="77777777" w:rsidR="00C7775B" w:rsidRPr="00143A5A" w:rsidRDefault="00C7775B" w:rsidP="00C7775B">
            <w:pPr>
              <w:ind w:left="432"/>
              <w:rPr>
                <w:rFonts w:ascii="Arial" w:hAnsi="Arial" w:cs="Arial"/>
                <w:sz w:val="20"/>
              </w:rPr>
            </w:pPr>
          </w:p>
        </w:tc>
      </w:tr>
      <w:tr w:rsidR="00C7775B" w:rsidRPr="00143A5A" w14:paraId="018D23CB" w14:textId="77777777" w:rsidTr="00C7775B">
        <w:trPr>
          <w:trHeight w:val="240"/>
        </w:trPr>
        <w:tc>
          <w:tcPr>
            <w:tcW w:w="3834" w:type="dxa"/>
            <w:tcBorders>
              <w:top w:val="nil"/>
              <w:left w:val="nil"/>
              <w:bottom w:val="nil"/>
              <w:right w:val="nil"/>
            </w:tcBorders>
            <w:shd w:val="clear" w:color="auto" w:fill="auto"/>
            <w:noWrap/>
            <w:vAlign w:val="bottom"/>
            <w:hideMark/>
          </w:tcPr>
          <w:p w14:paraId="5926BB0D"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Scribe</w:t>
            </w:r>
          </w:p>
        </w:tc>
        <w:tc>
          <w:tcPr>
            <w:tcW w:w="236" w:type="dxa"/>
            <w:tcBorders>
              <w:top w:val="nil"/>
              <w:left w:val="nil"/>
              <w:bottom w:val="nil"/>
              <w:right w:val="nil"/>
            </w:tcBorders>
            <w:shd w:val="clear" w:color="auto" w:fill="auto"/>
            <w:noWrap/>
            <w:vAlign w:val="bottom"/>
            <w:hideMark/>
          </w:tcPr>
          <w:p w14:paraId="3DE2CB5F"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40A0D9B2"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5CC67D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DB9803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077E23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22D5E72" w14:textId="77777777" w:rsidR="00C7775B" w:rsidRPr="00143A5A" w:rsidRDefault="00C7775B" w:rsidP="00C7775B">
            <w:pPr>
              <w:ind w:left="432"/>
              <w:rPr>
                <w:rFonts w:ascii="Arial" w:hAnsi="Arial" w:cs="Arial"/>
                <w:sz w:val="20"/>
              </w:rPr>
            </w:pPr>
          </w:p>
        </w:tc>
      </w:tr>
      <w:tr w:rsidR="00C7775B" w:rsidRPr="00143A5A" w14:paraId="10B3D18A" w14:textId="77777777" w:rsidTr="00C7775B">
        <w:trPr>
          <w:trHeight w:val="240"/>
        </w:trPr>
        <w:tc>
          <w:tcPr>
            <w:tcW w:w="3834" w:type="dxa"/>
            <w:tcBorders>
              <w:top w:val="nil"/>
              <w:left w:val="nil"/>
              <w:bottom w:val="nil"/>
              <w:right w:val="nil"/>
            </w:tcBorders>
            <w:shd w:val="clear" w:color="auto" w:fill="auto"/>
            <w:noWrap/>
            <w:vAlign w:val="bottom"/>
            <w:hideMark/>
          </w:tcPr>
          <w:p w14:paraId="1EA2D733"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Still in school</w:t>
            </w:r>
          </w:p>
        </w:tc>
        <w:tc>
          <w:tcPr>
            <w:tcW w:w="236" w:type="dxa"/>
            <w:tcBorders>
              <w:top w:val="nil"/>
              <w:left w:val="nil"/>
              <w:bottom w:val="nil"/>
              <w:right w:val="nil"/>
            </w:tcBorders>
            <w:shd w:val="clear" w:color="auto" w:fill="auto"/>
            <w:noWrap/>
            <w:vAlign w:val="bottom"/>
            <w:hideMark/>
          </w:tcPr>
          <w:p w14:paraId="682678B2"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26F140B6"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104C417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878204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37C6BB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73E00DC" w14:textId="77777777" w:rsidR="00C7775B" w:rsidRPr="00143A5A" w:rsidRDefault="00C7775B" w:rsidP="00C7775B">
            <w:pPr>
              <w:ind w:left="432"/>
              <w:rPr>
                <w:rFonts w:ascii="Arial" w:hAnsi="Arial" w:cs="Arial"/>
                <w:sz w:val="20"/>
              </w:rPr>
            </w:pPr>
          </w:p>
        </w:tc>
      </w:tr>
      <w:tr w:rsidR="00C7775B" w:rsidRPr="00143A5A" w14:paraId="71BC88A1"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5D7A57E6"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Sales Representative</w:t>
            </w:r>
          </w:p>
        </w:tc>
        <w:tc>
          <w:tcPr>
            <w:tcW w:w="236" w:type="dxa"/>
            <w:tcBorders>
              <w:top w:val="nil"/>
              <w:left w:val="nil"/>
              <w:bottom w:val="nil"/>
              <w:right w:val="nil"/>
            </w:tcBorders>
            <w:shd w:val="clear" w:color="auto" w:fill="auto"/>
            <w:noWrap/>
            <w:vAlign w:val="bottom"/>
            <w:hideMark/>
          </w:tcPr>
          <w:p w14:paraId="398AF84F"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364BBC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A857DC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E3791D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4E1B3D3" w14:textId="77777777" w:rsidR="00C7775B" w:rsidRPr="00143A5A" w:rsidRDefault="00C7775B" w:rsidP="00C7775B">
            <w:pPr>
              <w:ind w:left="432"/>
              <w:rPr>
                <w:rFonts w:ascii="Arial" w:hAnsi="Arial" w:cs="Arial"/>
                <w:sz w:val="20"/>
              </w:rPr>
            </w:pPr>
          </w:p>
        </w:tc>
      </w:tr>
      <w:tr w:rsidR="00C7775B" w:rsidRPr="00143A5A" w14:paraId="12D54D83"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68D286AA"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Direct to med school</w:t>
            </w:r>
          </w:p>
        </w:tc>
        <w:tc>
          <w:tcPr>
            <w:tcW w:w="236" w:type="dxa"/>
            <w:tcBorders>
              <w:top w:val="nil"/>
              <w:left w:val="nil"/>
              <w:bottom w:val="nil"/>
              <w:right w:val="nil"/>
            </w:tcBorders>
            <w:shd w:val="clear" w:color="auto" w:fill="auto"/>
            <w:noWrap/>
            <w:vAlign w:val="bottom"/>
            <w:hideMark/>
          </w:tcPr>
          <w:p w14:paraId="6F852376"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1AE61C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9EAB9B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CE426F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7B84254" w14:textId="77777777" w:rsidR="00C7775B" w:rsidRPr="00143A5A" w:rsidRDefault="00C7775B" w:rsidP="00C7775B">
            <w:pPr>
              <w:ind w:left="432"/>
              <w:rPr>
                <w:rFonts w:ascii="Arial" w:hAnsi="Arial" w:cs="Arial"/>
                <w:sz w:val="20"/>
              </w:rPr>
            </w:pPr>
          </w:p>
        </w:tc>
      </w:tr>
      <w:tr w:rsidR="00C7775B" w:rsidRPr="00143A5A" w14:paraId="0A1C8025"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1C0B4886"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Research assistant for a non-profit foundation </w:t>
            </w:r>
          </w:p>
        </w:tc>
        <w:tc>
          <w:tcPr>
            <w:tcW w:w="236" w:type="dxa"/>
            <w:gridSpan w:val="2"/>
            <w:tcBorders>
              <w:top w:val="nil"/>
              <w:left w:val="nil"/>
              <w:bottom w:val="nil"/>
              <w:right w:val="nil"/>
            </w:tcBorders>
            <w:shd w:val="clear" w:color="auto" w:fill="auto"/>
            <w:noWrap/>
            <w:vAlign w:val="bottom"/>
            <w:hideMark/>
          </w:tcPr>
          <w:p w14:paraId="77E9FD6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6ABC94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756DB00" w14:textId="77777777" w:rsidR="00C7775B" w:rsidRPr="00143A5A" w:rsidRDefault="00C7775B" w:rsidP="00C7775B">
            <w:pPr>
              <w:ind w:left="432"/>
              <w:rPr>
                <w:rFonts w:ascii="Arial" w:hAnsi="Arial" w:cs="Arial"/>
                <w:sz w:val="20"/>
              </w:rPr>
            </w:pPr>
          </w:p>
        </w:tc>
      </w:tr>
      <w:tr w:rsidR="00C7775B" w:rsidRPr="00143A5A" w14:paraId="4E2161B6"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026CC990"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None- I went straight to medical school</w:t>
            </w:r>
          </w:p>
        </w:tc>
        <w:tc>
          <w:tcPr>
            <w:tcW w:w="659" w:type="dxa"/>
            <w:tcBorders>
              <w:top w:val="nil"/>
              <w:left w:val="nil"/>
              <w:bottom w:val="nil"/>
              <w:right w:val="nil"/>
            </w:tcBorders>
            <w:shd w:val="clear" w:color="auto" w:fill="auto"/>
            <w:noWrap/>
            <w:vAlign w:val="bottom"/>
            <w:hideMark/>
          </w:tcPr>
          <w:p w14:paraId="227D3CA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98DAED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B7A21F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776A83F" w14:textId="77777777" w:rsidR="00C7775B" w:rsidRPr="00143A5A" w:rsidRDefault="00C7775B" w:rsidP="00C7775B">
            <w:pPr>
              <w:ind w:left="432"/>
              <w:rPr>
                <w:rFonts w:ascii="Arial" w:hAnsi="Arial" w:cs="Arial"/>
                <w:sz w:val="20"/>
              </w:rPr>
            </w:pPr>
          </w:p>
        </w:tc>
      </w:tr>
      <w:tr w:rsidR="00C7775B" w:rsidRPr="00143A5A" w14:paraId="487085DF" w14:textId="77777777" w:rsidTr="00C7775B">
        <w:trPr>
          <w:trHeight w:val="240"/>
        </w:trPr>
        <w:tc>
          <w:tcPr>
            <w:tcW w:w="3834" w:type="dxa"/>
            <w:tcBorders>
              <w:top w:val="nil"/>
              <w:left w:val="nil"/>
              <w:bottom w:val="nil"/>
              <w:right w:val="nil"/>
            </w:tcBorders>
            <w:shd w:val="clear" w:color="auto" w:fill="auto"/>
            <w:noWrap/>
            <w:vAlign w:val="bottom"/>
            <w:hideMark/>
          </w:tcPr>
          <w:p w14:paraId="71AE6160"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Pharmacy tech</w:t>
            </w:r>
          </w:p>
        </w:tc>
        <w:tc>
          <w:tcPr>
            <w:tcW w:w="236" w:type="dxa"/>
            <w:tcBorders>
              <w:top w:val="nil"/>
              <w:left w:val="nil"/>
              <w:bottom w:val="nil"/>
              <w:right w:val="nil"/>
            </w:tcBorders>
            <w:shd w:val="clear" w:color="auto" w:fill="auto"/>
            <w:noWrap/>
            <w:vAlign w:val="bottom"/>
            <w:hideMark/>
          </w:tcPr>
          <w:p w14:paraId="49DA8D0C"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6061D1DC"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23BCD03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D8CD26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E6FAB8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D134CA7" w14:textId="77777777" w:rsidR="00C7775B" w:rsidRPr="00143A5A" w:rsidRDefault="00C7775B" w:rsidP="00C7775B">
            <w:pPr>
              <w:ind w:left="432"/>
              <w:rPr>
                <w:rFonts w:ascii="Arial" w:hAnsi="Arial" w:cs="Arial"/>
                <w:sz w:val="20"/>
              </w:rPr>
            </w:pPr>
          </w:p>
        </w:tc>
      </w:tr>
      <w:tr w:rsidR="00C7775B" w:rsidRPr="00143A5A" w14:paraId="3B3DF175"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1FCCA8BC"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Associate at Amgen, Inc.</w:t>
            </w:r>
          </w:p>
        </w:tc>
        <w:tc>
          <w:tcPr>
            <w:tcW w:w="236" w:type="dxa"/>
            <w:tcBorders>
              <w:top w:val="nil"/>
              <w:left w:val="nil"/>
              <w:bottom w:val="nil"/>
              <w:right w:val="nil"/>
            </w:tcBorders>
            <w:shd w:val="clear" w:color="auto" w:fill="auto"/>
            <w:noWrap/>
            <w:vAlign w:val="bottom"/>
            <w:hideMark/>
          </w:tcPr>
          <w:p w14:paraId="0971FD48"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50E637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40B6BF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5395CA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4A4A441" w14:textId="77777777" w:rsidR="00C7775B" w:rsidRPr="00143A5A" w:rsidRDefault="00C7775B" w:rsidP="00C7775B">
            <w:pPr>
              <w:ind w:left="432"/>
              <w:rPr>
                <w:rFonts w:ascii="Arial" w:hAnsi="Arial" w:cs="Arial"/>
                <w:sz w:val="20"/>
              </w:rPr>
            </w:pPr>
          </w:p>
        </w:tc>
      </w:tr>
      <w:tr w:rsidR="00C7775B" w:rsidRPr="00143A5A" w14:paraId="420DB784"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5264F6E9"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Associate at Amgen, Inc.</w:t>
            </w:r>
          </w:p>
        </w:tc>
        <w:tc>
          <w:tcPr>
            <w:tcW w:w="236" w:type="dxa"/>
            <w:tcBorders>
              <w:top w:val="nil"/>
              <w:left w:val="nil"/>
              <w:bottom w:val="nil"/>
              <w:right w:val="nil"/>
            </w:tcBorders>
            <w:shd w:val="clear" w:color="auto" w:fill="auto"/>
            <w:noWrap/>
            <w:vAlign w:val="bottom"/>
            <w:hideMark/>
          </w:tcPr>
          <w:p w14:paraId="06612795"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83837E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FC64CC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57D15C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ABA8F06" w14:textId="77777777" w:rsidR="00C7775B" w:rsidRPr="00143A5A" w:rsidRDefault="00C7775B" w:rsidP="00C7775B">
            <w:pPr>
              <w:ind w:left="432"/>
              <w:rPr>
                <w:rFonts w:ascii="Arial" w:hAnsi="Arial" w:cs="Arial"/>
                <w:sz w:val="20"/>
              </w:rPr>
            </w:pPr>
          </w:p>
        </w:tc>
      </w:tr>
      <w:tr w:rsidR="00C7775B" w:rsidRPr="00143A5A" w14:paraId="7DE00B04"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234610B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YMCA Member Services Representative</w:t>
            </w:r>
          </w:p>
        </w:tc>
        <w:tc>
          <w:tcPr>
            <w:tcW w:w="236" w:type="dxa"/>
            <w:gridSpan w:val="2"/>
            <w:tcBorders>
              <w:top w:val="nil"/>
              <w:left w:val="nil"/>
              <w:bottom w:val="nil"/>
              <w:right w:val="nil"/>
            </w:tcBorders>
            <w:shd w:val="clear" w:color="auto" w:fill="auto"/>
            <w:noWrap/>
            <w:vAlign w:val="bottom"/>
            <w:hideMark/>
          </w:tcPr>
          <w:p w14:paraId="51FC9E3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34F6ED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95CF2EB" w14:textId="77777777" w:rsidR="00C7775B" w:rsidRPr="00143A5A" w:rsidRDefault="00C7775B" w:rsidP="00C7775B">
            <w:pPr>
              <w:ind w:left="432"/>
              <w:rPr>
                <w:rFonts w:ascii="Arial" w:hAnsi="Arial" w:cs="Arial"/>
                <w:sz w:val="20"/>
              </w:rPr>
            </w:pPr>
          </w:p>
        </w:tc>
      </w:tr>
      <w:tr w:rsidR="00C7775B" w:rsidRPr="00143A5A" w14:paraId="07670E3E"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17139D27"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assistant until med school</w:t>
            </w:r>
          </w:p>
        </w:tc>
        <w:tc>
          <w:tcPr>
            <w:tcW w:w="659" w:type="dxa"/>
            <w:tcBorders>
              <w:top w:val="nil"/>
              <w:left w:val="nil"/>
              <w:bottom w:val="nil"/>
              <w:right w:val="nil"/>
            </w:tcBorders>
            <w:shd w:val="clear" w:color="auto" w:fill="auto"/>
            <w:noWrap/>
            <w:vAlign w:val="bottom"/>
            <w:hideMark/>
          </w:tcPr>
          <w:p w14:paraId="6680AF0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1C7221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F73ACE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3BE5246" w14:textId="77777777" w:rsidR="00C7775B" w:rsidRPr="00143A5A" w:rsidRDefault="00C7775B" w:rsidP="00C7775B">
            <w:pPr>
              <w:ind w:left="432"/>
              <w:rPr>
                <w:rFonts w:ascii="Arial" w:hAnsi="Arial" w:cs="Arial"/>
                <w:sz w:val="20"/>
              </w:rPr>
            </w:pPr>
          </w:p>
        </w:tc>
      </w:tr>
      <w:tr w:rsidR="00C7775B" w:rsidRPr="00143A5A" w14:paraId="40B40BB9"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179A0697"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Ty Warner Sea Center Education Assistant</w:t>
            </w:r>
          </w:p>
        </w:tc>
        <w:tc>
          <w:tcPr>
            <w:tcW w:w="236" w:type="dxa"/>
            <w:gridSpan w:val="2"/>
            <w:tcBorders>
              <w:top w:val="nil"/>
              <w:left w:val="nil"/>
              <w:bottom w:val="nil"/>
              <w:right w:val="nil"/>
            </w:tcBorders>
            <w:shd w:val="clear" w:color="auto" w:fill="auto"/>
            <w:noWrap/>
            <w:vAlign w:val="bottom"/>
            <w:hideMark/>
          </w:tcPr>
          <w:p w14:paraId="0AFB8CD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F56367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9738B4E" w14:textId="77777777" w:rsidR="00C7775B" w:rsidRPr="00143A5A" w:rsidRDefault="00C7775B" w:rsidP="00C7775B">
            <w:pPr>
              <w:ind w:left="432"/>
              <w:rPr>
                <w:rFonts w:ascii="Arial" w:hAnsi="Arial" w:cs="Arial"/>
                <w:sz w:val="20"/>
              </w:rPr>
            </w:pPr>
          </w:p>
        </w:tc>
      </w:tr>
      <w:tr w:rsidR="00C7775B" w:rsidRPr="00143A5A" w14:paraId="1A8BD6AD"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5632909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Operating Room Registered Nurse</w:t>
            </w:r>
          </w:p>
        </w:tc>
        <w:tc>
          <w:tcPr>
            <w:tcW w:w="659" w:type="dxa"/>
            <w:tcBorders>
              <w:top w:val="nil"/>
              <w:left w:val="nil"/>
              <w:bottom w:val="nil"/>
              <w:right w:val="nil"/>
            </w:tcBorders>
            <w:shd w:val="clear" w:color="auto" w:fill="auto"/>
            <w:noWrap/>
            <w:vAlign w:val="bottom"/>
            <w:hideMark/>
          </w:tcPr>
          <w:p w14:paraId="6CE30A7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D16385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87D822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1F6223A" w14:textId="77777777" w:rsidR="00C7775B" w:rsidRPr="00143A5A" w:rsidRDefault="00C7775B" w:rsidP="00C7775B">
            <w:pPr>
              <w:ind w:left="432"/>
              <w:rPr>
                <w:rFonts w:ascii="Arial" w:hAnsi="Arial" w:cs="Arial"/>
                <w:sz w:val="20"/>
              </w:rPr>
            </w:pPr>
          </w:p>
        </w:tc>
      </w:tr>
      <w:tr w:rsidR="00C7775B" w:rsidRPr="00143A5A" w14:paraId="3ABC0295"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01B768E4"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Dental Office Manager</w:t>
            </w:r>
          </w:p>
        </w:tc>
        <w:tc>
          <w:tcPr>
            <w:tcW w:w="236" w:type="dxa"/>
            <w:tcBorders>
              <w:top w:val="nil"/>
              <w:left w:val="nil"/>
              <w:bottom w:val="nil"/>
              <w:right w:val="nil"/>
            </w:tcBorders>
            <w:shd w:val="clear" w:color="auto" w:fill="auto"/>
            <w:noWrap/>
            <w:vAlign w:val="bottom"/>
            <w:hideMark/>
          </w:tcPr>
          <w:p w14:paraId="743FB596"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4B2635A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3E42EE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3E7ACA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9D77BFA" w14:textId="77777777" w:rsidR="00C7775B" w:rsidRPr="00143A5A" w:rsidRDefault="00C7775B" w:rsidP="00C7775B">
            <w:pPr>
              <w:ind w:left="432"/>
              <w:rPr>
                <w:rFonts w:ascii="Arial" w:hAnsi="Arial" w:cs="Arial"/>
                <w:sz w:val="20"/>
              </w:rPr>
            </w:pPr>
          </w:p>
        </w:tc>
      </w:tr>
      <w:tr w:rsidR="00C7775B" w:rsidRPr="00143A5A" w14:paraId="74FA8819" w14:textId="77777777" w:rsidTr="00C7775B">
        <w:trPr>
          <w:trHeight w:val="240"/>
        </w:trPr>
        <w:tc>
          <w:tcPr>
            <w:tcW w:w="3834" w:type="dxa"/>
            <w:tcBorders>
              <w:top w:val="nil"/>
              <w:left w:val="nil"/>
              <w:bottom w:val="nil"/>
              <w:right w:val="nil"/>
            </w:tcBorders>
            <w:shd w:val="clear" w:color="auto" w:fill="auto"/>
            <w:noWrap/>
            <w:vAlign w:val="bottom"/>
            <w:hideMark/>
          </w:tcPr>
          <w:p w14:paraId="59BBE305"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Student</w:t>
            </w:r>
          </w:p>
        </w:tc>
        <w:tc>
          <w:tcPr>
            <w:tcW w:w="236" w:type="dxa"/>
            <w:tcBorders>
              <w:top w:val="nil"/>
              <w:left w:val="nil"/>
              <w:bottom w:val="nil"/>
              <w:right w:val="nil"/>
            </w:tcBorders>
            <w:shd w:val="clear" w:color="auto" w:fill="auto"/>
            <w:noWrap/>
            <w:vAlign w:val="bottom"/>
            <w:hideMark/>
          </w:tcPr>
          <w:p w14:paraId="18012F4E"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008079D0"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BCDD60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299F1D1"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6DEA13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5DC717D" w14:textId="77777777" w:rsidR="00C7775B" w:rsidRPr="00143A5A" w:rsidRDefault="00C7775B" w:rsidP="00C7775B">
            <w:pPr>
              <w:ind w:left="432"/>
              <w:rPr>
                <w:rFonts w:ascii="Arial" w:hAnsi="Arial" w:cs="Arial"/>
                <w:sz w:val="20"/>
              </w:rPr>
            </w:pPr>
          </w:p>
        </w:tc>
      </w:tr>
      <w:tr w:rsidR="00C7775B" w:rsidRPr="00143A5A" w14:paraId="453B530F" w14:textId="77777777" w:rsidTr="00C7775B">
        <w:trPr>
          <w:gridAfter w:val="1"/>
          <w:wAfter w:w="146" w:type="dxa"/>
          <w:trHeight w:val="240"/>
        </w:trPr>
        <w:tc>
          <w:tcPr>
            <w:tcW w:w="5055" w:type="dxa"/>
            <w:gridSpan w:val="5"/>
            <w:tcBorders>
              <w:top w:val="nil"/>
              <w:left w:val="nil"/>
              <w:bottom w:val="nil"/>
              <w:right w:val="nil"/>
            </w:tcBorders>
            <w:shd w:val="clear" w:color="auto" w:fill="auto"/>
            <w:noWrap/>
            <w:vAlign w:val="bottom"/>
            <w:hideMark/>
          </w:tcPr>
          <w:p w14:paraId="4A44100E"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Supplemental Educational Services Regional Coordinator</w:t>
            </w:r>
          </w:p>
        </w:tc>
        <w:tc>
          <w:tcPr>
            <w:tcW w:w="236" w:type="dxa"/>
            <w:gridSpan w:val="2"/>
            <w:tcBorders>
              <w:top w:val="nil"/>
              <w:left w:val="nil"/>
              <w:bottom w:val="nil"/>
              <w:right w:val="nil"/>
            </w:tcBorders>
            <w:shd w:val="clear" w:color="auto" w:fill="auto"/>
            <w:noWrap/>
            <w:vAlign w:val="bottom"/>
            <w:hideMark/>
          </w:tcPr>
          <w:p w14:paraId="3028D55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98DEFF5" w14:textId="77777777" w:rsidR="00C7775B" w:rsidRPr="00143A5A" w:rsidRDefault="00C7775B" w:rsidP="00C7775B">
            <w:pPr>
              <w:ind w:left="432"/>
              <w:rPr>
                <w:rFonts w:ascii="Arial" w:hAnsi="Arial" w:cs="Arial"/>
                <w:sz w:val="20"/>
              </w:rPr>
            </w:pPr>
          </w:p>
        </w:tc>
      </w:tr>
      <w:tr w:rsidR="00C7775B" w:rsidRPr="00143A5A" w14:paraId="7CCF25BD"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0FEE441D"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Au Sable Environmental Institute</w:t>
            </w:r>
          </w:p>
        </w:tc>
        <w:tc>
          <w:tcPr>
            <w:tcW w:w="659" w:type="dxa"/>
            <w:tcBorders>
              <w:top w:val="nil"/>
              <w:left w:val="nil"/>
              <w:bottom w:val="nil"/>
              <w:right w:val="nil"/>
            </w:tcBorders>
            <w:shd w:val="clear" w:color="auto" w:fill="auto"/>
            <w:noWrap/>
            <w:vAlign w:val="bottom"/>
            <w:hideMark/>
          </w:tcPr>
          <w:p w14:paraId="42B7C1F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E98C167"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540476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DFF78EE" w14:textId="77777777" w:rsidR="00C7775B" w:rsidRPr="00143A5A" w:rsidRDefault="00C7775B" w:rsidP="00C7775B">
            <w:pPr>
              <w:ind w:left="432"/>
              <w:rPr>
                <w:rFonts w:ascii="Arial" w:hAnsi="Arial" w:cs="Arial"/>
                <w:sz w:val="20"/>
              </w:rPr>
            </w:pPr>
          </w:p>
        </w:tc>
      </w:tr>
      <w:tr w:rsidR="00C7775B" w:rsidRPr="00143A5A" w14:paraId="765EC41A" w14:textId="77777777" w:rsidTr="00C7775B">
        <w:trPr>
          <w:trHeight w:val="240"/>
        </w:trPr>
        <w:tc>
          <w:tcPr>
            <w:tcW w:w="3834" w:type="dxa"/>
            <w:tcBorders>
              <w:top w:val="nil"/>
              <w:left w:val="nil"/>
              <w:bottom w:val="nil"/>
              <w:right w:val="nil"/>
            </w:tcBorders>
            <w:shd w:val="clear" w:color="auto" w:fill="auto"/>
            <w:noWrap/>
            <w:vAlign w:val="bottom"/>
            <w:hideMark/>
          </w:tcPr>
          <w:p w14:paraId="31E7B76D"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Construction</w:t>
            </w:r>
          </w:p>
        </w:tc>
        <w:tc>
          <w:tcPr>
            <w:tcW w:w="236" w:type="dxa"/>
            <w:tcBorders>
              <w:top w:val="nil"/>
              <w:left w:val="nil"/>
              <w:bottom w:val="nil"/>
              <w:right w:val="nil"/>
            </w:tcBorders>
            <w:shd w:val="clear" w:color="auto" w:fill="auto"/>
            <w:noWrap/>
            <w:vAlign w:val="bottom"/>
            <w:hideMark/>
          </w:tcPr>
          <w:p w14:paraId="21749C81" w14:textId="77777777" w:rsidR="00C7775B" w:rsidRPr="00143A5A" w:rsidRDefault="00C7775B" w:rsidP="00C7775B">
            <w:pPr>
              <w:tabs>
                <w:tab w:val="left" w:pos="432"/>
              </w:tabs>
              <w:ind w:left="432" w:hanging="432"/>
              <w:rPr>
                <w:rFonts w:ascii="Arial" w:hAnsi="Arial" w:cs="Arial"/>
                <w:sz w:val="22"/>
                <w:szCs w:val="22"/>
              </w:rPr>
            </w:pPr>
          </w:p>
        </w:tc>
        <w:tc>
          <w:tcPr>
            <w:tcW w:w="236" w:type="dxa"/>
            <w:tcBorders>
              <w:top w:val="nil"/>
              <w:left w:val="nil"/>
              <w:bottom w:val="nil"/>
              <w:right w:val="nil"/>
            </w:tcBorders>
            <w:shd w:val="clear" w:color="auto" w:fill="auto"/>
            <w:noWrap/>
            <w:vAlign w:val="bottom"/>
            <w:hideMark/>
          </w:tcPr>
          <w:p w14:paraId="11A4B46B"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6AA1F25"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779CA1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64A09A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16121E9" w14:textId="77777777" w:rsidR="00C7775B" w:rsidRPr="00143A5A" w:rsidRDefault="00C7775B" w:rsidP="00C7775B">
            <w:pPr>
              <w:ind w:left="432"/>
              <w:rPr>
                <w:rFonts w:ascii="Arial" w:hAnsi="Arial" w:cs="Arial"/>
                <w:sz w:val="20"/>
              </w:rPr>
            </w:pPr>
          </w:p>
        </w:tc>
      </w:tr>
      <w:tr w:rsidR="00C7775B" w:rsidRPr="00143A5A" w14:paraId="72F637DD"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2C961F3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Quality Control Lab Tech</w:t>
            </w:r>
          </w:p>
        </w:tc>
        <w:tc>
          <w:tcPr>
            <w:tcW w:w="236" w:type="dxa"/>
            <w:tcBorders>
              <w:top w:val="nil"/>
              <w:left w:val="nil"/>
              <w:bottom w:val="nil"/>
              <w:right w:val="nil"/>
            </w:tcBorders>
            <w:shd w:val="clear" w:color="auto" w:fill="auto"/>
            <w:noWrap/>
            <w:vAlign w:val="bottom"/>
            <w:hideMark/>
          </w:tcPr>
          <w:p w14:paraId="16377D7C"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9D5B9F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74D04B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0BB9AB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82BCA21" w14:textId="77777777" w:rsidR="00C7775B" w:rsidRPr="00143A5A" w:rsidRDefault="00C7775B" w:rsidP="00C7775B">
            <w:pPr>
              <w:ind w:left="432"/>
              <w:rPr>
                <w:rFonts w:ascii="Arial" w:hAnsi="Arial" w:cs="Arial"/>
                <w:sz w:val="20"/>
              </w:rPr>
            </w:pPr>
          </w:p>
        </w:tc>
      </w:tr>
      <w:tr w:rsidR="00C7775B" w:rsidRPr="00143A5A" w14:paraId="0473A019" w14:textId="77777777" w:rsidTr="00C7775B">
        <w:trPr>
          <w:gridAfter w:val="1"/>
          <w:wAfter w:w="146" w:type="dxa"/>
          <w:trHeight w:val="240"/>
        </w:trPr>
        <w:tc>
          <w:tcPr>
            <w:tcW w:w="5055" w:type="dxa"/>
            <w:gridSpan w:val="5"/>
            <w:tcBorders>
              <w:top w:val="nil"/>
              <w:left w:val="nil"/>
              <w:bottom w:val="nil"/>
              <w:right w:val="nil"/>
            </w:tcBorders>
            <w:shd w:val="clear" w:color="auto" w:fill="auto"/>
            <w:noWrap/>
            <w:vAlign w:val="bottom"/>
            <w:hideMark/>
          </w:tcPr>
          <w:p w14:paraId="6ACA1E5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Graduate Research Associate (in graduate school at OSU)</w:t>
            </w:r>
          </w:p>
        </w:tc>
        <w:tc>
          <w:tcPr>
            <w:tcW w:w="236" w:type="dxa"/>
            <w:gridSpan w:val="2"/>
            <w:tcBorders>
              <w:top w:val="nil"/>
              <w:left w:val="nil"/>
              <w:bottom w:val="nil"/>
              <w:right w:val="nil"/>
            </w:tcBorders>
            <w:shd w:val="clear" w:color="auto" w:fill="auto"/>
            <w:noWrap/>
            <w:vAlign w:val="bottom"/>
            <w:hideMark/>
          </w:tcPr>
          <w:p w14:paraId="66FB79A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877BBFC" w14:textId="77777777" w:rsidR="00C7775B" w:rsidRPr="00143A5A" w:rsidRDefault="00C7775B" w:rsidP="00C7775B">
            <w:pPr>
              <w:ind w:left="432"/>
              <w:rPr>
                <w:rFonts w:ascii="Arial" w:hAnsi="Arial" w:cs="Arial"/>
                <w:sz w:val="20"/>
              </w:rPr>
            </w:pPr>
          </w:p>
        </w:tc>
      </w:tr>
      <w:tr w:rsidR="00C7775B" w:rsidRPr="00143A5A" w14:paraId="65E4B915"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62D1819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Medical residency</w:t>
            </w:r>
          </w:p>
        </w:tc>
        <w:tc>
          <w:tcPr>
            <w:tcW w:w="236" w:type="dxa"/>
            <w:tcBorders>
              <w:top w:val="nil"/>
              <w:left w:val="nil"/>
              <w:bottom w:val="nil"/>
              <w:right w:val="nil"/>
            </w:tcBorders>
            <w:shd w:val="clear" w:color="auto" w:fill="auto"/>
            <w:noWrap/>
            <w:vAlign w:val="bottom"/>
            <w:hideMark/>
          </w:tcPr>
          <w:p w14:paraId="1A66A6DA"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6F1BB6DC"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543029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6C65D3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2F25647" w14:textId="77777777" w:rsidR="00C7775B" w:rsidRPr="00143A5A" w:rsidRDefault="00C7775B" w:rsidP="00C7775B">
            <w:pPr>
              <w:ind w:left="432"/>
              <w:rPr>
                <w:rFonts w:ascii="Arial" w:hAnsi="Arial" w:cs="Arial"/>
                <w:sz w:val="20"/>
              </w:rPr>
            </w:pPr>
          </w:p>
        </w:tc>
      </w:tr>
      <w:tr w:rsidR="00C7775B" w:rsidRPr="00143A5A" w14:paraId="16859850"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129D4BEC"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Dental Front Desk</w:t>
            </w:r>
          </w:p>
        </w:tc>
        <w:tc>
          <w:tcPr>
            <w:tcW w:w="236" w:type="dxa"/>
            <w:tcBorders>
              <w:top w:val="nil"/>
              <w:left w:val="nil"/>
              <w:bottom w:val="nil"/>
              <w:right w:val="nil"/>
            </w:tcBorders>
            <w:shd w:val="clear" w:color="auto" w:fill="auto"/>
            <w:noWrap/>
            <w:vAlign w:val="bottom"/>
            <w:hideMark/>
          </w:tcPr>
          <w:p w14:paraId="377668CA"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49ECED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B731168"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86FBF2A"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320575D1" w14:textId="77777777" w:rsidR="00C7775B" w:rsidRPr="00143A5A" w:rsidRDefault="00C7775B" w:rsidP="00C7775B">
            <w:pPr>
              <w:ind w:left="432"/>
              <w:rPr>
                <w:rFonts w:ascii="Arial" w:hAnsi="Arial" w:cs="Arial"/>
                <w:sz w:val="20"/>
              </w:rPr>
            </w:pPr>
          </w:p>
        </w:tc>
      </w:tr>
      <w:tr w:rsidR="00C7775B" w:rsidRPr="00143A5A" w14:paraId="2D806D7A"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1E30F02F"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 xml:space="preserve">Accounts Receivable </w:t>
            </w:r>
          </w:p>
        </w:tc>
        <w:tc>
          <w:tcPr>
            <w:tcW w:w="236" w:type="dxa"/>
            <w:tcBorders>
              <w:top w:val="nil"/>
              <w:left w:val="nil"/>
              <w:bottom w:val="nil"/>
              <w:right w:val="nil"/>
            </w:tcBorders>
            <w:shd w:val="clear" w:color="auto" w:fill="auto"/>
            <w:noWrap/>
            <w:vAlign w:val="bottom"/>
            <w:hideMark/>
          </w:tcPr>
          <w:p w14:paraId="567AFA9D"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46ED341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4F38AFB"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E277CFF"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BF33D39" w14:textId="77777777" w:rsidR="00C7775B" w:rsidRPr="00143A5A" w:rsidRDefault="00C7775B" w:rsidP="00C7775B">
            <w:pPr>
              <w:ind w:left="432"/>
              <w:rPr>
                <w:rFonts w:ascii="Arial" w:hAnsi="Arial" w:cs="Arial"/>
                <w:sz w:val="20"/>
              </w:rPr>
            </w:pPr>
          </w:p>
        </w:tc>
      </w:tr>
      <w:tr w:rsidR="00C7775B" w:rsidRPr="00143A5A" w14:paraId="74F4F9CD"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32F4BCE2"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Clinical Laboratory Assistant</w:t>
            </w:r>
          </w:p>
        </w:tc>
        <w:tc>
          <w:tcPr>
            <w:tcW w:w="236" w:type="dxa"/>
            <w:tcBorders>
              <w:top w:val="nil"/>
              <w:left w:val="nil"/>
              <w:bottom w:val="nil"/>
              <w:right w:val="nil"/>
            </w:tcBorders>
            <w:shd w:val="clear" w:color="auto" w:fill="auto"/>
            <w:noWrap/>
            <w:vAlign w:val="bottom"/>
            <w:hideMark/>
          </w:tcPr>
          <w:p w14:paraId="71FF0297"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5F13488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1D32012"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B81F3A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636D58CF" w14:textId="77777777" w:rsidR="00C7775B" w:rsidRPr="00143A5A" w:rsidRDefault="00C7775B" w:rsidP="00C7775B">
            <w:pPr>
              <w:ind w:left="432"/>
              <w:rPr>
                <w:rFonts w:ascii="Arial" w:hAnsi="Arial" w:cs="Arial"/>
                <w:sz w:val="20"/>
              </w:rPr>
            </w:pPr>
          </w:p>
        </w:tc>
      </w:tr>
      <w:tr w:rsidR="00C7775B" w:rsidRPr="00143A5A" w14:paraId="4B16D8B9" w14:textId="77777777" w:rsidTr="00C7775B">
        <w:trPr>
          <w:trHeight w:val="240"/>
        </w:trPr>
        <w:tc>
          <w:tcPr>
            <w:tcW w:w="4306" w:type="dxa"/>
            <w:gridSpan w:val="3"/>
            <w:tcBorders>
              <w:top w:val="nil"/>
              <w:left w:val="nil"/>
              <w:bottom w:val="nil"/>
              <w:right w:val="nil"/>
            </w:tcBorders>
            <w:shd w:val="clear" w:color="auto" w:fill="auto"/>
            <w:noWrap/>
            <w:vAlign w:val="bottom"/>
            <w:hideMark/>
          </w:tcPr>
          <w:p w14:paraId="7520304B"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Employee at Pottery Painting Studio</w:t>
            </w:r>
          </w:p>
        </w:tc>
        <w:tc>
          <w:tcPr>
            <w:tcW w:w="659" w:type="dxa"/>
            <w:tcBorders>
              <w:top w:val="nil"/>
              <w:left w:val="nil"/>
              <w:bottom w:val="nil"/>
              <w:right w:val="nil"/>
            </w:tcBorders>
            <w:shd w:val="clear" w:color="auto" w:fill="auto"/>
            <w:noWrap/>
            <w:vAlign w:val="bottom"/>
            <w:hideMark/>
          </w:tcPr>
          <w:p w14:paraId="6EE9B324"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68A5CB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512F2C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52F99004" w14:textId="77777777" w:rsidR="00C7775B" w:rsidRPr="00143A5A" w:rsidRDefault="00C7775B" w:rsidP="00C7775B">
            <w:pPr>
              <w:ind w:left="432"/>
              <w:rPr>
                <w:rFonts w:ascii="Arial" w:hAnsi="Arial" w:cs="Arial"/>
                <w:sz w:val="20"/>
              </w:rPr>
            </w:pPr>
          </w:p>
        </w:tc>
      </w:tr>
      <w:tr w:rsidR="00C7775B" w:rsidRPr="00143A5A" w14:paraId="4318546C"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468500EE"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Intern: California Condor Recovery Program</w:t>
            </w:r>
          </w:p>
        </w:tc>
        <w:tc>
          <w:tcPr>
            <w:tcW w:w="236" w:type="dxa"/>
            <w:gridSpan w:val="2"/>
            <w:tcBorders>
              <w:top w:val="nil"/>
              <w:left w:val="nil"/>
              <w:bottom w:val="nil"/>
              <w:right w:val="nil"/>
            </w:tcBorders>
            <w:shd w:val="clear" w:color="auto" w:fill="auto"/>
            <w:noWrap/>
            <w:vAlign w:val="bottom"/>
            <w:hideMark/>
          </w:tcPr>
          <w:p w14:paraId="77818E7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40443E0E"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50D879D" w14:textId="77777777" w:rsidR="00C7775B" w:rsidRPr="00143A5A" w:rsidRDefault="00C7775B" w:rsidP="00C7775B">
            <w:pPr>
              <w:ind w:left="432"/>
              <w:rPr>
                <w:rFonts w:ascii="Arial" w:hAnsi="Arial" w:cs="Arial"/>
                <w:sz w:val="20"/>
              </w:rPr>
            </w:pPr>
          </w:p>
        </w:tc>
      </w:tr>
      <w:tr w:rsidR="00C7775B" w:rsidRPr="00143A5A" w14:paraId="176885AB" w14:textId="77777777" w:rsidTr="00C7775B">
        <w:trPr>
          <w:trHeight w:val="240"/>
        </w:trPr>
        <w:tc>
          <w:tcPr>
            <w:tcW w:w="4965" w:type="dxa"/>
            <w:gridSpan w:val="4"/>
            <w:tcBorders>
              <w:top w:val="nil"/>
              <w:left w:val="nil"/>
              <w:bottom w:val="nil"/>
              <w:right w:val="nil"/>
            </w:tcBorders>
            <w:shd w:val="clear" w:color="auto" w:fill="auto"/>
            <w:noWrap/>
            <w:vAlign w:val="bottom"/>
            <w:hideMark/>
          </w:tcPr>
          <w:p w14:paraId="176B8A87"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Professional Research Asst at U Colorado</w:t>
            </w:r>
          </w:p>
        </w:tc>
        <w:tc>
          <w:tcPr>
            <w:tcW w:w="236" w:type="dxa"/>
            <w:gridSpan w:val="2"/>
            <w:tcBorders>
              <w:top w:val="nil"/>
              <w:left w:val="nil"/>
              <w:bottom w:val="nil"/>
              <w:right w:val="nil"/>
            </w:tcBorders>
            <w:shd w:val="clear" w:color="auto" w:fill="auto"/>
            <w:noWrap/>
            <w:vAlign w:val="bottom"/>
            <w:hideMark/>
          </w:tcPr>
          <w:p w14:paraId="13AE27F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B404783"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0C042E15" w14:textId="77777777" w:rsidR="00C7775B" w:rsidRPr="00143A5A" w:rsidRDefault="00C7775B" w:rsidP="00C7775B">
            <w:pPr>
              <w:ind w:left="432"/>
              <w:rPr>
                <w:rFonts w:ascii="Arial" w:hAnsi="Arial" w:cs="Arial"/>
                <w:sz w:val="20"/>
              </w:rPr>
            </w:pPr>
          </w:p>
        </w:tc>
      </w:tr>
      <w:tr w:rsidR="00C7775B" w:rsidRPr="00143A5A" w14:paraId="03FB0067" w14:textId="77777777" w:rsidTr="00C7775B">
        <w:trPr>
          <w:gridAfter w:val="1"/>
          <w:wAfter w:w="146" w:type="dxa"/>
          <w:trHeight w:val="240"/>
        </w:trPr>
        <w:tc>
          <w:tcPr>
            <w:tcW w:w="5055" w:type="dxa"/>
            <w:gridSpan w:val="5"/>
            <w:tcBorders>
              <w:top w:val="nil"/>
              <w:left w:val="nil"/>
              <w:bottom w:val="nil"/>
              <w:right w:val="nil"/>
            </w:tcBorders>
            <w:shd w:val="clear" w:color="auto" w:fill="auto"/>
            <w:noWrap/>
            <w:vAlign w:val="bottom"/>
            <w:hideMark/>
          </w:tcPr>
          <w:p w14:paraId="1FDCA0C7"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Administrative Assistant - Property Management Company</w:t>
            </w:r>
          </w:p>
        </w:tc>
        <w:tc>
          <w:tcPr>
            <w:tcW w:w="236" w:type="dxa"/>
            <w:gridSpan w:val="2"/>
            <w:tcBorders>
              <w:top w:val="nil"/>
              <w:left w:val="nil"/>
              <w:bottom w:val="nil"/>
              <w:right w:val="nil"/>
            </w:tcBorders>
            <w:shd w:val="clear" w:color="auto" w:fill="auto"/>
            <w:noWrap/>
            <w:vAlign w:val="bottom"/>
            <w:hideMark/>
          </w:tcPr>
          <w:p w14:paraId="6E10B9D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2B6A595" w14:textId="77777777" w:rsidR="00C7775B" w:rsidRPr="00143A5A" w:rsidRDefault="00C7775B" w:rsidP="00C7775B">
            <w:pPr>
              <w:ind w:left="432"/>
              <w:rPr>
                <w:rFonts w:ascii="Arial" w:hAnsi="Arial" w:cs="Arial"/>
                <w:sz w:val="20"/>
              </w:rPr>
            </w:pPr>
          </w:p>
        </w:tc>
      </w:tr>
      <w:tr w:rsidR="00C7775B" w:rsidRPr="00143A5A" w14:paraId="2D65F0E3" w14:textId="77777777" w:rsidTr="00C7775B">
        <w:trPr>
          <w:trHeight w:val="240"/>
        </w:trPr>
        <w:tc>
          <w:tcPr>
            <w:tcW w:w="4070" w:type="dxa"/>
            <w:gridSpan w:val="2"/>
            <w:tcBorders>
              <w:top w:val="nil"/>
              <w:left w:val="nil"/>
              <w:bottom w:val="nil"/>
              <w:right w:val="nil"/>
            </w:tcBorders>
            <w:shd w:val="clear" w:color="auto" w:fill="auto"/>
            <w:noWrap/>
            <w:vAlign w:val="bottom"/>
            <w:hideMark/>
          </w:tcPr>
          <w:p w14:paraId="4F4B1688" w14:textId="77777777" w:rsidR="00C7775B" w:rsidRPr="00143A5A" w:rsidRDefault="00C7775B" w:rsidP="00C7775B">
            <w:pPr>
              <w:tabs>
                <w:tab w:val="left" w:pos="432"/>
              </w:tabs>
              <w:ind w:left="432" w:hanging="432"/>
              <w:rPr>
                <w:rFonts w:ascii="Arial" w:hAnsi="Arial" w:cs="Arial"/>
                <w:sz w:val="22"/>
                <w:szCs w:val="22"/>
              </w:rPr>
            </w:pPr>
            <w:r w:rsidRPr="00143A5A">
              <w:rPr>
                <w:rFonts w:ascii="Arial" w:hAnsi="Arial" w:cs="Arial"/>
                <w:sz w:val="22"/>
                <w:szCs w:val="22"/>
              </w:rPr>
              <w:t>Worked at a surf shop</w:t>
            </w:r>
          </w:p>
        </w:tc>
        <w:tc>
          <w:tcPr>
            <w:tcW w:w="236" w:type="dxa"/>
            <w:tcBorders>
              <w:top w:val="nil"/>
              <w:left w:val="nil"/>
              <w:bottom w:val="nil"/>
              <w:right w:val="nil"/>
            </w:tcBorders>
            <w:shd w:val="clear" w:color="auto" w:fill="auto"/>
            <w:noWrap/>
            <w:vAlign w:val="bottom"/>
            <w:hideMark/>
          </w:tcPr>
          <w:p w14:paraId="0EAC3235" w14:textId="77777777" w:rsidR="00C7775B" w:rsidRPr="00143A5A" w:rsidRDefault="00C7775B" w:rsidP="00C7775B">
            <w:pPr>
              <w:tabs>
                <w:tab w:val="left" w:pos="432"/>
              </w:tabs>
              <w:ind w:left="432" w:hanging="432"/>
              <w:rPr>
                <w:rFonts w:ascii="Arial" w:hAnsi="Arial" w:cs="Arial"/>
                <w:sz w:val="20"/>
              </w:rPr>
            </w:pPr>
          </w:p>
        </w:tc>
        <w:tc>
          <w:tcPr>
            <w:tcW w:w="659" w:type="dxa"/>
            <w:tcBorders>
              <w:top w:val="nil"/>
              <w:left w:val="nil"/>
              <w:bottom w:val="nil"/>
              <w:right w:val="nil"/>
            </w:tcBorders>
            <w:shd w:val="clear" w:color="auto" w:fill="auto"/>
            <w:noWrap/>
            <w:vAlign w:val="bottom"/>
            <w:hideMark/>
          </w:tcPr>
          <w:p w14:paraId="7F0EC3B6"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7477209D"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192B1ED9" w14:textId="77777777" w:rsidR="00C7775B" w:rsidRPr="00143A5A" w:rsidRDefault="00C7775B" w:rsidP="00C7775B">
            <w:pPr>
              <w:ind w:left="432"/>
              <w:rPr>
                <w:rFonts w:ascii="Arial" w:hAnsi="Arial" w:cs="Arial"/>
                <w:sz w:val="20"/>
              </w:rPr>
            </w:pPr>
          </w:p>
        </w:tc>
        <w:tc>
          <w:tcPr>
            <w:tcW w:w="236" w:type="dxa"/>
            <w:gridSpan w:val="2"/>
            <w:tcBorders>
              <w:top w:val="nil"/>
              <w:left w:val="nil"/>
              <w:bottom w:val="nil"/>
              <w:right w:val="nil"/>
            </w:tcBorders>
            <w:shd w:val="clear" w:color="auto" w:fill="auto"/>
            <w:noWrap/>
            <w:vAlign w:val="bottom"/>
            <w:hideMark/>
          </w:tcPr>
          <w:p w14:paraId="264B2F65" w14:textId="77777777" w:rsidR="00C7775B" w:rsidRPr="00143A5A" w:rsidRDefault="00C7775B" w:rsidP="00C7775B">
            <w:pPr>
              <w:ind w:left="432"/>
              <w:rPr>
                <w:rFonts w:ascii="Arial" w:hAnsi="Arial" w:cs="Arial"/>
                <w:sz w:val="20"/>
              </w:rPr>
            </w:pPr>
          </w:p>
        </w:tc>
      </w:tr>
    </w:tbl>
    <w:p w14:paraId="6466F95F" w14:textId="77777777" w:rsidR="00C7775B" w:rsidRPr="00143A5A" w:rsidRDefault="00C7775B" w:rsidP="00C7775B">
      <w:pPr>
        <w:pStyle w:val="ti"/>
        <w:jc w:val="left"/>
        <w:rPr>
          <w:rFonts w:ascii="Arial" w:hAnsi="Arial" w:cs="Arial"/>
        </w:rPr>
      </w:pPr>
    </w:p>
    <w:p w14:paraId="5D79A653" w14:textId="77777777" w:rsidR="00C7775B" w:rsidRPr="00143A5A" w:rsidRDefault="00C7775B" w:rsidP="00C7775B">
      <w:pPr>
        <w:pStyle w:val="ti"/>
        <w:jc w:val="left"/>
        <w:rPr>
          <w:rFonts w:ascii="Arial" w:hAnsi="Arial" w:cs="Arial"/>
        </w:rPr>
      </w:pPr>
    </w:p>
    <w:p w14:paraId="1EEE9ED0" w14:textId="77777777" w:rsidR="00C7775B" w:rsidRPr="00143A5A" w:rsidRDefault="00C7775B" w:rsidP="00C7775B">
      <w:pPr>
        <w:pStyle w:val="ti"/>
        <w:jc w:val="left"/>
        <w:rPr>
          <w:rFonts w:ascii="Arial" w:hAnsi="Arial" w:cs="Arial"/>
        </w:rPr>
      </w:pPr>
    </w:p>
    <w:p w14:paraId="434F512D" w14:textId="77777777" w:rsidR="00C7775B" w:rsidRPr="00143A5A" w:rsidRDefault="00C7775B" w:rsidP="00C7775B">
      <w:pPr>
        <w:pStyle w:val="ti"/>
        <w:jc w:val="left"/>
        <w:rPr>
          <w:rFonts w:ascii="Arial" w:hAnsi="Arial" w:cs="Arial"/>
        </w:rPr>
      </w:pPr>
    </w:p>
    <w:p w14:paraId="54EA0D5A" w14:textId="77777777" w:rsidR="00C7775B" w:rsidRPr="00143A5A" w:rsidRDefault="00C7775B" w:rsidP="00C7775B">
      <w:pPr>
        <w:pStyle w:val="ti"/>
        <w:jc w:val="left"/>
        <w:rPr>
          <w:rFonts w:ascii="Arial" w:hAnsi="Arial" w:cs="Arial"/>
        </w:rPr>
        <w:sectPr w:rsidR="00C7775B" w:rsidRPr="00143A5A" w:rsidSect="00C7775B">
          <w:type w:val="continuous"/>
          <w:pgSz w:w="12240" w:h="15840"/>
          <w:pgMar w:top="1008" w:right="1008" w:bottom="1008" w:left="1008" w:header="720" w:footer="720" w:gutter="0"/>
          <w:cols w:num="2" w:space="720"/>
        </w:sectPr>
      </w:pPr>
    </w:p>
    <w:p w14:paraId="532FE4B1" w14:textId="77777777" w:rsidR="009640D1" w:rsidRDefault="009640D1" w:rsidP="00C7775B">
      <w:pPr>
        <w:pStyle w:val="ti"/>
        <w:rPr>
          <w:rFonts w:ascii="Arial" w:hAnsi="Arial" w:cs="Arial"/>
        </w:rPr>
      </w:pPr>
    </w:p>
    <w:p w14:paraId="320F2604" w14:textId="256932C0" w:rsidR="00C7775B" w:rsidRPr="00143A5A" w:rsidRDefault="00C7775B" w:rsidP="00C7775B">
      <w:pPr>
        <w:pStyle w:val="ti"/>
        <w:rPr>
          <w:rFonts w:ascii="Arial" w:hAnsi="Arial" w:cs="Arial"/>
        </w:rPr>
      </w:pPr>
      <w:r w:rsidRPr="00143A5A">
        <w:rPr>
          <w:rFonts w:ascii="Arial" w:hAnsi="Arial" w:cs="Arial"/>
        </w:rPr>
        <w:t>Current Jobs, Full-time and Part-time</w:t>
      </w:r>
    </w:p>
    <w:p w14:paraId="0A3225A6" w14:textId="77777777" w:rsidR="00C7775B" w:rsidRPr="00143A5A" w:rsidRDefault="00C7775B" w:rsidP="00C7775B">
      <w:pPr>
        <w:pStyle w:val="ti"/>
        <w:rPr>
          <w:rFonts w:ascii="Arial" w:hAnsi="Arial" w:cs="Arial"/>
        </w:rPr>
        <w:sectPr w:rsidR="00C7775B" w:rsidRPr="00143A5A" w:rsidSect="00C7775B">
          <w:type w:val="continuous"/>
          <w:pgSz w:w="12240" w:h="15840"/>
          <w:pgMar w:top="1008" w:right="1008" w:bottom="1008" w:left="1008" w:header="720" w:footer="720" w:gutter="0"/>
          <w:cols w:space="720"/>
        </w:sectPr>
      </w:pPr>
    </w:p>
    <w:p w14:paraId="40DAFBA4" w14:textId="77777777" w:rsidR="00C7775B" w:rsidRPr="00143A5A" w:rsidRDefault="00C7775B" w:rsidP="00C7775B">
      <w:pPr>
        <w:pStyle w:val="ti"/>
        <w:rPr>
          <w:rFonts w:ascii="Arial" w:hAnsi="Arial" w:cs="Arial"/>
        </w:rPr>
      </w:pPr>
    </w:p>
    <w:tbl>
      <w:tblPr>
        <w:tblW w:w="10440" w:type="dxa"/>
        <w:tblInd w:w="93" w:type="dxa"/>
        <w:tblLook w:val="04A0" w:firstRow="1" w:lastRow="0" w:firstColumn="1" w:lastColumn="0" w:noHBand="0" w:noVBand="1"/>
      </w:tblPr>
      <w:tblGrid>
        <w:gridCol w:w="2675"/>
        <w:gridCol w:w="222"/>
        <w:gridCol w:w="1100"/>
        <w:gridCol w:w="1100"/>
        <w:gridCol w:w="1100"/>
        <w:gridCol w:w="1100"/>
        <w:gridCol w:w="1100"/>
        <w:gridCol w:w="1100"/>
        <w:gridCol w:w="1100"/>
      </w:tblGrid>
      <w:tr w:rsidR="00C7775B" w:rsidRPr="00143A5A" w14:paraId="265FCFB4"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2BF48E1B" w14:textId="77777777" w:rsidR="00C7775B" w:rsidRPr="00143A5A" w:rsidRDefault="00C7775B" w:rsidP="00C7775B">
            <w:pPr>
              <w:rPr>
                <w:rFonts w:ascii="Arial" w:hAnsi="Arial" w:cs="Arial"/>
                <w:sz w:val="20"/>
              </w:rPr>
            </w:pPr>
            <w:r w:rsidRPr="00143A5A">
              <w:rPr>
                <w:rFonts w:ascii="Arial" w:hAnsi="Arial" w:cs="Arial"/>
                <w:sz w:val="20"/>
              </w:rPr>
              <w:t>Regulatory Analyst</w:t>
            </w:r>
          </w:p>
        </w:tc>
        <w:tc>
          <w:tcPr>
            <w:tcW w:w="1100" w:type="dxa"/>
            <w:tcBorders>
              <w:top w:val="nil"/>
              <w:left w:val="nil"/>
              <w:bottom w:val="nil"/>
              <w:right w:val="nil"/>
            </w:tcBorders>
            <w:shd w:val="clear" w:color="auto" w:fill="auto"/>
            <w:noWrap/>
            <w:vAlign w:val="bottom"/>
            <w:hideMark/>
          </w:tcPr>
          <w:p w14:paraId="5FFC7F3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4AA5AC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6690AF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6D65FA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9204CC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72F4B1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C605313" w14:textId="77777777" w:rsidR="00C7775B" w:rsidRPr="00143A5A" w:rsidRDefault="00C7775B" w:rsidP="00C7775B">
            <w:pPr>
              <w:rPr>
                <w:rFonts w:ascii="Arial" w:hAnsi="Arial" w:cs="Arial"/>
                <w:sz w:val="20"/>
              </w:rPr>
            </w:pPr>
          </w:p>
        </w:tc>
      </w:tr>
      <w:tr w:rsidR="00C7775B" w:rsidRPr="00143A5A" w14:paraId="2B925CF2" w14:textId="77777777" w:rsidTr="00C7775B">
        <w:trPr>
          <w:trHeight w:val="240"/>
        </w:trPr>
        <w:tc>
          <w:tcPr>
            <w:tcW w:w="2675" w:type="dxa"/>
            <w:tcBorders>
              <w:top w:val="nil"/>
              <w:left w:val="nil"/>
              <w:bottom w:val="nil"/>
              <w:right w:val="nil"/>
            </w:tcBorders>
            <w:shd w:val="clear" w:color="auto" w:fill="auto"/>
            <w:noWrap/>
            <w:vAlign w:val="bottom"/>
            <w:hideMark/>
          </w:tcPr>
          <w:p w14:paraId="44AFF106" w14:textId="77777777" w:rsidR="00C7775B" w:rsidRPr="00143A5A" w:rsidRDefault="00C7775B" w:rsidP="00C7775B">
            <w:pPr>
              <w:rPr>
                <w:rFonts w:ascii="Arial" w:hAnsi="Arial" w:cs="Arial"/>
                <w:sz w:val="20"/>
              </w:rPr>
            </w:pPr>
            <w:r w:rsidRPr="00143A5A">
              <w:rPr>
                <w:rFonts w:ascii="Arial" w:hAnsi="Arial" w:cs="Arial"/>
                <w:sz w:val="20"/>
              </w:rPr>
              <w:t>Pet Groomer</w:t>
            </w:r>
          </w:p>
        </w:tc>
        <w:tc>
          <w:tcPr>
            <w:tcW w:w="65" w:type="dxa"/>
            <w:tcBorders>
              <w:top w:val="nil"/>
              <w:left w:val="nil"/>
              <w:bottom w:val="nil"/>
              <w:right w:val="nil"/>
            </w:tcBorders>
            <w:shd w:val="clear" w:color="auto" w:fill="auto"/>
            <w:noWrap/>
            <w:vAlign w:val="bottom"/>
            <w:hideMark/>
          </w:tcPr>
          <w:p w14:paraId="2CBE5BB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DD0F12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3BFC95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F9D0C7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6F3171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6CA284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478BC0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6D16EC0" w14:textId="77777777" w:rsidR="00C7775B" w:rsidRPr="00143A5A" w:rsidRDefault="00C7775B" w:rsidP="00C7775B">
            <w:pPr>
              <w:rPr>
                <w:rFonts w:ascii="Arial" w:hAnsi="Arial" w:cs="Arial"/>
                <w:sz w:val="20"/>
              </w:rPr>
            </w:pPr>
          </w:p>
        </w:tc>
      </w:tr>
      <w:tr w:rsidR="00C7775B" w:rsidRPr="00143A5A" w14:paraId="56283012"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2904754D" w14:textId="77777777" w:rsidR="00C7775B" w:rsidRPr="00143A5A" w:rsidRDefault="00C7775B" w:rsidP="00C7775B">
            <w:pPr>
              <w:rPr>
                <w:rFonts w:ascii="Arial" w:hAnsi="Arial" w:cs="Arial"/>
                <w:sz w:val="20"/>
              </w:rPr>
            </w:pPr>
            <w:r w:rsidRPr="00143A5A">
              <w:rPr>
                <w:rFonts w:ascii="Arial" w:hAnsi="Arial" w:cs="Arial"/>
                <w:sz w:val="20"/>
              </w:rPr>
              <w:t>Medical Assistant</w:t>
            </w:r>
          </w:p>
        </w:tc>
        <w:tc>
          <w:tcPr>
            <w:tcW w:w="1100" w:type="dxa"/>
            <w:tcBorders>
              <w:top w:val="nil"/>
              <w:left w:val="nil"/>
              <w:bottom w:val="nil"/>
              <w:right w:val="nil"/>
            </w:tcBorders>
            <w:shd w:val="clear" w:color="auto" w:fill="auto"/>
            <w:noWrap/>
            <w:vAlign w:val="bottom"/>
            <w:hideMark/>
          </w:tcPr>
          <w:p w14:paraId="2B14C61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700464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0942D0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F8FC08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8D9DF3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95561E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B9AA13B" w14:textId="77777777" w:rsidR="00C7775B" w:rsidRPr="00143A5A" w:rsidRDefault="00C7775B" w:rsidP="00C7775B">
            <w:pPr>
              <w:rPr>
                <w:rFonts w:ascii="Arial" w:hAnsi="Arial" w:cs="Arial"/>
                <w:sz w:val="20"/>
              </w:rPr>
            </w:pPr>
          </w:p>
        </w:tc>
      </w:tr>
      <w:tr w:rsidR="00C7775B" w:rsidRPr="00143A5A" w14:paraId="076B0FB3" w14:textId="77777777" w:rsidTr="00C7775B">
        <w:trPr>
          <w:trHeight w:val="240"/>
        </w:trPr>
        <w:tc>
          <w:tcPr>
            <w:tcW w:w="2675" w:type="dxa"/>
            <w:tcBorders>
              <w:top w:val="nil"/>
              <w:left w:val="nil"/>
              <w:bottom w:val="nil"/>
              <w:right w:val="nil"/>
            </w:tcBorders>
            <w:shd w:val="clear" w:color="auto" w:fill="auto"/>
            <w:noWrap/>
            <w:vAlign w:val="bottom"/>
            <w:hideMark/>
          </w:tcPr>
          <w:p w14:paraId="5EC901FF" w14:textId="77777777" w:rsidR="00C7775B" w:rsidRPr="00143A5A" w:rsidRDefault="00C7775B" w:rsidP="00C7775B">
            <w:pPr>
              <w:rPr>
                <w:rFonts w:ascii="Arial" w:hAnsi="Arial" w:cs="Arial"/>
                <w:sz w:val="20"/>
              </w:rPr>
            </w:pPr>
            <w:r w:rsidRPr="00143A5A">
              <w:rPr>
                <w:rFonts w:ascii="Arial" w:hAnsi="Arial" w:cs="Arial"/>
                <w:sz w:val="20"/>
              </w:rPr>
              <w:t>Medical Biller</w:t>
            </w:r>
          </w:p>
        </w:tc>
        <w:tc>
          <w:tcPr>
            <w:tcW w:w="65" w:type="dxa"/>
            <w:tcBorders>
              <w:top w:val="nil"/>
              <w:left w:val="nil"/>
              <w:bottom w:val="nil"/>
              <w:right w:val="nil"/>
            </w:tcBorders>
            <w:shd w:val="clear" w:color="auto" w:fill="auto"/>
            <w:noWrap/>
            <w:vAlign w:val="bottom"/>
            <w:hideMark/>
          </w:tcPr>
          <w:p w14:paraId="605E7D3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3F657D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C9470B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5B4799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7A870C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3FBC94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D66799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F53A844" w14:textId="77777777" w:rsidR="00C7775B" w:rsidRPr="00143A5A" w:rsidRDefault="00C7775B" w:rsidP="00C7775B">
            <w:pPr>
              <w:rPr>
                <w:rFonts w:ascii="Arial" w:hAnsi="Arial" w:cs="Arial"/>
                <w:sz w:val="20"/>
              </w:rPr>
            </w:pPr>
          </w:p>
        </w:tc>
      </w:tr>
      <w:tr w:rsidR="00C7775B" w:rsidRPr="00143A5A" w14:paraId="1CDBE9BB"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3145F515" w14:textId="77777777" w:rsidR="00C7775B" w:rsidRPr="00143A5A" w:rsidRDefault="00C7775B" w:rsidP="00C7775B">
            <w:pPr>
              <w:rPr>
                <w:rFonts w:ascii="Arial" w:hAnsi="Arial" w:cs="Arial"/>
                <w:sz w:val="20"/>
              </w:rPr>
            </w:pPr>
            <w:r w:rsidRPr="00143A5A">
              <w:rPr>
                <w:rFonts w:ascii="Arial" w:hAnsi="Arial" w:cs="Arial"/>
                <w:sz w:val="20"/>
              </w:rPr>
              <w:t>Regulatory Compliance Chemist</w:t>
            </w:r>
          </w:p>
        </w:tc>
        <w:tc>
          <w:tcPr>
            <w:tcW w:w="1100" w:type="dxa"/>
            <w:tcBorders>
              <w:top w:val="nil"/>
              <w:left w:val="nil"/>
              <w:bottom w:val="nil"/>
              <w:right w:val="nil"/>
            </w:tcBorders>
            <w:shd w:val="clear" w:color="auto" w:fill="auto"/>
            <w:noWrap/>
            <w:vAlign w:val="bottom"/>
            <w:hideMark/>
          </w:tcPr>
          <w:p w14:paraId="63D8032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0FE489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634672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366455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57E21D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2E4569F" w14:textId="77777777" w:rsidR="00C7775B" w:rsidRPr="00143A5A" w:rsidRDefault="00C7775B" w:rsidP="00C7775B">
            <w:pPr>
              <w:rPr>
                <w:rFonts w:ascii="Arial" w:hAnsi="Arial" w:cs="Arial"/>
                <w:sz w:val="20"/>
              </w:rPr>
            </w:pPr>
          </w:p>
        </w:tc>
      </w:tr>
      <w:tr w:rsidR="00C7775B" w:rsidRPr="00143A5A" w14:paraId="509B6F54"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3BA267DA" w14:textId="77777777" w:rsidR="00C7775B" w:rsidRPr="00143A5A" w:rsidRDefault="00C7775B" w:rsidP="00C7775B">
            <w:pPr>
              <w:rPr>
                <w:rFonts w:ascii="Arial" w:hAnsi="Arial" w:cs="Arial"/>
                <w:sz w:val="20"/>
              </w:rPr>
            </w:pPr>
            <w:r w:rsidRPr="00143A5A">
              <w:rPr>
                <w:rFonts w:ascii="Arial" w:hAnsi="Arial" w:cs="Arial"/>
                <w:sz w:val="20"/>
              </w:rPr>
              <w:t>Clinical Research Coordinator</w:t>
            </w:r>
          </w:p>
        </w:tc>
        <w:tc>
          <w:tcPr>
            <w:tcW w:w="1100" w:type="dxa"/>
            <w:tcBorders>
              <w:top w:val="nil"/>
              <w:left w:val="nil"/>
              <w:bottom w:val="nil"/>
              <w:right w:val="nil"/>
            </w:tcBorders>
            <w:shd w:val="clear" w:color="auto" w:fill="auto"/>
            <w:noWrap/>
            <w:vAlign w:val="bottom"/>
            <w:hideMark/>
          </w:tcPr>
          <w:p w14:paraId="6076E38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C03508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635953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0A9A1E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6B5666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82723F6" w14:textId="77777777" w:rsidR="00C7775B" w:rsidRPr="00143A5A" w:rsidRDefault="00C7775B" w:rsidP="00C7775B">
            <w:pPr>
              <w:rPr>
                <w:rFonts w:ascii="Arial" w:hAnsi="Arial" w:cs="Arial"/>
                <w:sz w:val="20"/>
              </w:rPr>
            </w:pPr>
          </w:p>
        </w:tc>
      </w:tr>
      <w:tr w:rsidR="00C7775B" w:rsidRPr="00143A5A" w14:paraId="1E5A97D7"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760AD6FC" w14:textId="77777777" w:rsidR="00C7775B" w:rsidRPr="00143A5A" w:rsidRDefault="00C7775B" w:rsidP="00C7775B">
            <w:pPr>
              <w:rPr>
                <w:rFonts w:ascii="Arial" w:hAnsi="Arial" w:cs="Arial"/>
                <w:sz w:val="20"/>
              </w:rPr>
            </w:pPr>
            <w:r w:rsidRPr="00143A5A">
              <w:rPr>
                <w:rFonts w:ascii="Arial" w:hAnsi="Arial" w:cs="Arial"/>
                <w:sz w:val="20"/>
              </w:rPr>
              <w:t>Nurse Practitioner</w:t>
            </w:r>
          </w:p>
        </w:tc>
        <w:tc>
          <w:tcPr>
            <w:tcW w:w="1100" w:type="dxa"/>
            <w:tcBorders>
              <w:top w:val="nil"/>
              <w:left w:val="nil"/>
              <w:bottom w:val="nil"/>
              <w:right w:val="nil"/>
            </w:tcBorders>
            <w:shd w:val="clear" w:color="auto" w:fill="auto"/>
            <w:noWrap/>
            <w:vAlign w:val="bottom"/>
            <w:hideMark/>
          </w:tcPr>
          <w:p w14:paraId="18E669D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A777DA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51D398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D33D3A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84C1DB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B1DB49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DA642B9" w14:textId="77777777" w:rsidR="00C7775B" w:rsidRPr="00143A5A" w:rsidRDefault="00C7775B" w:rsidP="00C7775B">
            <w:pPr>
              <w:rPr>
                <w:rFonts w:ascii="Arial" w:hAnsi="Arial" w:cs="Arial"/>
                <w:sz w:val="20"/>
              </w:rPr>
            </w:pPr>
          </w:p>
        </w:tc>
      </w:tr>
      <w:tr w:rsidR="00C7775B" w:rsidRPr="00143A5A" w14:paraId="0C983DCC"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147FC47C" w14:textId="77777777" w:rsidR="00C7775B" w:rsidRPr="00143A5A" w:rsidRDefault="00C7775B" w:rsidP="00C7775B">
            <w:pPr>
              <w:rPr>
                <w:rFonts w:ascii="Arial" w:hAnsi="Arial" w:cs="Arial"/>
                <w:sz w:val="20"/>
              </w:rPr>
            </w:pPr>
            <w:r w:rsidRPr="00143A5A">
              <w:rPr>
                <w:rFonts w:ascii="Arial" w:hAnsi="Arial" w:cs="Arial"/>
                <w:sz w:val="20"/>
              </w:rPr>
              <w:t>Production Manager</w:t>
            </w:r>
          </w:p>
        </w:tc>
        <w:tc>
          <w:tcPr>
            <w:tcW w:w="1100" w:type="dxa"/>
            <w:tcBorders>
              <w:top w:val="nil"/>
              <w:left w:val="nil"/>
              <w:bottom w:val="nil"/>
              <w:right w:val="nil"/>
            </w:tcBorders>
            <w:shd w:val="clear" w:color="auto" w:fill="auto"/>
            <w:noWrap/>
            <w:vAlign w:val="bottom"/>
            <w:hideMark/>
          </w:tcPr>
          <w:p w14:paraId="04A1976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63AE3E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C46BED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113D30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092E79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ECA787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87C88C8" w14:textId="77777777" w:rsidR="00C7775B" w:rsidRPr="00143A5A" w:rsidRDefault="00C7775B" w:rsidP="00C7775B">
            <w:pPr>
              <w:rPr>
                <w:rFonts w:ascii="Arial" w:hAnsi="Arial" w:cs="Arial"/>
                <w:sz w:val="20"/>
              </w:rPr>
            </w:pPr>
          </w:p>
        </w:tc>
      </w:tr>
      <w:tr w:rsidR="00C7775B" w:rsidRPr="00143A5A" w14:paraId="55C3F571" w14:textId="77777777" w:rsidTr="00C7775B">
        <w:trPr>
          <w:trHeight w:val="240"/>
        </w:trPr>
        <w:tc>
          <w:tcPr>
            <w:tcW w:w="6040" w:type="dxa"/>
            <w:gridSpan w:val="5"/>
            <w:tcBorders>
              <w:top w:val="nil"/>
              <w:left w:val="nil"/>
              <w:bottom w:val="nil"/>
              <w:right w:val="nil"/>
            </w:tcBorders>
            <w:shd w:val="clear" w:color="auto" w:fill="auto"/>
            <w:noWrap/>
            <w:vAlign w:val="bottom"/>
            <w:hideMark/>
          </w:tcPr>
          <w:p w14:paraId="4787661E" w14:textId="77777777" w:rsidR="00C7775B" w:rsidRPr="00143A5A" w:rsidRDefault="00C7775B" w:rsidP="00C7775B">
            <w:pPr>
              <w:rPr>
                <w:rFonts w:ascii="Arial" w:hAnsi="Arial" w:cs="Arial"/>
                <w:sz w:val="20"/>
              </w:rPr>
            </w:pPr>
            <w:r w:rsidRPr="00143A5A">
              <w:rPr>
                <w:rFonts w:ascii="Arial" w:hAnsi="Arial" w:cs="Arial"/>
                <w:sz w:val="20"/>
              </w:rPr>
              <w:t>Immigration Legal Assistant, Salazar and Cook Law Firm</w:t>
            </w:r>
          </w:p>
        </w:tc>
        <w:tc>
          <w:tcPr>
            <w:tcW w:w="1100" w:type="dxa"/>
            <w:tcBorders>
              <w:top w:val="nil"/>
              <w:left w:val="nil"/>
              <w:bottom w:val="nil"/>
              <w:right w:val="nil"/>
            </w:tcBorders>
            <w:shd w:val="clear" w:color="auto" w:fill="auto"/>
            <w:noWrap/>
            <w:vAlign w:val="bottom"/>
            <w:hideMark/>
          </w:tcPr>
          <w:p w14:paraId="306570C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EA4610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32A2D9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424E076" w14:textId="77777777" w:rsidR="00C7775B" w:rsidRPr="00143A5A" w:rsidRDefault="00C7775B" w:rsidP="00C7775B">
            <w:pPr>
              <w:rPr>
                <w:rFonts w:ascii="Arial" w:hAnsi="Arial" w:cs="Arial"/>
                <w:sz w:val="20"/>
              </w:rPr>
            </w:pPr>
          </w:p>
        </w:tc>
      </w:tr>
      <w:tr w:rsidR="00C7775B" w:rsidRPr="00143A5A" w14:paraId="056F35E1"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59ABE370" w14:textId="77777777" w:rsidR="00C7775B" w:rsidRPr="00143A5A" w:rsidRDefault="00C7775B" w:rsidP="00C7775B">
            <w:pPr>
              <w:rPr>
                <w:rFonts w:ascii="Arial" w:hAnsi="Arial" w:cs="Arial"/>
                <w:sz w:val="20"/>
              </w:rPr>
            </w:pPr>
            <w:r w:rsidRPr="00143A5A">
              <w:rPr>
                <w:rFonts w:ascii="Arial" w:hAnsi="Arial" w:cs="Arial"/>
                <w:sz w:val="20"/>
              </w:rPr>
              <w:t>Community Health Specialist</w:t>
            </w:r>
          </w:p>
        </w:tc>
        <w:tc>
          <w:tcPr>
            <w:tcW w:w="1100" w:type="dxa"/>
            <w:tcBorders>
              <w:top w:val="nil"/>
              <w:left w:val="nil"/>
              <w:bottom w:val="nil"/>
              <w:right w:val="nil"/>
            </w:tcBorders>
            <w:shd w:val="clear" w:color="auto" w:fill="auto"/>
            <w:noWrap/>
            <w:vAlign w:val="bottom"/>
            <w:hideMark/>
          </w:tcPr>
          <w:p w14:paraId="3241356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AAA719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7D5223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68DBEA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6D86C2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7BAF42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A366FE4" w14:textId="77777777" w:rsidR="00C7775B" w:rsidRPr="00143A5A" w:rsidRDefault="00C7775B" w:rsidP="00C7775B">
            <w:pPr>
              <w:rPr>
                <w:rFonts w:ascii="Arial" w:hAnsi="Arial" w:cs="Arial"/>
                <w:sz w:val="20"/>
              </w:rPr>
            </w:pPr>
          </w:p>
        </w:tc>
      </w:tr>
      <w:tr w:rsidR="00C7775B" w:rsidRPr="00143A5A" w14:paraId="771BF173" w14:textId="77777777" w:rsidTr="00C7775B">
        <w:trPr>
          <w:trHeight w:val="240"/>
        </w:trPr>
        <w:tc>
          <w:tcPr>
            <w:tcW w:w="2675" w:type="dxa"/>
            <w:tcBorders>
              <w:top w:val="nil"/>
              <w:left w:val="nil"/>
              <w:bottom w:val="nil"/>
              <w:right w:val="nil"/>
            </w:tcBorders>
            <w:shd w:val="clear" w:color="auto" w:fill="auto"/>
            <w:noWrap/>
            <w:vAlign w:val="bottom"/>
            <w:hideMark/>
          </w:tcPr>
          <w:p w14:paraId="1672A71F" w14:textId="77777777" w:rsidR="00C7775B" w:rsidRPr="00143A5A" w:rsidRDefault="00C7775B" w:rsidP="00C7775B">
            <w:pPr>
              <w:rPr>
                <w:rFonts w:ascii="Arial" w:hAnsi="Arial" w:cs="Arial"/>
                <w:sz w:val="20"/>
              </w:rPr>
            </w:pPr>
            <w:r w:rsidRPr="00143A5A">
              <w:rPr>
                <w:rFonts w:ascii="Arial" w:hAnsi="Arial" w:cs="Arial"/>
                <w:sz w:val="20"/>
              </w:rPr>
              <w:t xml:space="preserve">Receptionist </w:t>
            </w:r>
          </w:p>
        </w:tc>
        <w:tc>
          <w:tcPr>
            <w:tcW w:w="65" w:type="dxa"/>
            <w:tcBorders>
              <w:top w:val="nil"/>
              <w:left w:val="nil"/>
              <w:bottom w:val="nil"/>
              <w:right w:val="nil"/>
            </w:tcBorders>
            <w:shd w:val="clear" w:color="auto" w:fill="auto"/>
            <w:noWrap/>
            <w:vAlign w:val="bottom"/>
            <w:hideMark/>
          </w:tcPr>
          <w:p w14:paraId="4782147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4573E7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20542E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EE3D38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536024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402961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245D07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B5A6D33" w14:textId="77777777" w:rsidR="00C7775B" w:rsidRPr="00143A5A" w:rsidRDefault="00C7775B" w:rsidP="00C7775B">
            <w:pPr>
              <w:rPr>
                <w:rFonts w:ascii="Arial" w:hAnsi="Arial" w:cs="Arial"/>
                <w:sz w:val="20"/>
              </w:rPr>
            </w:pPr>
          </w:p>
        </w:tc>
      </w:tr>
      <w:tr w:rsidR="00C7775B" w:rsidRPr="00143A5A" w14:paraId="19CD6505"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060AC443" w14:textId="77777777" w:rsidR="00C7775B" w:rsidRPr="00143A5A" w:rsidRDefault="00C7775B" w:rsidP="00C7775B">
            <w:pPr>
              <w:rPr>
                <w:rFonts w:ascii="Arial" w:hAnsi="Arial" w:cs="Arial"/>
                <w:sz w:val="20"/>
              </w:rPr>
            </w:pPr>
            <w:r w:rsidRPr="00143A5A">
              <w:rPr>
                <w:rFonts w:ascii="Arial" w:hAnsi="Arial" w:cs="Arial"/>
                <w:sz w:val="20"/>
              </w:rPr>
              <w:t>resident physician</w:t>
            </w:r>
          </w:p>
        </w:tc>
        <w:tc>
          <w:tcPr>
            <w:tcW w:w="1100" w:type="dxa"/>
            <w:tcBorders>
              <w:top w:val="nil"/>
              <w:left w:val="nil"/>
              <w:bottom w:val="nil"/>
              <w:right w:val="nil"/>
            </w:tcBorders>
            <w:shd w:val="clear" w:color="auto" w:fill="auto"/>
            <w:noWrap/>
            <w:vAlign w:val="bottom"/>
            <w:hideMark/>
          </w:tcPr>
          <w:p w14:paraId="6617FF0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19E99D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C8083B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94A605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55FE24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A784F0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47C90D7" w14:textId="77777777" w:rsidR="00C7775B" w:rsidRPr="00143A5A" w:rsidRDefault="00C7775B" w:rsidP="00C7775B">
            <w:pPr>
              <w:rPr>
                <w:rFonts w:ascii="Arial" w:hAnsi="Arial" w:cs="Arial"/>
                <w:sz w:val="20"/>
              </w:rPr>
            </w:pPr>
          </w:p>
        </w:tc>
      </w:tr>
      <w:tr w:rsidR="00C7775B" w:rsidRPr="00143A5A" w14:paraId="45A8E125"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77A92D48" w14:textId="77777777" w:rsidR="00C7775B" w:rsidRPr="00143A5A" w:rsidRDefault="00C7775B" w:rsidP="00C7775B">
            <w:pPr>
              <w:rPr>
                <w:rFonts w:ascii="Arial" w:hAnsi="Arial" w:cs="Arial"/>
                <w:sz w:val="20"/>
              </w:rPr>
            </w:pPr>
            <w:r w:rsidRPr="00143A5A">
              <w:rPr>
                <w:rFonts w:ascii="Arial" w:hAnsi="Arial" w:cs="Arial"/>
                <w:sz w:val="20"/>
              </w:rPr>
              <w:t xml:space="preserve">Environmental Health Specialist </w:t>
            </w:r>
          </w:p>
        </w:tc>
        <w:tc>
          <w:tcPr>
            <w:tcW w:w="1100" w:type="dxa"/>
            <w:tcBorders>
              <w:top w:val="nil"/>
              <w:left w:val="nil"/>
              <w:bottom w:val="nil"/>
              <w:right w:val="nil"/>
            </w:tcBorders>
            <w:shd w:val="clear" w:color="auto" w:fill="auto"/>
            <w:noWrap/>
            <w:vAlign w:val="bottom"/>
            <w:hideMark/>
          </w:tcPr>
          <w:p w14:paraId="303B136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5640DC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A71E12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DD6E4F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81B9F9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6C744D8" w14:textId="77777777" w:rsidR="00C7775B" w:rsidRPr="00143A5A" w:rsidRDefault="00C7775B" w:rsidP="00C7775B">
            <w:pPr>
              <w:rPr>
                <w:rFonts w:ascii="Arial" w:hAnsi="Arial" w:cs="Arial"/>
                <w:sz w:val="20"/>
              </w:rPr>
            </w:pPr>
          </w:p>
        </w:tc>
      </w:tr>
      <w:tr w:rsidR="00C7775B" w:rsidRPr="00143A5A" w14:paraId="3E406653" w14:textId="77777777" w:rsidTr="00C7775B">
        <w:trPr>
          <w:trHeight w:val="240"/>
        </w:trPr>
        <w:tc>
          <w:tcPr>
            <w:tcW w:w="2675" w:type="dxa"/>
            <w:tcBorders>
              <w:top w:val="nil"/>
              <w:left w:val="nil"/>
              <w:bottom w:val="nil"/>
              <w:right w:val="nil"/>
            </w:tcBorders>
            <w:shd w:val="clear" w:color="auto" w:fill="auto"/>
            <w:noWrap/>
            <w:vAlign w:val="bottom"/>
            <w:hideMark/>
          </w:tcPr>
          <w:p w14:paraId="7AD217A3" w14:textId="77777777" w:rsidR="00C7775B" w:rsidRPr="00143A5A" w:rsidRDefault="00C7775B" w:rsidP="00C7775B">
            <w:pPr>
              <w:rPr>
                <w:rFonts w:ascii="Arial" w:hAnsi="Arial" w:cs="Arial"/>
                <w:sz w:val="20"/>
              </w:rPr>
            </w:pPr>
            <w:r w:rsidRPr="00143A5A">
              <w:rPr>
                <w:rFonts w:ascii="Arial" w:hAnsi="Arial" w:cs="Arial"/>
                <w:sz w:val="20"/>
              </w:rPr>
              <w:t>Server</w:t>
            </w:r>
          </w:p>
        </w:tc>
        <w:tc>
          <w:tcPr>
            <w:tcW w:w="65" w:type="dxa"/>
            <w:tcBorders>
              <w:top w:val="nil"/>
              <w:left w:val="nil"/>
              <w:bottom w:val="nil"/>
              <w:right w:val="nil"/>
            </w:tcBorders>
            <w:shd w:val="clear" w:color="auto" w:fill="auto"/>
            <w:noWrap/>
            <w:vAlign w:val="bottom"/>
            <w:hideMark/>
          </w:tcPr>
          <w:p w14:paraId="68E1C83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8C9E2E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413AA3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175CD1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F4974F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0184B5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F0F4A3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89F9C6B" w14:textId="77777777" w:rsidR="00C7775B" w:rsidRPr="00143A5A" w:rsidRDefault="00C7775B" w:rsidP="00C7775B">
            <w:pPr>
              <w:rPr>
                <w:rFonts w:ascii="Arial" w:hAnsi="Arial" w:cs="Arial"/>
                <w:sz w:val="20"/>
              </w:rPr>
            </w:pPr>
          </w:p>
        </w:tc>
      </w:tr>
      <w:tr w:rsidR="00C7775B" w:rsidRPr="00143A5A" w14:paraId="18EA8F4D"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47A2537F" w14:textId="77777777" w:rsidR="00C7775B" w:rsidRPr="00143A5A" w:rsidRDefault="00C7775B" w:rsidP="00C7775B">
            <w:pPr>
              <w:rPr>
                <w:rFonts w:ascii="Arial" w:hAnsi="Arial" w:cs="Arial"/>
                <w:sz w:val="20"/>
              </w:rPr>
            </w:pPr>
            <w:r w:rsidRPr="00143A5A">
              <w:rPr>
                <w:rFonts w:ascii="Arial" w:hAnsi="Arial" w:cs="Arial"/>
                <w:sz w:val="20"/>
              </w:rPr>
              <w:t>Patient care technician</w:t>
            </w:r>
          </w:p>
        </w:tc>
        <w:tc>
          <w:tcPr>
            <w:tcW w:w="1100" w:type="dxa"/>
            <w:tcBorders>
              <w:top w:val="nil"/>
              <w:left w:val="nil"/>
              <w:bottom w:val="nil"/>
              <w:right w:val="nil"/>
            </w:tcBorders>
            <w:shd w:val="clear" w:color="auto" w:fill="auto"/>
            <w:noWrap/>
            <w:vAlign w:val="bottom"/>
            <w:hideMark/>
          </w:tcPr>
          <w:p w14:paraId="396A04B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34357D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98E976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E52DCE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BF244C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844F6C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8BC3FDA" w14:textId="77777777" w:rsidR="00C7775B" w:rsidRPr="00143A5A" w:rsidRDefault="00C7775B" w:rsidP="00C7775B">
            <w:pPr>
              <w:rPr>
                <w:rFonts w:ascii="Arial" w:hAnsi="Arial" w:cs="Arial"/>
                <w:sz w:val="20"/>
              </w:rPr>
            </w:pPr>
          </w:p>
        </w:tc>
      </w:tr>
      <w:tr w:rsidR="00C7775B" w:rsidRPr="00143A5A" w14:paraId="2FDD053F"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79882F2C" w14:textId="77777777" w:rsidR="00C7775B" w:rsidRPr="00143A5A" w:rsidRDefault="00C7775B" w:rsidP="00C7775B">
            <w:pPr>
              <w:rPr>
                <w:rFonts w:ascii="Arial" w:hAnsi="Arial" w:cs="Arial"/>
                <w:sz w:val="20"/>
              </w:rPr>
            </w:pPr>
            <w:r w:rsidRPr="00143A5A">
              <w:rPr>
                <w:rFonts w:ascii="Arial" w:hAnsi="Arial" w:cs="Arial"/>
                <w:sz w:val="20"/>
              </w:rPr>
              <w:t>Registered Nurse</w:t>
            </w:r>
          </w:p>
        </w:tc>
        <w:tc>
          <w:tcPr>
            <w:tcW w:w="1100" w:type="dxa"/>
            <w:tcBorders>
              <w:top w:val="nil"/>
              <w:left w:val="nil"/>
              <w:bottom w:val="nil"/>
              <w:right w:val="nil"/>
            </w:tcBorders>
            <w:shd w:val="clear" w:color="auto" w:fill="auto"/>
            <w:noWrap/>
            <w:vAlign w:val="bottom"/>
            <w:hideMark/>
          </w:tcPr>
          <w:p w14:paraId="78869FA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FA7761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66A925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17D1E1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7F78C2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EC8986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08C426C" w14:textId="77777777" w:rsidR="00C7775B" w:rsidRPr="00143A5A" w:rsidRDefault="00C7775B" w:rsidP="00C7775B">
            <w:pPr>
              <w:rPr>
                <w:rFonts w:ascii="Arial" w:hAnsi="Arial" w:cs="Arial"/>
                <w:sz w:val="20"/>
              </w:rPr>
            </w:pPr>
          </w:p>
        </w:tc>
      </w:tr>
      <w:tr w:rsidR="00C7775B" w:rsidRPr="00143A5A" w14:paraId="01D346BF"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4D1F1DD3" w14:textId="77777777" w:rsidR="00C7775B" w:rsidRPr="00143A5A" w:rsidRDefault="00C7775B" w:rsidP="00C7775B">
            <w:pPr>
              <w:rPr>
                <w:rFonts w:ascii="Arial" w:hAnsi="Arial" w:cs="Arial"/>
                <w:sz w:val="20"/>
              </w:rPr>
            </w:pPr>
            <w:r w:rsidRPr="00143A5A">
              <w:rPr>
                <w:rFonts w:ascii="Arial" w:hAnsi="Arial" w:cs="Arial"/>
                <w:sz w:val="20"/>
              </w:rPr>
              <w:t>Physician Assistant</w:t>
            </w:r>
          </w:p>
        </w:tc>
        <w:tc>
          <w:tcPr>
            <w:tcW w:w="1100" w:type="dxa"/>
            <w:tcBorders>
              <w:top w:val="nil"/>
              <w:left w:val="nil"/>
              <w:bottom w:val="nil"/>
              <w:right w:val="nil"/>
            </w:tcBorders>
            <w:shd w:val="clear" w:color="auto" w:fill="auto"/>
            <w:noWrap/>
            <w:vAlign w:val="bottom"/>
            <w:hideMark/>
          </w:tcPr>
          <w:p w14:paraId="3DC7FC9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C3338D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418DBE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8B955E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920899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04AE1B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3C2C383" w14:textId="77777777" w:rsidR="00C7775B" w:rsidRPr="00143A5A" w:rsidRDefault="00C7775B" w:rsidP="00C7775B">
            <w:pPr>
              <w:rPr>
                <w:rFonts w:ascii="Arial" w:hAnsi="Arial" w:cs="Arial"/>
                <w:sz w:val="20"/>
              </w:rPr>
            </w:pPr>
          </w:p>
        </w:tc>
      </w:tr>
      <w:tr w:rsidR="00C7775B" w:rsidRPr="00143A5A" w14:paraId="6E017DC1" w14:textId="77777777" w:rsidTr="00C7775B">
        <w:trPr>
          <w:trHeight w:val="240"/>
        </w:trPr>
        <w:tc>
          <w:tcPr>
            <w:tcW w:w="2675" w:type="dxa"/>
            <w:tcBorders>
              <w:top w:val="nil"/>
              <w:left w:val="nil"/>
              <w:bottom w:val="nil"/>
              <w:right w:val="nil"/>
            </w:tcBorders>
            <w:shd w:val="clear" w:color="auto" w:fill="auto"/>
            <w:noWrap/>
            <w:vAlign w:val="bottom"/>
            <w:hideMark/>
          </w:tcPr>
          <w:p w14:paraId="214DABCF" w14:textId="77777777" w:rsidR="00C7775B" w:rsidRPr="00143A5A" w:rsidRDefault="00C7775B" w:rsidP="00C7775B">
            <w:pPr>
              <w:rPr>
                <w:rFonts w:ascii="Arial" w:hAnsi="Arial" w:cs="Arial"/>
                <w:sz w:val="20"/>
              </w:rPr>
            </w:pPr>
            <w:r w:rsidRPr="00143A5A">
              <w:rPr>
                <w:rFonts w:ascii="Arial" w:hAnsi="Arial" w:cs="Arial"/>
                <w:sz w:val="20"/>
              </w:rPr>
              <w:t>Scribe</w:t>
            </w:r>
          </w:p>
        </w:tc>
        <w:tc>
          <w:tcPr>
            <w:tcW w:w="65" w:type="dxa"/>
            <w:tcBorders>
              <w:top w:val="nil"/>
              <w:left w:val="nil"/>
              <w:bottom w:val="nil"/>
              <w:right w:val="nil"/>
            </w:tcBorders>
            <w:shd w:val="clear" w:color="auto" w:fill="auto"/>
            <w:noWrap/>
            <w:vAlign w:val="bottom"/>
            <w:hideMark/>
          </w:tcPr>
          <w:p w14:paraId="3BC4F44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DDCFF2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234173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36C43D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B748B3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10DA89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409095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9B709D8" w14:textId="77777777" w:rsidR="00C7775B" w:rsidRPr="00143A5A" w:rsidRDefault="00C7775B" w:rsidP="00C7775B">
            <w:pPr>
              <w:rPr>
                <w:rFonts w:ascii="Arial" w:hAnsi="Arial" w:cs="Arial"/>
                <w:sz w:val="20"/>
              </w:rPr>
            </w:pPr>
          </w:p>
        </w:tc>
      </w:tr>
      <w:tr w:rsidR="00C7775B" w:rsidRPr="00143A5A" w14:paraId="6D3183D4" w14:textId="77777777" w:rsidTr="00C7775B">
        <w:trPr>
          <w:trHeight w:val="240"/>
        </w:trPr>
        <w:tc>
          <w:tcPr>
            <w:tcW w:w="4940" w:type="dxa"/>
            <w:gridSpan w:val="4"/>
            <w:tcBorders>
              <w:top w:val="nil"/>
              <w:left w:val="nil"/>
              <w:bottom w:val="nil"/>
              <w:right w:val="nil"/>
            </w:tcBorders>
            <w:shd w:val="clear" w:color="auto" w:fill="auto"/>
            <w:noWrap/>
            <w:vAlign w:val="bottom"/>
            <w:hideMark/>
          </w:tcPr>
          <w:p w14:paraId="4A425098" w14:textId="77777777" w:rsidR="00C7775B" w:rsidRPr="00143A5A" w:rsidRDefault="00C7775B" w:rsidP="00C7775B">
            <w:pPr>
              <w:rPr>
                <w:rFonts w:ascii="Arial" w:hAnsi="Arial" w:cs="Arial"/>
                <w:sz w:val="20"/>
              </w:rPr>
            </w:pPr>
            <w:r w:rsidRPr="00143A5A">
              <w:rPr>
                <w:rFonts w:ascii="Arial" w:hAnsi="Arial" w:cs="Arial"/>
                <w:sz w:val="20"/>
              </w:rPr>
              <w:t>Assistant Site Manager, Catalina Island Camps</w:t>
            </w:r>
          </w:p>
        </w:tc>
        <w:tc>
          <w:tcPr>
            <w:tcW w:w="1100" w:type="dxa"/>
            <w:tcBorders>
              <w:top w:val="nil"/>
              <w:left w:val="nil"/>
              <w:bottom w:val="nil"/>
              <w:right w:val="nil"/>
            </w:tcBorders>
            <w:shd w:val="clear" w:color="auto" w:fill="auto"/>
            <w:noWrap/>
            <w:vAlign w:val="bottom"/>
            <w:hideMark/>
          </w:tcPr>
          <w:p w14:paraId="6D1ABE3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601475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A1B718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9E04C5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CDCC9AB" w14:textId="77777777" w:rsidR="00C7775B" w:rsidRPr="00143A5A" w:rsidRDefault="00C7775B" w:rsidP="00C7775B">
            <w:pPr>
              <w:rPr>
                <w:rFonts w:ascii="Arial" w:hAnsi="Arial" w:cs="Arial"/>
                <w:sz w:val="20"/>
              </w:rPr>
            </w:pPr>
          </w:p>
        </w:tc>
      </w:tr>
      <w:tr w:rsidR="00C7775B" w:rsidRPr="00143A5A" w14:paraId="29E26483"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1F9B4CA3" w14:textId="77777777" w:rsidR="00C7775B" w:rsidRPr="00143A5A" w:rsidRDefault="00C7775B" w:rsidP="00C7775B">
            <w:pPr>
              <w:rPr>
                <w:rFonts w:ascii="Arial" w:hAnsi="Arial" w:cs="Arial"/>
                <w:sz w:val="20"/>
              </w:rPr>
            </w:pPr>
            <w:r w:rsidRPr="00143A5A">
              <w:rPr>
                <w:rFonts w:ascii="Arial" w:hAnsi="Arial" w:cs="Arial"/>
                <w:sz w:val="20"/>
              </w:rPr>
              <w:t>Unit Care Technician</w:t>
            </w:r>
          </w:p>
        </w:tc>
        <w:tc>
          <w:tcPr>
            <w:tcW w:w="1100" w:type="dxa"/>
            <w:tcBorders>
              <w:top w:val="nil"/>
              <w:left w:val="nil"/>
              <w:bottom w:val="nil"/>
              <w:right w:val="nil"/>
            </w:tcBorders>
            <w:shd w:val="clear" w:color="auto" w:fill="auto"/>
            <w:noWrap/>
            <w:vAlign w:val="bottom"/>
            <w:hideMark/>
          </w:tcPr>
          <w:p w14:paraId="23D7BCF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67A237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6AF086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3E273D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183EFA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D8EAC9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57F2604" w14:textId="77777777" w:rsidR="00C7775B" w:rsidRPr="00143A5A" w:rsidRDefault="00C7775B" w:rsidP="00C7775B">
            <w:pPr>
              <w:rPr>
                <w:rFonts w:ascii="Arial" w:hAnsi="Arial" w:cs="Arial"/>
                <w:sz w:val="20"/>
              </w:rPr>
            </w:pPr>
          </w:p>
        </w:tc>
      </w:tr>
      <w:tr w:rsidR="00C7775B" w:rsidRPr="00143A5A" w14:paraId="5FBC0B89"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6D36AF35" w14:textId="77777777" w:rsidR="00C7775B" w:rsidRPr="00143A5A" w:rsidRDefault="00C7775B" w:rsidP="00C7775B">
            <w:pPr>
              <w:rPr>
                <w:rFonts w:ascii="Arial" w:hAnsi="Arial" w:cs="Arial"/>
                <w:sz w:val="20"/>
              </w:rPr>
            </w:pPr>
            <w:r w:rsidRPr="00143A5A">
              <w:rPr>
                <w:rFonts w:ascii="Arial" w:hAnsi="Arial" w:cs="Arial"/>
                <w:sz w:val="20"/>
              </w:rPr>
              <w:t>Wildlife Technician</w:t>
            </w:r>
          </w:p>
        </w:tc>
        <w:tc>
          <w:tcPr>
            <w:tcW w:w="1100" w:type="dxa"/>
            <w:tcBorders>
              <w:top w:val="nil"/>
              <w:left w:val="nil"/>
              <w:bottom w:val="nil"/>
              <w:right w:val="nil"/>
            </w:tcBorders>
            <w:shd w:val="clear" w:color="auto" w:fill="auto"/>
            <w:noWrap/>
            <w:vAlign w:val="bottom"/>
            <w:hideMark/>
          </w:tcPr>
          <w:p w14:paraId="65EC783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BCDC34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FC8818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A1F28D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86E641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E01E79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A1DAE7E" w14:textId="77777777" w:rsidR="00C7775B" w:rsidRPr="00143A5A" w:rsidRDefault="00C7775B" w:rsidP="00C7775B">
            <w:pPr>
              <w:rPr>
                <w:rFonts w:ascii="Arial" w:hAnsi="Arial" w:cs="Arial"/>
                <w:sz w:val="20"/>
              </w:rPr>
            </w:pPr>
          </w:p>
        </w:tc>
      </w:tr>
      <w:tr w:rsidR="00C7775B" w:rsidRPr="00143A5A" w14:paraId="5C39F3E3" w14:textId="77777777" w:rsidTr="00C7775B">
        <w:trPr>
          <w:trHeight w:val="240"/>
        </w:trPr>
        <w:tc>
          <w:tcPr>
            <w:tcW w:w="2675" w:type="dxa"/>
            <w:tcBorders>
              <w:top w:val="nil"/>
              <w:left w:val="nil"/>
              <w:bottom w:val="nil"/>
              <w:right w:val="nil"/>
            </w:tcBorders>
            <w:shd w:val="clear" w:color="auto" w:fill="auto"/>
            <w:noWrap/>
            <w:vAlign w:val="bottom"/>
            <w:hideMark/>
          </w:tcPr>
          <w:p w14:paraId="4C137909" w14:textId="77777777" w:rsidR="00C7775B" w:rsidRPr="00143A5A" w:rsidRDefault="00C7775B" w:rsidP="00C7775B">
            <w:pPr>
              <w:rPr>
                <w:rFonts w:ascii="Arial" w:hAnsi="Arial" w:cs="Arial"/>
                <w:sz w:val="20"/>
              </w:rPr>
            </w:pPr>
            <w:r w:rsidRPr="00143A5A">
              <w:rPr>
                <w:rFonts w:ascii="Arial" w:hAnsi="Arial" w:cs="Arial"/>
                <w:sz w:val="20"/>
              </w:rPr>
              <w:t>Microbiologist</w:t>
            </w:r>
          </w:p>
        </w:tc>
        <w:tc>
          <w:tcPr>
            <w:tcW w:w="65" w:type="dxa"/>
            <w:tcBorders>
              <w:top w:val="nil"/>
              <w:left w:val="nil"/>
              <w:bottom w:val="nil"/>
              <w:right w:val="nil"/>
            </w:tcBorders>
            <w:shd w:val="clear" w:color="auto" w:fill="auto"/>
            <w:noWrap/>
            <w:vAlign w:val="bottom"/>
            <w:hideMark/>
          </w:tcPr>
          <w:p w14:paraId="2217283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D6D6BB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9CA20C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A57347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E85E8A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23BBDC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8EBD35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A182B18" w14:textId="77777777" w:rsidR="00C7775B" w:rsidRPr="00143A5A" w:rsidRDefault="00C7775B" w:rsidP="00C7775B">
            <w:pPr>
              <w:rPr>
                <w:rFonts w:ascii="Arial" w:hAnsi="Arial" w:cs="Arial"/>
                <w:sz w:val="20"/>
              </w:rPr>
            </w:pPr>
          </w:p>
        </w:tc>
      </w:tr>
      <w:tr w:rsidR="00C7775B" w:rsidRPr="00143A5A" w14:paraId="51998D0E" w14:textId="77777777" w:rsidTr="00C7775B">
        <w:trPr>
          <w:trHeight w:val="240"/>
        </w:trPr>
        <w:tc>
          <w:tcPr>
            <w:tcW w:w="2675" w:type="dxa"/>
            <w:tcBorders>
              <w:top w:val="nil"/>
              <w:left w:val="nil"/>
              <w:bottom w:val="nil"/>
              <w:right w:val="nil"/>
            </w:tcBorders>
            <w:shd w:val="clear" w:color="auto" w:fill="auto"/>
            <w:noWrap/>
            <w:vAlign w:val="bottom"/>
            <w:hideMark/>
          </w:tcPr>
          <w:p w14:paraId="364E1FD6" w14:textId="77777777" w:rsidR="00C7775B" w:rsidRPr="00143A5A" w:rsidRDefault="00C7775B" w:rsidP="00C7775B">
            <w:pPr>
              <w:rPr>
                <w:rFonts w:ascii="Arial" w:hAnsi="Arial" w:cs="Arial"/>
                <w:sz w:val="20"/>
              </w:rPr>
            </w:pPr>
            <w:r w:rsidRPr="00143A5A">
              <w:rPr>
                <w:rFonts w:ascii="Arial" w:hAnsi="Arial" w:cs="Arial"/>
                <w:sz w:val="20"/>
              </w:rPr>
              <w:t>Health Assistant</w:t>
            </w:r>
          </w:p>
        </w:tc>
        <w:tc>
          <w:tcPr>
            <w:tcW w:w="65" w:type="dxa"/>
            <w:tcBorders>
              <w:top w:val="nil"/>
              <w:left w:val="nil"/>
              <w:bottom w:val="nil"/>
              <w:right w:val="nil"/>
            </w:tcBorders>
            <w:shd w:val="clear" w:color="auto" w:fill="auto"/>
            <w:noWrap/>
            <w:vAlign w:val="bottom"/>
            <w:hideMark/>
          </w:tcPr>
          <w:p w14:paraId="6E281C7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3D83B1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960075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405BB7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AF4B20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85F419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963FF6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C4A833C" w14:textId="77777777" w:rsidR="00C7775B" w:rsidRPr="00143A5A" w:rsidRDefault="00C7775B" w:rsidP="00C7775B">
            <w:pPr>
              <w:rPr>
                <w:rFonts w:ascii="Arial" w:hAnsi="Arial" w:cs="Arial"/>
                <w:sz w:val="20"/>
              </w:rPr>
            </w:pPr>
          </w:p>
        </w:tc>
      </w:tr>
      <w:tr w:rsidR="00C7775B" w:rsidRPr="00143A5A" w14:paraId="0440094B" w14:textId="77777777" w:rsidTr="00C7775B">
        <w:trPr>
          <w:trHeight w:val="240"/>
        </w:trPr>
        <w:tc>
          <w:tcPr>
            <w:tcW w:w="7140" w:type="dxa"/>
            <w:gridSpan w:val="6"/>
            <w:tcBorders>
              <w:top w:val="nil"/>
              <w:left w:val="nil"/>
              <w:bottom w:val="nil"/>
              <w:right w:val="nil"/>
            </w:tcBorders>
            <w:shd w:val="clear" w:color="auto" w:fill="auto"/>
            <w:noWrap/>
            <w:vAlign w:val="bottom"/>
            <w:hideMark/>
          </w:tcPr>
          <w:p w14:paraId="0AC54075" w14:textId="77777777" w:rsidR="00C7775B" w:rsidRPr="00143A5A" w:rsidRDefault="00C7775B" w:rsidP="00C7775B">
            <w:pPr>
              <w:rPr>
                <w:rFonts w:ascii="Arial" w:hAnsi="Arial" w:cs="Arial"/>
                <w:sz w:val="20"/>
              </w:rPr>
            </w:pPr>
            <w:r w:rsidRPr="00143A5A">
              <w:rPr>
                <w:rFonts w:ascii="Arial" w:hAnsi="Arial" w:cs="Arial"/>
                <w:sz w:val="20"/>
              </w:rPr>
              <w:t>Performance Improvement Coordinator for Providence Healthy &amp; Services</w:t>
            </w:r>
          </w:p>
        </w:tc>
        <w:tc>
          <w:tcPr>
            <w:tcW w:w="1100" w:type="dxa"/>
            <w:tcBorders>
              <w:top w:val="nil"/>
              <w:left w:val="nil"/>
              <w:bottom w:val="nil"/>
              <w:right w:val="nil"/>
            </w:tcBorders>
            <w:shd w:val="clear" w:color="auto" w:fill="auto"/>
            <w:noWrap/>
            <w:vAlign w:val="bottom"/>
            <w:hideMark/>
          </w:tcPr>
          <w:p w14:paraId="4C46915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A4258F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E5D16C9" w14:textId="77777777" w:rsidR="00C7775B" w:rsidRPr="00143A5A" w:rsidRDefault="00C7775B" w:rsidP="00C7775B">
            <w:pPr>
              <w:rPr>
                <w:rFonts w:ascii="Arial" w:hAnsi="Arial" w:cs="Arial"/>
                <w:sz w:val="20"/>
              </w:rPr>
            </w:pPr>
          </w:p>
        </w:tc>
      </w:tr>
      <w:tr w:rsidR="00C7775B" w:rsidRPr="00143A5A" w14:paraId="3D5F23F9"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27B147DB" w14:textId="77777777" w:rsidR="00C7775B" w:rsidRPr="00143A5A" w:rsidRDefault="00C7775B" w:rsidP="00C7775B">
            <w:pPr>
              <w:rPr>
                <w:rFonts w:ascii="Arial" w:hAnsi="Arial" w:cs="Arial"/>
                <w:sz w:val="20"/>
              </w:rPr>
            </w:pPr>
            <w:r w:rsidRPr="00143A5A">
              <w:rPr>
                <w:rFonts w:ascii="Arial" w:hAnsi="Arial" w:cs="Arial"/>
                <w:sz w:val="20"/>
              </w:rPr>
              <w:t xml:space="preserve">Music Department Secretary </w:t>
            </w:r>
          </w:p>
        </w:tc>
        <w:tc>
          <w:tcPr>
            <w:tcW w:w="1100" w:type="dxa"/>
            <w:tcBorders>
              <w:top w:val="nil"/>
              <w:left w:val="nil"/>
              <w:bottom w:val="nil"/>
              <w:right w:val="nil"/>
            </w:tcBorders>
            <w:shd w:val="clear" w:color="auto" w:fill="auto"/>
            <w:noWrap/>
            <w:vAlign w:val="bottom"/>
            <w:hideMark/>
          </w:tcPr>
          <w:p w14:paraId="571E6C9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53869A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03AA14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44A310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D47CCA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6823CB1" w14:textId="77777777" w:rsidR="00C7775B" w:rsidRPr="00143A5A" w:rsidRDefault="00C7775B" w:rsidP="00C7775B">
            <w:pPr>
              <w:rPr>
                <w:rFonts w:ascii="Arial" w:hAnsi="Arial" w:cs="Arial"/>
                <w:sz w:val="20"/>
              </w:rPr>
            </w:pPr>
          </w:p>
        </w:tc>
      </w:tr>
      <w:tr w:rsidR="00C7775B" w:rsidRPr="00143A5A" w14:paraId="1B2A6C17" w14:textId="77777777" w:rsidTr="00C7775B">
        <w:trPr>
          <w:trHeight w:val="240"/>
        </w:trPr>
        <w:tc>
          <w:tcPr>
            <w:tcW w:w="2675" w:type="dxa"/>
            <w:tcBorders>
              <w:top w:val="nil"/>
              <w:left w:val="nil"/>
              <w:bottom w:val="nil"/>
              <w:right w:val="nil"/>
            </w:tcBorders>
            <w:shd w:val="clear" w:color="auto" w:fill="auto"/>
            <w:noWrap/>
            <w:vAlign w:val="bottom"/>
            <w:hideMark/>
          </w:tcPr>
          <w:p w14:paraId="05F3E0DA" w14:textId="77777777" w:rsidR="00C7775B" w:rsidRPr="00143A5A" w:rsidRDefault="00C7775B" w:rsidP="00C7775B">
            <w:pPr>
              <w:rPr>
                <w:rFonts w:ascii="Arial" w:hAnsi="Arial" w:cs="Arial"/>
                <w:sz w:val="20"/>
              </w:rPr>
            </w:pPr>
            <w:r w:rsidRPr="00143A5A">
              <w:rPr>
                <w:rFonts w:ascii="Arial" w:hAnsi="Arial" w:cs="Arial"/>
                <w:sz w:val="20"/>
              </w:rPr>
              <w:t>EMT</w:t>
            </w:r>
          </w:p>
        </w:tc>
        <w:tc>
          <w:tcPr>
            <w:tcW w:w="65" w:type="dxa"/>
            <w:tcBorders>
              <w:top w:val="nil"/>
              <w:left w:val="nil"/>
              <w:bottom w:val="nil"/>
              <w:right w:val="nil"/>
            </w:tcBorders>
            <w:shd w:val="clear" w:color="auto" w:fill="auto"/>
            <w:noWrap/>
            <w:vAlign w:val="bottom"/>
            <w:hideMark/>
          </w:tcPr>
          <w:p w14:paraId="7805B30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DB3123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9CE20F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3D2A56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32030D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4FD97F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FBAE67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0287558" w14:textId="77777777" w:rsidR="00C7775B" w:rsidRPr="00143A5A" w:rsidRDefault="00C7775B" w:rsidP="00C7775B">
            <w:pPr>
              <w:rPr>
                <w:rFonts w:ascii="Arial" w:hAnsi="Arial" w:cs="Arial"/>
                <w:sz w:val="20"/>
              </w:rPr>
            </w:pPr>
          </w:p>
        </w:tc>
      </w:tr>
      <w:tr w:rsidR="00C7775B" w:rsidRPr="00143A5A" w14:paraId="795BB07A"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45816DE5" w14:textId="77777777" w:rsidR="00C7775B" w:rsidRPr="00143A5A" w:rsidRDefault="00C7775B" w:rsidP="00C7775B">
            <w:pPr>
              <w:rPr>
                <w:rFonts w:ascii="Arial" w:hAnsi="Arial" w:cs="Arial"/>
                <w:sz w:val="20"/>
              </w:rPr>
            </w:pPr>
            <w:r w:rsidRPr="00143A5A">
              <w:rPr>
                <w:rFonts w:ascii="Arial" w:hAnsi="Arial" w:cs="Arial"/>
                <w:sz w:val="20"/>
              </w:rPr>
              <w:t>Resident physician</w:t>
            </w:r>
          </w:p>
        </w:tc>
        <w:tc>
          <w:tcPr>
            <w:tcW w:w="1100" w:type="dxa"/>
            <w:tcBorders>
              <w:top w:val="nil"/>
              <w:left w:val="nil"/>
              <w:bottom w:val="nil"/>
              <w:right w:val="nil"/>
            </w:tcBorders>
            <w:shd w:val="clear" w:color="auto" w:fill="auto"/>
            <w:noWrap/>
            <w:vAlign w:val="bottom"/>
            <w:hideMark/>
          </w:tcPr>
          <w:p w14:paraId="1161C53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ED8368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7AFFD6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599531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614E71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AF1C8A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8AC6998" w14:textId="77777777" w:rsidR="00C7775B" w:rsidRPr="00143A5A" w:rsidRDefault="00C7775B" w:rsidP="00C7775B">
            <w:pPr>
              <w:rPr>
                <w:rFonts w:ascii="Arial" w:hAnsi="Arial" w:cs="Arial"/>
                <w:sz w:val="20"/>
              </w:rPr>
            </w:pPr>
          </w:p>
        </w:tc>
      </w:tr>
      <w:tr w:rsidR="00C7775B" w:rsidRPr="00143A5A" w14:paraId="69BCF664"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4D8E245E" w14:textId="77777777" w:rsidR="00C7775B" w:rsidRPr="00143A5A" w:rsidRDefault="00C7775B" w:rsidP="00C7775B">
            <w:pPr>
              <w:rPr>
                <w:rFonts w:ascii="Arial" w:hAnsi="Arial" w:cs="Arial"/>
                <w:sz w:val="20"/>
              </w:rPr>
            </w:pPr>
            <w:r w:rsidRPr="00143A5A">
              <w:rPr>
                <w:rFonts w:ascii="Arial" w:hAnsi="Arial" w:cs="Arial"/>
                <w:sz w:val="20"/>
              </w:rPr>
              <w:t xml:space="preserve">family medicine resident physician </w:t>
            </w:r>
          </w:p>
        </w:tc>
        <w:tc>
          <w:tcPr>
            <w:tcW w:w="1100" w:type="dxa"/>
            <w:tcBorders>
              <w:top w:val="nil"/>
              <w:left w:val="nil"/>
              <w:bottom w:val="nil"/>
              <w:right w:val="nil"/>
            </w:tcBorders>
            <w:shd w:val="clear" w:color="auto" w:fill="auto"/>
            <w:noWrap/>
            <w:vAlign w:val="bottom"/>
            <w:hideMark/>
          </w:tcPr>
          <w:p w14:paraId="6116014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43C573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9EB937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D84B03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66A11F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E400999" w14:textId="77777777" w:rsidR="00C7775B" w:rsidRPr="00143A5A" w:rsidRDefault="00C7775B" w:rsidP="00C7775B">
            <w:pPr>
              <w:rPr>
                <w:rFonts w:ascii="Arial" w:hAnsi="Arial" w:cs="Arial"/>
                <w:sz w:val="20"/>
              </w:rPr>
            </w:pPr>
          </w:p>
        </w:tc>
      </w:tr>
      <w:tr w:rsidR="00C7775B" w:rsidRPr="00143A5A" w14:paraId="2B46EEE0" w14:textId="77777777" w:rsidTr="00C7775B">
        <w:trPr>
          <w:trHeight w:val="240"/>
        </w:trPr>
        <w:tc>
          <w:tcPr>
            <w:tcW w:w="4940" w:type="dxa"/>
            <w:gridSpan w:val="4"/>
            <w:tcBorders>
              <w:top w:val="nil"/>
              <w:left w:val="nil"/>
              <w:bottom w:val="nil"/>
              <w:right w:val="nil"/>
            </w:tcBorders>
            <w:shd w:val="clear" w:color="auto" w:fill="auto"/>
            <w:noWrap/>
            <w:vAlign w:val="bottom"/>
            <w:hideMark/>
          </w:tcPr>
          <w:p w14:paraId="114542EE" w14:textId="77777777" w:rsidR="00C7775B" w:rsidRPr="00143A5A" w:rsidRDefault="00C7775B" w:rsidP="00C7775B">
            <w:pPr>
              <w:rPr>
                <w:rFonts w:ascii="Arial" w:hAnsi="Arial" w:cs="Arial"/>
                <w:sz w:val="20"/>
              </w:rPr>
            </w:pPr>
            <w:r w:rsidRPr="00143A5A">
              <w:rPr>
                <w:rFonts w:ascii="Arial" w:hAnsi="Arial" w:cs="Arial"/>
                <w:sz w:val="20"/>
              </w:rPr>
              <w:t>Self-employed business owner in medical research</w:t>
            </w:r>
          </w:p>
        </w:tc>
        <w:tc>
          <w:tcPr>
            <w:tcW w:w="1100" w:type="dxa"/>
            <w:tcBorders>
              <w:top w:val="nil"/>
              <w:left w:val="nil"/>
              <w:bottom w:val="nil"/>
              <w:right w:val="nil"/>
            </w:tcBorders>
            <w:shd w:val="clear" w:color="auto" w:fill="auto"/>
            <w:noWrap/>
            <w:vAlign w:val="bottom"/>
            <w:hideMark/>
          </w:tcPr>
          <w:p w14:paraId="29256DD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BF2BE1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A73906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E76EE7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3A85162" w14:textId="77777777" w:rsidR="00C7775B" w:rsidRPr="00143A5A" w:rsidRDefault="00C7775B" w:rsidP="00C7775B">
            <w:pPr>
              <w:rPr>
                <w:rFonts w:ascii="Arial" w:hAnsi="Arial" w:cs="Arial"/>
                <w:sz w:val="20"/>
              </w:rPr>
            </w:pPr>
          </w:p>
        </w:tc>
      </w:tr>
      <w:tr w:rsidR="00C7775B" w:rsidRPr="00143A5A" w14:paraId="453D6FE9"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5B46CBC8" w14:textId="77777777" w:rsidR="00C7775B" w:rsidRPr="00143A5A" w:rsidRDefault="00C7775B" w:rsidP="00C7775B">
            <w:pPr>
              <w:rPr>
                <w:rFonts w:ascii="Arial" w:hAnsi="Arial" w:cs="Arial"/>
                <w:sz w:val="20"/>
              </w:rPr>
            </w:pPr>
            <w:r w:rsidRPr="00143A5A">
              <w:rPr>
                <w:rFonts w:ascii="Arial" w:hAnsi="Arial" w:cs="Arial"/>
                <w:sz w:val="20"/>
              </w:rPr>
              <w:t>Internal medicine resident at UCLA</w:t>
            </w:r>
          </w:p>
        </w:tc>
        <w:tc>
          <w:tcPr>
            <w:tcW w:w="1100" w:type="dxa"/>
            <w:tcBorders>
              <w:top w:val="nil"/>
              <w:left w:val="nil"/>
              <w:bottom w:val="nil"/>
              <w:right w:val="nil"/>
            </w:tcBorders>
            <w:shd w:val="clear" w:color="auto" w:fill="auto"/>
            <w:noWrap/>
            <w:vAlign w:val="bottom"/>
            <w:hideMark/>
          </w:tcPr>
          <w:p w14:paraId="4604B1A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D1FAF5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395FFB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C7EB21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38219A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1200A72" w14:textId="77777777" w:rsidR="00C7775B" w:rsidRPr="00143A5A" w:rsidRDefault="00C7775B" w:rsidP="00C7775B">
            <w:pPr>
              <w:rPr>
                <w:rFonts w:ascii="Arial" w:hAnsi="Arial" w:cs="Arial"/>
                <w:sz w:val="20"/>
              </w:rPr>
            </w:pPr>
          </w:p>
        </w:tc>
      </w:tr>
      <w:tr w:rsidR="00C7775B" w:rsidRPr="00143A5A" w14:paraId="5C2E8CA4" w14:textId="77777777" w:rsidTr="00C7775B">
        <w:trPr>
          <w:trHeight w:val="240"/>
        </w:trPr>
        <w:tc>
          <w:tcPr>
            <w:tcW w:w="4940" w:type="dxa"/>
            <w:gridSpan w:val="4"/>
            <w:tcBorders>
              <w:top w:val="nil"/>
              <w:left w:val="nil"/>
              <w:bottom w:val="nil"/>
              <w:right w:val="nil"/>
            </w:tcBorders>
            <w:shd w:val="clear" w:color="auto" w:fill="auto"/>
            <w:noWrap/>
            <w:vAlign w:val="bottom"/>
            <w:hideMark/>
          </w:tcPr>
          <w:p w14:paraId="60FB15D6" w14:textId="77777777" w:rsidR="00C7775B" w:rsidRPr="00143A5A" w:rsidRDefault="00C7775B" w:rsidP="00C7775B">
            <w:pPr>
              <w:rPr>
                <w:rFonts w:ascii="Arial" w:hAnsi="Arial" w:cs="Arial"/>
                <w:sz w:val="20"/>
              </w:rPr>
            </w:pPr>
            <w:r w:rsidRPr="00143A5A">
              <w:rPr>
                <w:rFonts w:ascii="Arial" w:hAnsi="Arial" w:cs="Arial"/>
                <w:sz w:val="20"/>
              </w:rPr>
              <w:t xml:space="preserve">Pilot for NOAA, conducting scientific surveys </w:t>
            </w:r>
          </w:p>
        </w:tc>
        <w:tc>
          <w:tcPr>
            <w:tcW w:w="1100" w:type="dxa"/>
            <w:tcBorders>
              <w:top w:val="nil"/>
              <w:left w:val="nil"/>
              <w:bottom w:val="nil"/>
              <w:right w:val="nil"/>
            </w:tcBorders>
            <w:shd w:val="clear" w:color="auto" w:fill="auto"/>
            <w:noWrap/>
            <w:vAlign w:val="bottom"/>
            <w:hideMark/>
          </w:tcPr>
          <w:p w14:paraId="1B81900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47F3BD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027F5D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80ECBD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AAEBA51" w14:textId="77777777" w:rsidR="00C7775B" w:rsidRPr="00143A5A" w:rsidRDefault="00C7775B" w:rsidP="00C7775B">
            <w:pPr>
              <w:rPr>
                <w:rFonts w:ascii="Arial" w:hAnsi="Arial" w:cs="Arial"/>
                <w:sz w:val="20"/>
              </w:rPr>
            </w:pPr>
          </w:p>
        </w:tc>
      </w:tr>
      <w:tr w:rsidR="00C7775B" w:rsidRPr="00143A5A" w14:paraId="3D7B4625" w14:textId="77777777" w:rsidTr="00C7775B">
        <w:trPr>
          <w:trHeight w:val="240"/>
        </w:trPr>
        <w:tc>
          <w:tcPr>
            <w:tcW w:w="2675" w:type="dxa"/>
            <w:tcBorders>
              <w:top w:val="nil"/>
              <w:left w:val="nil"/>
              <w:bottom w:val="nil"/>
              <w:right w:val="nil"/>
            </w:tcBorders>
            <w:shd w:val="clear" w:color="auto" w:fill="auto"/>
            <w:noWrap/>
            <w:vAlign w:val="bottom"/>
            <w:hideMark/>
          </w:tcPr>
          <w:p w14:paraId="00D659E8" w14:textId="77777777" w:rsidR="00C7775B" w:rsidRPr="00143A5A" w:rsidRDefault="00C7775B" w:rsidP="00C7775B">
            <w:pPr>
              <w:rPr>
                <w:rFonts w:ascii="Arial" w:hAnsi="Arial" w:cs="Arial"/>
                <w:sz w:val="20"/>
              </w:rPr>
            </w:pPr>
            <w:r w:rsidRPr="00143A5A">
              <w:rPr>
                <w:rFonts w:ascii="Arial" w:hAnsi="Arial" w:cs="Arial"/>
                <w:sz w:val="20"/>
              </w:rPr>
              <w:t>Dental Hygienist</w:t>
            </w:r>
          </w:p>
        </w:tc>
        <w:tc>
          <w:tcPr>
            <w:tcW w:w="65" w:type="dxa"/>
            <w:tcBorders>
              <w:top w:val="nil"/>
              <w:left w:val="nil"/>
              <w:bottom w:val="nil"/>
              <w:right w:val="nil"/>
            </w:tcBorders>
            <w:shd w:val="clear" w:color="auto" w:fill="auto"/>
            <w:noWrap/>
            <w:vAlign w:val="bottom"/>
            <w:hideMark/>
          </w:tcPr>
          <w:p w14:paraId="3A43C31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4A030D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07E3AC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5A12D7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35949C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36F34B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C458AB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2E7B0EC" w14:textId="77777777" w:rsidR="00C7775B" w:rsidRPr="00143A5A" w:rsidRDefault="00C7775B" w:rsidP="00C7775B">
            <w:pPr>
              <w:rPr>
                <w:rFonts w:ascii="Arial" w:hAnsi="Arial" w:cs="Arial"/>
                <w:sz w:val="20"/>
              </w:rPr>
            </w:pPr>
          </w:p>
        </w:tc>
      </w:tr>
      <w:tr w:rsidR="00C7775B" w:rsidRPr="00143A5A" w14:paraId="33518D7B" w14:textId="77777777" w:rsidTr="00C7775B">
        <w:trPr>
          <w:trHeight w:val="240"/>
        </w:trPr>
        <w:tc>
          <w:tcPr>
            <w:tcW w:w="2675" w:type="dxa"/>
            <w:tcBorders>
              <w:top w:val="nil"/>
              <w:left w:val="nil"/>
              <w:bottom w:val="nil"/>
              <w:right w:val="nil"/>
            </w:tcBorders>
            <w:shd w:val="clear" w:color="auto" w:fill="auto"/>
            <w:noWrap/>
            <w:vAlign w:val="bottom"/>
            <w:hideMark/>
          </w:tcPr>
          <w:p w14:paraId="3D3ECF62" w14:textId="77777777" w:rsidR="00C7775B" w:rsidRPr="00143A5A" w:rsidRDefault="00C7775B" w:rsidP="00C7775B">
            <w:pPr>
              <w:rPr>
                <w:rFonts w:ascii="Arial" w:hAnsi="Arial" w:cs="Arial"/>
                <w:sz w:val="20"/>
              </w:rPr>
            </w:pPr>
            <w:r w:rsidRPr="00143A5A">
              <w:rPr>
                <w:rFonts w:ascii="Arial" w:hAnsi="Arial" w:cs="Arial"/>
                <w:sz w:val="20"/>
              </w:rPr>
              <w:t>Farm Hand</w:t>
            </w:r>
          </w:p>
        </w:tc>
        <w:tc>
          <w:tcPr>
            <w:tcW w:w="65" w:type="dxa"/>
            <w:tcBorders>
              <w:top w:val="nil"/>
              <w:left w:val="nil"/>
              <w:bottom w:val="nil"/>
              <w:right w:val="nil"/>
            </w:tcBorders>
            <w:shd w:val="clear" w:color="auto" w:fill="auto"/>
            <w:noWrap/>
            <w:vAlign w:val="bottom"/>
            <w:hideMark/>
          </w:tcPr>
          <w:p w14:paraId="2DA6C98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28F161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64F517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BF5054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1D8D79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6D4021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E62043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148076C" w14:textId="77777777" w:rsidR="00C7775B" w:rsidRPr="00143A5A" w:rsidRDefault="00C7775B" w:rsidP="00C7775B">
            <w:pPr>
              <w:rPr>
                <w:rFonts w:ascii="Arial" w:hAnsi="Arial" w:cs="Arial"/>
                <w:sz w:val="20"/>
              </w:rPr>
            </w:pPr>
          </w:p>
        </w:tc>
      </w:tr>
      <w:tr w:rsidR="00C7775B" w:rsidRPr="00143A5A" w14:paraId="7F61A01D"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5AAD79F4" w14:textId="77777777" w:rsidR="00C7775B" w:rsidRPr="00143A5A" w:rsidRDefault="00C7775B" w:rsidP="00C7775B">
            <w:pPr>
              <w:rPr>
                <w:rFonts w:ascii="Arial" w:hAnsi="Arial" w:cs="Arial"/>
                <w:sz w:val="20"/>
              </w:rPr>
            </w:pPr>
            <w:r w:rsidRPr="00143A5A">
              <w:rPr>
                <w:rFonts w:ascii="Arial" w:hAnsi="Arial" w:cs="Arial"/>
                <w:sz w:val="20"/>
              </w:rPr>
              <w:t>Registered Nurse</w:t>
            </w:r>
          </w:p>
        </w:tc>
        <w:tc>
          <w:tcPr>
            <w:tcW w:w="1100" w:type="dxa"/>
            <w:tcBorders>
              <w:top w:val="nil"/>
              <w:left w:val="nil"/>
              <w:bottom w:val="nil"/>
              <w:right w:val="nil"/>
            </w:tcBorders>
            <w:shd w:val="clear" w:color="auto" w:fill="auto"/>
            <w:noWrap/>
            <w:vAlign w:val="bottom"/>
            <w:hideMark/>
          </w:tcPr>
          <w:p w14:paraId="4C2C706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FE1662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517CEB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D62FED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9D6E08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36FBEB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0F4EE29" w14:textId="77777777" w:rsidR="00C7775B" w:rsidRPr="00143A5A" w:rsidRDefault="00C7775B" w:rsidP="00C7775B">
            <w:pPr>
              <w:rPr>
                <w:rFonts w:ascii="Arial" w:hAnsi="Arial" w:cs="Arial"/>
                <w:sz w:val="20"/>
              </w:rPr>
            </w:pPr>
          </w:p>
        </w:tc>
      </w:tr>
      <w:tr w:rsidR="00C7775B" w:rsidRPr="00143A5A" w14:paraId="506AED8F" w14:textId="77777777" w:rsidTr="00C7775B">
        <w:trPr>
          <w:trHeight w:val="240"/>
        </w:trPr>
        <w:tc>
          <w:tcPr>
            <w:tcW w:w="2675" w:type="dxa"/>
            <w:tcBorders>
              <w:top w:val="nil"/>
              <w:left w:val="nil"/>
              <w:bottom w:val="nil"/>
              <w:right w:val="nil"/>
            </w:tcBorders>
            <w:shd w:val="clear" w:color="auto" w:fill="auto"/>
            <w:noWrap/>
            <w:vAlign w:val="bottom"/>
            <w:hideMark/>
          </w:tcPr>
          <w:p w14:paraId="5F48773D" w14:textId="77777777" w:rsidR="00C7775B" w:rsidRPr="00143A5A" w:rsidRDefault="00C7775B" w:rsidP="00C7775B">
            <w:pPr>
              <w:rPr>
                <w:rFonts w:ascii="Arial" w:hAnsi="Arial" w:cs="Arial"/>
                <w:sz w:val="20"/>
              </w:rPr>
            </w:pPr>
            <w:r w:rsidRPr="00143A5A">
              <w:rPr>
                <w:rFonts w:ascii="Arial" w:hAnsi="Arial" w:cs="Arial"/>
                <w:sz w:val="20"/>
              </w:rPr>
              <w:t>Pre-K teacher</w:t>
            </w:r>
          </w:p>
        </w:tc>
        <w:tc>
          <w:tcPr>
            <w:tcW w:w="65" w:type="dxa"/>
            <w:tcBorders>
              <w:top w:val="nil"/>
              <w:left w:val="nil"/>
              <w:bottom w:val="nil"/>
              <w:right w:val="nil"/>
            </w:tcBorders>
            <w:shd w:val="clear" w:color="auto" w:fill="auto"/>
            <w:noWrap/>
            <w:vAlign w:val="bottom"/>
            <w:hideMark/>
          </w:tcPr>
          <w:p w14:paraId="7A133EF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F647C5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D02654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FF4289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4C4F90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39142E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6C1545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1CD6A11" w14:textId="77777777" w:rsidR="00C7775B" w:rsidRPr="00143A5A" w:rsidRDefault="00C7775B" w:rsidP="00C7775B">
            <w:pPr>
              <w:rPr>
                <w:rFonts w:ascii="Arial" w:hAnsi="Arial" w:cs="Arial"/>
                <w:sz w:val="20"/>
              </w:rPr>
            </w:pPr>
          </w:p>
        </w:tc>
      </w:tr>
      <w:tr w:rsidR="00C7775B" w:rsidRPr="00143A5A" w14:paraId="27DC0984"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3128698E" w14:textId="77777777" w:rsidR="00C7775B" w:rsidRPr="00143A5A" w:rsidRDefault="00C7775B" w:rsidP="00C7775B">
            <w:pPr>
              <w:rPr>
                <w:rFonts w:ascii="Arial" w:hAnsi="Arial" w:cs="Arial"/>
                <w:sz w:val="20"/>
              </w:rPr>
            </w:pPr>
            <w:r w:rsidRPr="00143A5A">
              <w:rPr>
                <w:rFonts w:ascii="Arial" w:hAnsi="Arial" w:cs="Arial"/>
                <w:sz w:val="20"/>
              </w:rPr>
              <w:t>Sciences Lab Manager</w:t>
            </w:r>
          </w:p>
        </w:tc>
        <w:tc>
          <w:tcPr>
            <w:tcW w:w="1100" w:type="dxa"/>
            <w:tcBorders>
              <w:top w:val="nil"/>
              <w:left w:val="nil"/>
              <w:bottom w:val="nil"/>
              <w:right w:val="nil"/>
            </w:tcBorders>
            <w:shd w:val="clear" w:color="auto" w:fill="auto"/>
            <w:noWrap/>
            <w:vAlign w:val="bottom"/>
            <w:hideMark/>
          </w:tcPr>
          <w:p w14:paraId="766647E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CE212A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7F3976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704C78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D674FD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F6F0E8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28D0A96" w14:textId="77777777" w:rsidR="00C7775B" w:rsidRPr="00143A5A" w:rsidRDefault="00C7775B" w:rsidP="00C7775B">
            <w:pPr>
              <w:rPr>
                <w:rFonts w:ascii="Arial" w:hAnsi="Arial" w:cs="Arial"/>
                <w:sz w:val="20"/>
              </w:rPr>
            </w:pPr>
          </w:p>
        </w:tc>
      </w:tr>
      <w:tr w:rsidR="00C7775B" w:rsidRPr="00143A5A" w14:paraId="5D5AD0BF" w14:textId="77777777" w:rsidTr="00C7775B">
        <w:trPr>
          <w:trHeight w:val="240"/>
        </w:trPr>
        <w:tc>
          <w:tcPr>
            <w:tcW w:w="2675" w:type="dxa"/>
            <w:tcBorders>
              <w:top w:val="nil"/>
              <w:left w:val="nil"/>
              <w:bottom w:val="nil"/>
              <w:right w:val="nil"/>
            </w:tcBorders>
            <w:shd w:val="clear" w:color="auto" w:fill="auto"/>
            <w:noWrap/>
            <w:vAlign w:val="bottom"/>
            <w:hideMark/>
          </w:tcPr>
          <w:p w14:paraId="3F65CB85" w14:textId="77777777" w:rsidR="00C7775B" w:rsidRPr="00143A5A" w:rsidRDefault="00C7775B" w:rsidP="00C7775B">
            <w:pPr>
              <w:rPr>
                <w:rFonts w:ascii="Arial" w:hAnsi="Arial" w:cs="Arial"/>
                <w:sz w:val="20"/>
              </w:rPr>
            </w:pPr>
            <w:r w:rsidRPr="00143A5A">
              <w:rPr>
                <w:rFonts w:ascii="Arial" w:hAnsi="Arial" w:cs="Arial"/>
                <w:sz w:val="20"/>
              </w:rPr>
              <w:t>Health Assistant</w:t>
            </w:r>
          </w:p>
        </w:tc>
        <w:tc>
          <w:tcPr>
            <w:tcW w:w="65" w:type="dxa"/>
            <w:tcBorders>
              <w:top w:val="nil"/>
              <w:left w:val="nil"/>
              <w:bottom w:val="nil"/>
              <w:right w:val="nil"/>
            </w:tcBorders>
            <w:shd w:val="clear" w:color="auto" w:fill="auto"/>
            <w:noWrap/>
            <w:vAlign w:val="bottom"/>
            <w:hideMark/>
          </w:tcPr>
          <w:p w14:paraId="3F3D7A7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491110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C484BC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C8F2D1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BC290F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24149D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DBAE10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55873AE" w14:textId="77777777" w:rsidR="00C7775B" w:rsidRPr="00143A5A" w:rsidRDefault="00C7775B" w:rsidP="00C7775B">
            <w:pPr>
              <w:rPr>
                <w:rFonts w:ascii="Arial" w:hAnsi="Arial" w:cs="Arial"/>
                <w:sz w:val="20"/>
              </w:rPr>
            </w:pPr>
          </w:p>
        </w:tc>
      </w:tr>
      <w:tr w:rsidR="00C7775B" w:rsidRPr="00143A5A" w14:paraId="16FA3C40"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00071704" w14:textId="77777777" w:rsidR="00C7775B" w:rsidRPr="00143A5A" w:rsidRDefault="00C7775B" w:rsidP="00C7775B">
            <w:pPr>
              <w:rPr>
                <w:rFonts w:ascii="Arial" w:hAnsi="Arial" w:cs="Arial"/>
                <w:sz w:val="20"/>
              </w:rPr>
            </w:pPr>
            <w:r w:rsidRPr="00143A5A">
              <w:rPr>
                <w:rFonts w:ascii="Arial" w:hAnsi="Arial" w:cs="Arial"/>
                <w:sz w:val="20"/>
              </w:rPr>
              <w:t>Guest Services Representative</w:t>
            </w:r>
          </w:p>
        </w:tc>
        <w:tc>
          <w:tcPr>
            <w:tcW w:w="1100" w:type="dxa"/>
            <w:tcBorders>
              <w:top w:val="nil"/>
              <w:left w:val="nil"/>
              <w:bottom w:val="nil"/>
              <w:right w:val="nil"/>
            </w:tcBorders>
            <w:shd w:val="clear" w:color="auto" w:fill="auto"/>
            <w:noWrap/>
            <w:vAlign w:val="bottom"/>
            <w:hideMark/>
          </w:tcPr>
          <w:p w14:paraId="2B0AAFF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40CB94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72D6CA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4AF216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DA1769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64F303C" w14:textId="77777777" w:rsidR="00C7775B" w:rsidRPr="00143A5A" w:rsidRDefault="00C7775B" w:rsidP="00C7775B">
            <w:pPr>
              <w:rPr>
                <w:rFonts w:ascii="Arial" w:hAnsi="Arial" w:cs="Arial"/>
                <w:sz w:val="20"/>
              </w:rPr>
            </w:pPr>
          </w:p>
        </w:tc>
      </w:tr>
      <w:tr w:rsidR="00C7775B" w:rsidRPr="00143A5A" w14:paraId="4F084379" w14:textId="77777777" w:rsidTr="00C7775B">
        <w:trPr>
          <w:trHeight w:val="240"/>
        </w:trPr>
        <w:tc>
          <w:tcPr>
            <w:tcW w:w="10440" w:type="dxa"/>
            <w:gridSpan w:val="9"/>
            <w:tcBorders>
              <w:top w:val="nil"/>
              <w:left w:val="nil"/>
              <w:bottom w:val="nil"/>
              <w:right w:val="nil"/>
            </w:tcBorders>
            <w:shd w:val="clear" w:color="auto" w:fill="auto"/>
            <w:noWrap/>
            <w:vAlign w:val="bottom"/>
            <w:hideMark/>
          </w:tcPr>
          <w:p w14:paraId="18E61D8C" w14:textId="77777777" w:rsidR="00C7775B" w:rsidRPr="00143A5A" w:rsidRDefault="00C7775B" w:rsidP="00C7775B">
            <w:pPr>
              <w:rPr>
                <w:rFonts w:ascii="Arial" w:hAnsi="Arial" w:cs="Arial"/>
                <w:sz w:val="20"/>
              </w:rPr>
            </w:pPr>
            <w:r w:rsidRPr="00143A5A">
              <w:rPr>
                <w:rFonts w:ascii="Arial" w:hAnsi="Arial" w:cs="Arial"/>
                <w:sz w:val="20"/>
              </w:rPr>
              <w:t xml:space="preserve">Finishing up as chief emergency medicine resident, starting position as attending physician in Salem, Oregon  </w:t>
            </w:r>
          </w:p>
        </w:tc>
      </w:tr>
      <w:tr w:rsidR="00C7775B" w:rsidRPr="00143A5A" w14:paraId="5E45CEAF"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0B115AF7" w14:textId="77777777" w:rsidR="00C7775B" w:rsidRPr="00143A5A" w:rsidRDefault="00C7775B" w:rsidP="00C7775B">
            <w:pPr>
              <w:rPr>
                <w:rFonts w:ascii="Arial" w:hAnsi="Arial" w:cs="Arial"/>
                <w:sz w:val="20"/>
              </w:rPr>
            </w:pPr>
            <w:r w:rsidRPr="00143A5A">
              <w:rPr>
                <w:rFonts w:ascii="Arial" w:hAnsi="Arial" w:cs="Arial"/>
                <w:sz w:val="20"/>
              </w:rPr>
              <w:t xml:space="preserve">Physical therapist </w:t>
            </w:r>
          </w:p>
        </w:tc>
        <w:tc>
          <w:tcPr>
            <w:tcW w:w="1100" w:type="dxa"/>
            <w:tcBorders>
              <w:top w:val="nil"/>
              <w:left w:val="nil"/>
              <w:bottom w:val="nil"/>
              <w:right w:val="nil"/>
            </w:tcBorders>
            <w:shd w:val="clear" w:color="auto" w:fill="auto"/>
            <w:noWrap/>
            <w:vAlign w:val="bottom"/>
            <w:hideMark/>
          </w:tcPr>
          <w:p w14:paraId="33DB7FB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6BE412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BD55FB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3C4AE7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B65E8A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F9BAF0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2958CC3" w14:textId="77777777" w:rsidR="00C7775B" w:rsidRPr="00143A5A" w:rsidRDefault="00C7775B" w:rsidP="00C7775B">
            <w:pPr>
              <w:rPr>
                <w:rFonts w:ascii="Arial" w:hAnsi="Arial" w:cs="Arial"/>
                <w:sz w:val="20"/>
              </w:rPr>
            </w:pPr>
          </w:p>
        </w:tc>
      </w:tr>
      <w:tr w:rsidR="00C7775B" w:rsidRPr="00143A5A" w14:paraId="22F3642F"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3716F21B" w14:textId="77777777" w:rsidR="00C7775B" w:rsidRPr="00143A5A" w:rsidRDefault="00C7775B" w:rsidP="00C7775B">
            <w:pPr>
              <w:rPr>
                <w:rFonts w:ascii="Arial" w:hAnsi="Arial" w:cs="Arial"/>
                <w:sz w:val="20"/>
              </w:rPr>
            </w:pPr>
            <w:r w:rsidRPr="00143A5A">
              <w:rPr>
                <w:rFonts w:ascii="Arial" w:hAnsi="Arial" w:cs="Arial"/>
                <w:sz w:val="20"/>
              </w:rPr>
              <w:t>Senior Associate at Amgen, Inc.</w:t>
            </w:r>
          </w:p>
        </w:tc>
        <w:tc>
          <w:tcPr>
            <w:tcW w:w="1100" w:type="dxa"/>
            <w:tcBorders>
              <w:top w:val="nil"/>
              <w:left w:val="nil"/>
              <w:bottom w:val="nil"/>
              <w:right w:val="nil"/>
            </w:tcBorders>
            <w:shd w:val="clear" w:color="auto" w:fill="auto"/>
            <w:noWrap/>
            <w:vAlign w:val="bottom"/>
            <w:hideMark/>
          </w:tcPr>
          <w:p w14:paraId="0652CA2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1230E6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8ECF23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5141B0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F5E354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C2F0584" w14:textId="77777777" w:rsidR="00C7775B" w:rsidRPr="00143A5A" w:rsidRDefault="00C7775B" w:rsidP="00C7775B">
            <w:pPr>
              <w:rPr>
                <w:rFonts w:ascii="Arial" w:hAnsi="Arial" w:cs="Arial"/>
                <w:sz w:val="20"/>
              </w:rPr>
            </w:pPr>
          </w:p>
        </w:tc>
      </w:tr>
      <w:tr w:rsidR="00C7775B" w:rsidRPr="00143A5A" w14:paraId="2ADBA967"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6E5720A2" w14:textId="77777777" w:rsidR="00C7775B" w:rsidRPr="00143A5A" w:rsidRDefault="00C7775B" w:rsidP="00C7775B">
            <w:pPr>
              <w:rPr>
                <w:rFonts w:ascii="Arial" w:hAnsi="Arial" w:cs="Arial"/>
                <w:sz w:val="20"/>
              </w:rPr>
            </w:pPr>
            <w:r w:rsidRPr="00143A5A">
              <w:rPr>
                <w:rFonts w:ascii="Arial" w:hAnsi="Arial" w:cs="Arial"/>
                <w:sz w:val="20"/>
              </w:rPr>
              <w:t>Senior Associate at Amgen</w:t>
            </w:r>
          </w:p>
        </w:tc>
        <w:tc>
          <w:tcPr>
            <w:tcW w:w="1100" w:type="dxa"/>
            <w:tcBorders>
              <w:top w:val="nil"/>
              <w:left w:val="nil"/>
              <w:bottom w:val="nil"/>
              <w:right w:val="nil"/>
            </w:tcBorders>
            <w:shd w:val="clear" w:color="auto" w:fill="auto"/>
            <w:noWrap/>
            <w:vAlign w:val="bottom"/>
            <w:hideMark/>
          </w:tcPr>
          <w:p w14:paraId="1F8BE49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4CCFA2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6A6663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8AC2BF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01F705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12633C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19DB954" w14:textId="77777777" w:rsidR="00C7775B" w:rsidRPr="00143A5A" w:rsidRDefault="00C7775B" w:rsidP="00C7775B">
            <w:pPr>
              <w:rPr>
                <w:rFonts w:ascii="Arial" w:hAnsi="Arial" w:cs="Arial"/>
                <w:sz w:val="20"/>
              </w:rPr>
            </w:pPr>
          </w:p>
        </w:tc>
      </w:tr>
      <w:tr w:rsidR="00C7775B" w:rsidRPr="00143A5A" w14:paraId="6E8C447D" w14:textId="77777777" w:rsidTr="00C7775B">
        <w:trPr>
          <w:trHeight w:val="240"/>
        </w:trPr>
        <w:tc>
          <w:tcPr>
            <w:tcW w:w="2675" w:type="dxa"/>
            <w:tcBorders>
              <w:top w:val="nil"/>
              <w:left w:val="nil"/>
              <w:bottom w:val="nil"/>
              <w:right w:val="nil"/>
            </w:tcBorders>
            <w:shd w:val="clear" w:color="auto" w:fill="auto"/>
            <w:noWrap/>
            <w:vAlign w:val="bottom"/>
            <w:hideMark/>
          </w:tcPr>
          <w:p w14:paraId="47FE9EBF" w14:textId="77777777" w:rsidR="00C7775B" w:rsidRPr="00143A5A" w:rsidRDefault="00C7775B" w:rsidP="00C7775B">
            <w:pPr>
              <w:rPr>
                <w:rFonts w:ascii="Arial" w:hAnsi="Arial" w:cs="Arial"/>
                <w:sz w:val="20"/>
              </w:rPr>
            </w:pPr>
            <w:r w:rsidRPr="00143A5A">
              <w:rPr>
                <w:rFonts w:ascii="Arial" w:hAnsi="Arial" w:cs="Arial"/>
                <w:sz w:val="20"/>
              </w:rPr>
              <w:t>Doctor</w:t>
            </w:r>
          </w:p>
        </w:tc>
        <w:tc>
          <w:tcPr>
            <w:tcW w:w="65" w:type="dxa"/>
            <w:tcBorders>
              <w:top w:val="nil"/>
              <w:left w:val="nil"/>
              <w:bottom w:val="nil"/>
              <w:right w:val="nil"/>
            </w:tcBorders>
            <w:shd w:val="clear" w:color="auto" w:fill="auto"/>
            <w:noWrap/>
            <w:vAlign w:val="bottom"/>
            <w:hideMark/>
          </w:tcPr>
          <w:p w14:paraId="0E1CE66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5C0795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3FB58E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C8EFB3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447A67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BCA4CB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AEE03B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8123BC7" w14:textId="77777777" w:rsidR="00C7775B" w:rsidRPr="00143A5A" w:rsidRDefault="00C7775B" w:rsidP="00C7775B">
            <w:pPr>
              <w:rPr>
                <w:rFonts w:ascii="Arial" w:hAnsi="Arial" w:cs="Arial"/>
                <w:sz w:val="20"/>
              </w:rPr>
            </w:pPr>
          </w:p>
        </w:tc>
      </w:tr>
      <w:tr w:rsidR="00C7775B" w:rsidRPr="00143A5A" w14:paraId="365C2FB3" w14:textId="77777777" w:rsidTr="00C7775B">
        <w:trPr>
          <w:trHeight w:val="240"/>
        </w:trPr>
        <w:tc>
          <w:tcPr>
            <w:tcW w:w="4940" w:type="dxa"/>
            <w:gridSpan w:val="4"/>
            <w:tcBorders>
              <w:top w:val="nil"/>
              <w:left w:val="nil"/>
              <w:bottom w:val="nil"/>
              <w:right w:val="nil"/>
            </w:tcBorders>
            <w:shd w:val="clear" w:color="auto" w:fill="auto"/>
            <w:noWrap/>
            <w:vAlign w:val="bottom"/>
            <w:hideMark/>
          </w:tcPr>
          <w:p w14:paraId="162C71B7" w14:textId="77777777" w:rsidR="00C7775B" w:rsidRPr="00143A5A" w:rsidRDefault="00C7775B" w:rsidP="00C7775B">
            <w:pPr>
              <w:rPr>
                <w:rFonts w:ascii="Arial" w:hAnsi="Arial" w:cs="Arial"/>
                <w:sz w:val="20"/>
              </w:rPr>
            </w:pPr>
            <w:r w:rsidRPr="00143A5A">
              <w:rPr>
                <w:rFonts w:ascii="Arial" w:hAnsi="Arial" w:cs="Arial"/>
                <w:sz w:val="20"/>
              </w:rPr>
              <w:t>Aquarist, SB Museum of Natural History Sea Center</w:t>
            </w:r>
          </w:p>
        </w:tc>
        <w:tc>
          <w:tcPr>
            <w:tcW w:w="1100" w:type="dxa"/>
            <w:tcBorders>
              <w:top w:val="nil"/>
              <w:left w:val="nil"/>
              <w:bottom w:val="nil"/>
              <w:right w:val="nil"/>
            </w:tcBorders>
            <w:shd w:val="clear" w:color="auto" w:fill="auto"/>
            <w:noWrap/>
            <w:vAlign w:val="bottom"/>
            <w:hideMark/>
          </w:tcPr>
          <w:p w14:paraId="4213282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3F88CF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144413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287777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1FF9DF9" w14:textId="77777777" w:rsidR="00C7775B" w:rsidRPr="00143A5A" w:rsidRDefault="00C7775B" w:rsidP="00C7775B">
            <w:pPr>
              <w:rPr>
                <w:rFonts w:ascii="Arial" w:hAnsi="Arial" w:cs="Arial"/>
                <w:sz w:val="20"/>
              </w:rPr>
            </w:pPr>
          </w:p>
        </w:tc>
      </w:tr>
      <w:tr w:rsidR="00C7775B" w:rsidRPr="00143A5A" w14:paraId="45EC93DC"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099EC27E" w14:textId="77777777" w:rsidR="00C7775B" w:rsidRPr="00143A5A" w:rsidRDefault="00C7775B" w:rsidP="00C7775B">
            <w:pPr>
              <w:rPr>
                <w:rFonts w:ascii="Arial" w:hAnsi="Arial" w:cs="Arial"/>
                <w:sz w:val="20"/>
              </w:rPr>
            </w:pPr>
            <w:r w:rsidRPr="00143A5A">
              <w:rPr>
                <w:rFonts w:ascii="Arial" w:hAnsi="Arial" w:cs="Arial"/>
                <w:sz w:val="20"/>
              </w:rPr>
              <w:t>Registered Nurse</w:t>
            </w:r>
          </w:p>
        </w:tc>
        <w:tc>
          <w:tcPr>
            <w:tcW w:w="1100" w:type="dxa"/>
            <w:tcBorders>
              <w:top w:val="nil"/>
              <w:left w:val="nil"/>
              <w:bottom w:val="nil"/>
              <w:right w:val="nil"/>
            </w:tcBorders>
            <w:shd w:val="clear" w:color="auto" w:fill="auto"/>
            <w:noWrap/>
            <w:vAlign w:val="bottom"/>
            <w:hideMark/>
          </w:tcPr>
          <w:p w14:paraId="2A9814C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762925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B95620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CDEB6D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719C34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2646A6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152F0CB" w14:textId="77777777" w:rsidR="00C7775B" w:rsidRPr="00143A5A" w:rsidRDefault="00C7775B" w:rsidP="00C7775B">
            <w:pPr>
              <w:rPr>
                <w:rFonts w:ascii="Arial" w:hAnsi="Arial" w:cs="Arial"/>
                <w:sz w:val="20"/>
              </w:rPr>
            </w:pPr>
          </w:p>
        </w:tc>
      </w:tr>
      <w:tr w:rsidR="00C7775B" w:rsidRPr="00143A5A" w14:paraId="0BC5C318"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1FF12FEC" w14:textId="77777777" w:rsidR="00C7775B" w:rsidRPr="00143A5A" w:rsidRDefault="00C7775B" w:rsidP="00C7775B">
            <w:pPr>
              <w:rPr>
                <w:rFonts w:ascii="Arial" w:hAnsi="Arial" w:cs="Arial"/>
                <w:sz w:val="20"/>
              </w:rPr>
            </w:pPr>
            <w:r w:rsidRPr="00143A5A">
              <w:rPr>
                <w:rFonts w:ascii="Arial" w:hAnsi="Arial" w:cs="Arial"/>
                <w:sz w:val="20"/>
              </w:rPr>
              <w:t>Dental office manager</w:t>
            </w:r>
          </w:p>
        </w:tc>
        <w:tc>
          <w:tcPr>
            <w:tcW w:w="1100" w:type="dxa"/>
            <w:tcBorders>
              <w:top w:val="nil"/>
              <w:left w:val="nil"/>
              <w:bottom w:val="nil"/>
              <w:right w:val="nil"/>
            </w:tcBorders>
            <w:shd w:val="clear" w:color="auto" w:fill="auto"/>
            <w:noWrap/>
            <w:vAlign w:val="bottom"/>
            <w:hideMark/>
          </w:tcPr>
          <w:p w14:paraId="02C831C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52A45E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1C7B77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5D6EC5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13656D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CAF6D9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10B5B98" w14:textId="77777777" w:rsidR="00C7775B" w:rsidRPr="00143A5A" w:rsidRDefault="00C7775B" w:rsidP="00C7775B">
            <w:pPr>
              <w:rPr>
                <w:rFonts w:ascii="Arial" w:hAnsi="Arial" w:cs="Arial"/>
                <w:sz w:val="20"/>
              </w:rPr>
            </w:pPr>
          </w:p>
        </w:tc>
      </w:tr>
      <w:tr w:rsidR="00C7775B" w:rsidRPr="00143A5A" w14:paraId="552DD47F"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3CDA2046" w14:textId="77777777" w:rsidR="00C7775B" w:rsidRPr="00143A5A" w:rsidRDefault="00C7775B" w:rsidP="00C7775B">
            <w:pPr>
              <w:rPr>
                <w:rFonts w:ascii="Arial" w:hAnsi="Arial" w:cs="Arial"/>
                <w:sz w:val="20"/>
              </w:rPr>
            </w:pPr>
            <w:r w:rsidRPr="00143A5A">
              <w:rPr>
                <w:rFonts w:ascii="Arial" w:hAnsi="Arial" w:cs="Arial"/>
                <w:sz w:val="20"/>
              </w:rPr>
              <w:t>Head of Malting operations</w:t>
            </w:r>
          </w:p>
        </w:tc>
        <w:tc>
          <w:tcPr>
            <w:tcW w:w="1100" w:type="dxa"/>
            <w:tcBorders>
              <w:top w:val="nil"/>
              <w:left w:val="nil"/>
              <w:bottom w:val="nil"/>
              <w:right w:val="nil"/>
            </w:tcBorders>
            <w:shd w:val="clear" w:color="auto" w:fill="auto"/>
            <w:noWrap/>
            <w:vAlign w:val="bottom"/>
            <w:hideMark/>
          </w:tcPr>
          <w:p w14:paraId="1714EBE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8A9F76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B84C3A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F53592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B8F10F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A89D21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44E26A8" w14:textId="77777777" w:rsidR="00C7775B" w:rsidRPr="00143A5A" w:rsidRDefault="00C7775B" w:rsidP="00C7775B">
            <w:pPr>
              <w:rPr>
                <w:rFonts w:ascii="Arial" w:hAnsi="Arial" w:cs="Arial"/>
                <w:sz w:val="20"/>
              </w:rPr>
            </w:pPr>
          </w:p>
        </w:tc>
      </w:tr>
      <w:tr w:rsidR="00C7775B" w:rsidRPr="00143A5A" w14:paraId="3FB9FF63"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5A3DE154" w14:textId="77777777" w:rsidR="00C7775B" w:rsidRPr="00143A5A" w:rsidRDefault="00C7775B" w:rsidP="00C7775B">
            <w:pPr>
              <w:rPr>
                <w:rFonts w:ascii="Arial" w:hAnsi="Arial" w:cs="Arial"/>
                <w:sz w:val="20"/>
              </w:rPr>
            </w:pPr>
            <w:r w:rsidRPr="00143A5A">
              <w:rPr>
                <w:rFonts w:ascii="Arial" w:hAnsi="Arial" w:cs="Arial"/>
                <w:sz w:val="20"/>
              </w:rPr>
              <w:t>Quality Control Lab Tech</w:t>
            </w:r>
          </w:p>
        </w:tc>
        <w:tc>
          <w:tcPr>
            <w:tcW w:w="1100" w:type="dxa"/>
            <w:tcBorders>
              <w:top w:val="nil"/>
              <w:left w:val="nil"/>
              <w:bottom w:val="nil"/>
              <w:right w:val="nil"/>
            </w:tcBorders>
            <w:shd w:val="clear" w:color="auto" w:fill="auto"/>
            <w:noWrap/>
            <w:vAlign w:val="bottom"/>
            <w:hideMark/>
          </w:tcPr>
          <w:p w14:paraId="12FA418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5B00AF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DA09CE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5B07CEC"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EB5415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A97F3F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276B993" w14:textId="77777777" w:rsidR="00C7775B" w:rsidRPr="00143A5A" w:rsidRDefault="00C7775B" w:rsidP="00C7775B">
            <w:pPr>
              <w:rPr>
                <w:rFonts w:ascii="Arial" w:hAnsi="Arial" w:cs="Arial"/>
                <w:sz w:val="20"/>
              </w:rPr>
            </w:pPr>
          </w:p>
        </w:tc>
      </w:tr>
      <w:tr w:rsidR="00C7775B" w:rsidRPr="00143A5A" w14:paraId="698EA530" w14:textId="77777777" w:rsidTr="00C7775B">
        <w:trPr>
          <w:trHeight w:val="240"/>
        </w:trPr>
        <w:tc>
          <w:tcPr>
            <w:tcW w:w="6040" w:type="dxa"/>
            <w:gridSpan w:val="5"/>
            <w:tcBorders>
              <w:top w:val="nil"/>
              <w:left w:val="nil"/>
              <w:bottom w:val="nil"/>
              <w:right w:val="nil"/>
            </w:tcBorders>
            <w:shd w:val="clear" w:color="auto" w:fill="auto"/>
            <w:noWrap/>
            <w:vAlign w:val="bottom"/>
            <w:hideMark/>
          </w:tcPr>
          <w:p w14:paraId="5D8761A3" w14:textId="77777777" w:rsidR="00C7775B" w:rsidRPr="00143A5A" w:rsidRDefault="00C7775B" w:rsidP="00C7775B">
            <w:pPr>
              <w:rPr>
                <w:rFonts w:ascii="Arial" w:hAnsi="Arial" w:cs="Arial"/>
                <w:sz w:val="20"/>
              </w:rPr>
            </w:pPr>
            <w:r w:rsidRPr="00143A5A">
              <w:rPr>
                <w:rFonts w:ascii="Arial" w:hAnsi="Arial" w:cs="Arial"/>
                <w:sz w:val="20"/>
              </w:rPr>
              <w:t>High School Biology teacher at The Wellington School</w:t>
            </w:r>
          </w:p>
        </w:tc>
        <w:tc>
          <w:tcPr>
            <w:tcW w:w="1100" w:type="dxa"/>
            <w:tcBorders>
              <w:top w:val="nil"/>
              <w:left w:val="nil"/>
              <w:bottom w:val="nil"/>
              <w:right w:val="nil"/>
            </w:tcBorders>
            <w:shd w:val="clear" w:color="auto" w:fill="auto"/>
            <w:noWrap/>
            <w:vAlign w:val="bottom"/>
            <w:hideMark/>
          </w:tcPr>
          <w:p w14:paraId="2DB9A0E7"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55E8CF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752D1C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F465DF1" w14:textId="77777777" w:rsidR="00C7775B" w:rsidRPr="00143A5A" w:rsidRDefault="00C7775B" w:rsidP="00C7775B">
            <w:pPr>
              <w:rPr>
                <w:rFonts w:ascii="Arial" w:hAnsi="Arial" w:cs="Arial"/>
                <w:sz w:val="20"/>
              </w:rPr>
            </w:pPr>
          </w:p>
        </w:tc>
      </w:tr>
      <w:tr w:rsidR="00C7775B" w:rsidRPr="00143A5A" w14:paraId="510EA118" w14:textId="77777777" w:rsidTr="00C7775B">
        <w:trPr>
          <w:trHeight w:val="240"/>
        </w:trPr>
        <w:tc>
          <w:tcPr>
            <w:tcW w:w="2675" w:type="dxa"/>
            <w:tcBorders>
              <w:top w:val="nil"/>
              <w:left w:val="nil"/>
              <w:bottom w:val="nil"/>
              <w:right w:val="nil"/>
            </w:tcBorders>
            <w:shd w:val="clear" w:color="auto" w:fill="auto"/>
            <w:noWrap/>
            <w:vAlign w:val="bottom"/>
            <w:hideMark/>
          </w:tcPr>
          <w:p w14:paraId="20641CF3" w14:textId="77777777" w:rsidR="00C7775B" w:rsidRPr="00143A5A" w:rsidRDefault="00C7775B" w:rsidP="00C7775B">
            <w:pPr>
              <w:rPr>
                <w:rFonts w:ascii="Arial" w:hAnsi="Arial" w:cs="Arial"/>
                <w:sz w:val="20"/>
              </w:rPr>
            </w:pPr>
            <w:r w:rsidRPr="00143A5A">
              <w:rPr>
                <w:rFonts w:ascii="Arial" w:hAnsi="Arial" w:cs="Arial"/>
                <w:sz w:val="20"/>
              </w:rPr>
              <w:t>Medical resident</w:t>
            </w:r>
          </w:p>
        </w:tc>
        <w:tc>
          <w:tcPr>
            <w:tcW w:w="65" w:type="dxa"/>
            <w:tcBorders>
              <w:top w:val="nil"/>
              <w:left w:val="nil"/>
              <w:bottom w:val="nil"/>
              <w:right w:val="nil"/>
            </w:tcBorders>
            <w:shd w:val="clear" w:color="auto" w:fill="auto"/>
            <w:noWrap/>
            <w:vAlign w:val="bottom"/>
            <w:hideMark/>
          </w:tcPr>
          <w:p w14:paraId="3BB7491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17B63F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5B6396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AC4A28B"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49CA58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8882A8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AD547A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329AE3F" w14:textId="77777777" w:rsidR="00C7775B" w:rsidRPr="00143A5A" w:rsidRDefault="00C7775B" w:rsidP="00C7775B">
            <w:pPr>
              <w:rPr>
                <w:rFonts w:ascii="Arial" w:hAnsi="Arial" w:cs="Arial"/>
                <w:sz w:val="20"/>
              </w:rPr>
            </w:pPr>
          </w:p>
        </w:tc>
      </w:tr>
      <w:tr w:rsidR="00C7775B" w:rsidRPr="00143A5A" w14:paraId="4D4F16C3"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3946F960" w14:textId="77777777" w:rsidR="00C7775B" w:rsidRPr="00143A5A" w:rsidRDefault="00C7775B" w:rsidP="00C7775B">
            <w:pPr>
              <w:rPr>
                <w:rFonts w:ascii="Arial" w:hAnsi="Arial" w:cs="Arial"/>
                <w:sz w:val="20"/>
              </w:rPr>
            </w:pPr>
            <w:r w:rsidRPr="00143A5A">
              <w:rPr>
                <w:rFonts w:ascii="Arial" w:hAnsi="Arial" w:cs="Arial"/>
                <w:sz w:val="20"/>
              </w:rPr>
              <w:t>Front Desk with Floyd</w:t>
            </w:r>
          </w:p>
        </w:tc>
        <w:tc>
          <w:tcPr>
            <w:tcW w:w="1100" w:type="dxa"/>
            <w:tcBorders>
              <w:top w:val="nil"/>
              <w:left w:val="nil"/>
              <w:bottom w:val="nil"/>
              <w:right w:val="nil"/>
            </w:tcBorders>
            <w:shd w:val="clear" w:color="auto" w:fill="auto"/>
            <w:noWrap/>
            <w:vAlign w:val="bottom"/>
            <w:hideMark/>
          </w:tcPr>
          <w:p w14:paraId="72D9A1A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21C66D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36A1ABF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34EA0C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A7AFD23"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B4DF18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83751F0" w14:textId="77777777" w:rsidR="00C7775B" w:rsidRPr="00143A5A" w:rsidRDefault="00C7775B" w:rsidP="00C7775B">
            <w:pPr>
              <w:rPr>
                <w:rFonts w:ascii="Arial" w:hAnsi="Arial" w:cs="Arial"/>
                <w:sz w:val="20"/>
              </w:rPr>
            </w:pPr>
          </w:p>
        </w:tc>
      </w:tr>
      <w:tr w:rsidR="00C7775B" w:rsidRPr="00143A5A" w14:paraId="2AA23084" w14:textId="77777777" w:rsidTr="00C7775B">
        <w:trPr>
          <w:trHeight w:val="240"/>
        </w:trPr>
        <w:tc>
          <w:tcPr>
            <w:tcW w:w="6040" w:type="dxa"/>
            <w:gridSpan w:val="5"/>
            <w:tcBorders>
              <w:top w:val="nil"/>
              <w:left w:val="nil"/>
              <w:bottom w:val="nil"/>
              <w:right w:val="nil"/>
            </w:tcBorders>
            <w:shd w:val="clear" w:color="auto" w:fill="auto"/>
            <w:noWrap/>
            <w:vAlign w:val="bottom"/>
            <w:hideMark/>
          </w:tcPr>
          <w:p w14:paraId="6E2927FB" w14:textId="77777777" w:rsidR="00C7775B" w:rsidRPr="00143A5A" w:rsidRDefault="00C7775B" w:rsidP="00C7775B">
            <w:pPr>
              <w:rPr>
                <w:rFonts w:ascii="Arial" w:hAnsi="Arial" w:cs="Arial"/>
                <w:sz w:val="20"/>
              </w:rPr>
            </w:pPr>
          </w:p>
          <w:p w14:paraId="3BEFACAA" w14:textId="77777777" w:rsidR="00C7775B" w:rsidRPr="00143A5A" w:rsidRDefault="00C7775B" w:rsidP="00C7775B">
            <w:pPr>
              <w:rPr>
                <w:rFonts w:ascii="Arial" w:hAnsi="Arial" w:cs="Arial"/>
                <w:sz w:val="20"/>
              </w:rPr>
            </w:pPr>
            <w:r w:rsidRPr="00143A5A">
              <w:rPr>
                <w:rFonts w:ascii="Arial" w:hAnsi="Arial" w:cs="Arial"/>
                <w:sz w:val="20"/>
              </w:rPr>
              <w:t>Social Scientist at Northwest Fisheries Science Center</w:t>
            </w:r>
          </w:p>
        </w:tc>
        <w:tc>
          <w:tcPr>
            <w:tcW w:w="1100" w:type="dxa"/>
            <w:tcBorders>
              <w:top w:val="nil"/>
              <w:left w:val="nil"/>
              <w:bottom w:val="nil"/>
              <w:right w:val="nil"/>
            </w:tcBorders>
            <w:shd w:val="clear" w:color="auto" w:fill="auto"/>
            <w:noWrap/>
            <w:vAlign w:val="bottom"/>
            <w:hideMark/>
          </w:tcPr>
          <w:p w14:paraId="74BFBF8F"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B24CDE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DFCFC6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D6BC645" w14:textId="77777777" w:rsidR="00C7775B" w:rsidRPr="00143A5A" w:rsidRDefault="00C7775B" w:rsidP="00C7775B">
            <w:pPr>
              <w:rPr>
                <w:rFonts w:ascii="Arial" w:hAnsi="Arial" w:cs="Arial"/>
                <w:sz w:val="20"/>
              </w:rPr>
            </w:pPr>
          </w:p>
        </w:tc>
      </w:tr>
      <w:tr w:rsidR="00C7775B" w:rsidRPr="00143A5A" w14:paraId="0717AB47" w14:textId="77777777" w:rsidTr="00C7775B">
        <w:trPr>
          <w:trHeight w:val="240"/>
        </w:trPr>
        <w:tc>
          <w:tcPr>
            <w:tcW w:w="2740" w:type="dxa"/>
            <w:gridSpan w:val="2"/>
            <w:tcBorders>
              <w:top w:val="nil"/>
              <w:left w:val="nil"/>
              <w:bottom w:val="nil"/>
              <w:right w:val="nil"/>
            </w:tcBorders>
            <w:shd w:val="clear" w:color="auto" w:fill="auto"/>
            <w:noWrap/>
            <w:vAlign w:val="bottom"/>
            <w:hideMark/>
          </w:tcPr>
          <w:p w14:paraId="2B2BFDB7" w14:textId="77777777" w:rsidR="00C7775B" w:rsidRPr="00143A5A" w:rsidRDefault="00C7775B" w:rsidP="00C7775B">
            <w:pPr>
              <w:rPr>
                <w:rFonts w:ascii="Arial" w:hAnsi="Arial" w:cs="Arial"/>
                <w:sz w:val="20"/>
              </w:rPr>
            </w:pPr>
            <w:r w:rsidRPr="00143A5A">
              <w:rPr>
                <w:rFonts w:ascii="Arial" w:hAnsi="Arial" w:cs="Arial"/>
                <w:sz w:val="20"/>
              </w:rPr>
              <w:t>Research Associate</w:t>
            </w:r>
          </w:p>
        </w:tc>
        <w:tc>
          <w:tcPr>
            <w:tcW w:w="1100" w:type="dxa"/>
            <w:tcBorders>
              <w:top w:val="nil"/>
              <w:left w:val="nil"/>
              <w:bottom w:val="nil"/>
              <w:right w:val="nil"/>
            </w:tcBorders>
            <w:shd w:val="clear" w:color="auto" w:fill="auto"/>
            <w:noWrap/>
            <w:vAlign w:val="bottom"/>
            <w:hideMark/>
          </w:tcPr>
          <w:p w14:paraId="51B10D1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04F8991"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65D363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0F60B8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A257704"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A538BAD"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522240AA" w14:textId="77777777" w:rsidR="00C7775B" w:rsidRPr="00143A5A" w:rsidRDefault="00C7775B" w:rsidP="00C7775B">
            <w:pPr>
              <w:rPr>
                <w:rFonts w:ascii="Arial" w:hAnsi="Arial" w:cs="Arial"/>
                <w:sz w:val="20"/>
              </w:rPr>
            </w:pPr>
          </w:p>
        </w:tc>
      </w:tr>
      <w:tr w:rsidR="00C7775B" w:rsidRPr="00143A5A" w14:paraId="324457C3"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32127D63" w14:textId="77777777" w:rsidR="00C7775B" w:rsidRPr="00143A5A" w:rsidRDefault="00C7775B" w:rsidP="00C7775B">
            <w:pPr>
              <w:rPr>
                <w:rFonts w:ascii="Arial" w:hAnsi="Arial" w:cs="Arial"/>
                <w:sz w:val="20"/>
              </w:rPr>
            </w:pPr>
            <w:r w:rsidRPr="00143A5A">
              <w:rPr>
                <w:rFonts w:ascii="Arial" w:hAnsi="Arial" w:cs="Arial"/>
                <w:sz w:val="20"/>
              </w:rPr>
              <w:t>Part time employee at pottery studio</w:t>
            </w:r>
          </w:p>
        </w:tc>
        <w:tc>
          <w:tcPr>
            <w:tcW w:w="1100" w:type="dxa"/>
            <w:tcBorders>
              <w:top w:val="nil"/>
              <w:left w:val="nil"/>
              <w:bottom w:val="nil"/>
              <w:right w:val="nil"/>
            </w:tcBorders>
            <w:shd w:val="clear" w:color="auto" w:fill="auto"/>
            <w:noWrap/>
            <w:vAlign w:val="bottom"/>
            <w:hideMark/>
          </w:tcPr>
          <w:p w14:paraId="0A611A7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A40A5A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D20363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47CC8C1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D26F30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A44F3A9" w14:textId="77777777" w:rsidR="00C7775B" w:rsidRPr="00143A5A" w:rsidRDefault="00C7775B" w:rsidP="00C7775B">
            <w:pPr>
              <w:rPr>
                <w:rFonts w:ascii="Arial" w:hAnsi="Arial" w:cs="Arial"/>
                <w:sz w:val="20"/>
              </w:rPr>
            </w:pPr>
          </w:p>
        </w:tc>
      </w:tr>
      <w:tr w:rsidR="00C7775B" w:rsidRPr="00143A5A" w14:paraId="6FFB3B73"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02E7A49E" w14:textId="77777777" w:rsidR="00C7775B" w:rsidRPr="00143A5A" w:rsidRDefault="00C7775B" w:rsidP="00C7775B">
            <w:pPr>
              <w:rPr>
                <w:rFonts w:ascii="Arial" w:hAnsi="Arial" w:cs="Arial"/>
                <w:sz w:val="20"/>
              </w:rPr>
            </w:pPr>
            <w:r w:rsidRPr="00143A5A">
              <w:rPr>
                <w:rFonts w:ascii="Arial" w:hAnsi="Arial" w:cs="Arial"/>
                <w:sz w:val="20"/>
              </w:rPr>
              <w:t>Quality Assurance &amp; Safety Manager</w:t>
            </w:r>
          </w:p>
        </w:tc>
        <w:tc>
          <w:tcPr>
            <w:tcW w:w="1100" w:type="dxa"/>
            <w:tcBorders>
              <w:top w:val="nil"/>
              <w:left w:val="nil"/>
              <w:bottom w:val="nil"/>
              <w:right w:val="nil"/>
            </w:tcBorders>
            <w:shd w:val="clear" w:color="auto" w:fill="auto"/>
            <w:noWrap/>
            <w:vAlign w:val="bottom"/>
            <w:hideMark/>
          </w:tcPr>
          <w:p w14:paraId="0BA2ED89"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47F53B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3BBBE76"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74866C6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3FA169E"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0C428BD6" w14:textId="77777777" w:rsidR="00C7775B" w:rsidRPr="00143A5A" w:rsidRDefault="00C7775B" w:rsidP="00C7775B">
            <w:pPr>
              <w:rPr>
                <w:rFonts w:ascii="Arial" w:hAnsi="Arial" w:cs="Arial"/>
                <w:sz w:val="20"/>
              </w:rPr>
            </w:pPr>
          </w:p>
        </w:tc>
      </w:tr>
      <w:tr w:rsidR="00C7775B" w:rsidRPr="00143A5A" w14:paraId="1144793C" w14:textId="77777777" w:rsidTr="00C7775B">
        <w:trPr>
          <w:trHeight w:val="240"/>
        </w:trPr>
        <w:tc>
          <w:tcPr>
            <w:tcW w:w="3840" w:type="dxa"/>
            <w:gridSpan w:val="3"/>
            <w:tcBorders>
              <w:top w:val="nil"/>
              <w:left w:val="nil"/>
              <w:bottom w:val="nil"/>
              <w:right w:val="nil"/>
            </w:tcBorders>
            <w:shd w:val="clear" w:color="auto" w:fill="auto"/>
            <w:noWrap/>
            <w:vAlign w:val="bottom"/>
            <w:hideMark/>
          </w:tcPr>
          <w:p w14:paraId="14249926" w14:textId="77777777" w:rsidR="00C7775B" w:rsidRPr="00143A5A" w:rsidRDefault="00C7775B" w:rsidP="00C7775B">
            <w:pPr>
              <w:rPr>
                <w:rFonts w:ascii="Arial" w:hAnsi="Arial" w:cs="Arial"/>
                <w:sz w:val="20"/>
              </w:rPr>
            </w:pPr>
            <w:r w:rsidRPr="00143A5A">
              <w:rPr>
                <w:rFonts w:ascii="Arial" w:hAnsi="Arial" w:cs="Arial"/>
                <w:sz w:val="20"/>
              </w:rPr>
              <w:t>Lab Coordinator and Instructor</w:t>
            </w:r>
          </w:p>
        </w:tc>
        <w:tc>
          <w:tcPr>
            <w:tcW w:w="1100" w:type="dxa"/>
            <w:tcBorders>
              <w:top w:val="nil"/>
              <w:left w:val="nil"/>
              <w:bottom w:val="nil"/>
              <w:right w:val="nil"/>
            </w:tcBorders>
            <w:shd w:val="clear" w:color="auto" w:fill="auto"/>
            <w:noWrap/>
            <w:vAlign w:val="bottom"/>
            <w:hideMark/>
          </w:tcPr>
          <w:p w14:paraId="5B140FB5"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BAB88D8"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6EAD8422"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1B2F900"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1A07372A" w14:textId="77777777" w:rsidR="00C7775B" w:rsidRPr="00143A5A" w:rsidRDefault="00C7775B" w:rsidP="00C7775B">
            <w:pPr>
              <w:rPr>
                <w:rFonts w:ascii="Arial" w:hAnsi="Arial" w:cs="Arial"/>
                <w:sz w:val="20"/>
              </w:rPr>
            </w:pPr>
          </w:p>
        </w:tc>
        <w:tc>
          <w:tcPr>
            <w:tcW w:w="1100" w:type="dxa"/>
            <w:tcBorders>
              <w:top w:val="nil"/>
              <w:left w:val="nil"/>
              <w:bottom w:val="nil"/>
              <w:right w:val="nil"/>
            </w:tcBorders>
            <w:shd w:val="clear" w:color="auto" w:fill="auto"/>
            <w:noWrap/>
            <w:vAlign w:val="bottom"/>
            <w:hideMark/>
          </w:tcPr>
          <w:p w14:paraId="21DC08A5" w14:textId="77777777" w:rsidR="00C7775B" w:rsidRPr="00143A5A" w:rsidRDefault="00C7775B" w:rsidP="00C7775B">
            <w:pPr>
              <w:rPr>
                <w:rFonts w:ascii="Arial" w:hAnsi="Arial" w:cs="Arial"/>
                <w:sz w:val="20"/>
              </w:rPr>
            </w:pPr>
          </w:p>
        </w:tc>
      </w:tr>
    </w:tbl>
    <w:p w14:paraId="0AEBBDBB" w14:textId="77777777" w:rsidR="00C7775B" w:rsidRPr="00143A5A" w:rsidRDefault="00C7775B" w:rsidP="00C7775B">
      <w:pPr>
        <w:pStyle w:val="ti"/>
        <w:ind w:left="864" w:hanging="432"/>
        <w:jc w:val="left"/>
        <w:rPr>
          <w:rFonts w:ascii="Arial" w:hAnsi="Arial" w:cs="Arial"/>
          <w:sz w:val="22"/>
          <w:szCs w:val="22"/>
        </w:rPr>
      </w:pPr>
    </w:p>
    <w:p w14:paraId="10DA54A0" w14:textId="77777777" w:rsidR="00C7775B" w:rsidRPr="00143A5A" w:rsidRDefault="00C7775B" w:rsidP="00C7775B">
      <w:pPr>
        <w:pStyle w:val="ti"/>
        <w:ind w:left="864" w:hanging="432"/>
        <w:jc w:val="left"/>
        <w:rPr>
          <w:rFonts w:ascii="Arial" w:hAnsi="Arial" w:cs="Arial"/>
          <w:sz w:val="22"/>
          <w:szCs w:val="22"/>
        </w:rPr>
      </w:pPr>
    </w:p>
    <w:p w14:paraId="22ED3F9D" w14:textId="77777777" w:rsidR="00C7775B" w:rsidRPr="00143A5A" w:rsidRDefault="00C7775B" w:rsidP="00C7775B">
      <w:pPr>
        <w:pStyle w:val="ti"/>
        <w:ind w:left="864" w:hanging="432"/>
        <w:jc w:val="left"/>
        <w:rPr>
          <w:rFonts w:ascii="Arial" w:hAnsi="Arial" w:cs="Arial"/>
          <w:sz w:val="22"/>
          <w:szCs w:val="22"/>
        </w:rPr>
      </w:pPr>
    </w:p>
    <w:p w14:paraId="02AE3A70" w14:textId="77777777" w:rsidR="00C7775B" w:rsidRPr="00143A5A" w:rsidRDefault="00C7775B" w:rsidP="00C7775B">
      <w:pPr>
        <w:pStyle w:val="ti"/>
        <w:ind w:left="864" w:hanging="432"/>
        <w:jc w:val="left"/>
        <w:rPr>
          <w:rFonts w:ascii="Arial" w:hAnsi="Arial" w:cs="Arial"/>
          <w:sz w:val="22"/>
          <w:szCs w:val="22"/>
        </w:rPr>
      </w:pPr>
    </w:p>
    <w:p w14:paraId="71048A57" w14:textId="77777777" w:rsidR="00C7775B" w:rsidRPr="00143A5A" w:rsidRDefault="00C7775B" w:rsidP="00C7775B">
      <w:pPr>
        <w:pStyle w:val="ti"/>
        <w:ind w:left="864" w:hanging="432"/>
        <w:jc w:val="left"/>
        <w:rPr>
          <w:rFonts w:ascii="Arial" w:hAnsi="Arial" w:cs="Arial"/>
          <w:sz w:val="22"/>
          <w:szCs w:val="22"/>
        </w:rPr>
      </w:pPr>
    </w:p>
    <w:p w14:paraId="563C1987" w14:textId="77777777" w:rsidR="00C7775B" w:rsidRPr="00143A5A" w:rsidRDefault="00C7775B" w:rsidP="00C7775B">
      <w:pPr>
        <w:pStyle w:val="ti"/>
        <w:ind w:left="864" w:hanging="432"/>
        <w:jc w:val="left"/>
        <w:rPr>
          <w:rFonts w:ascii="Arial" w:hAnsi="Arial" w:cs="Arial"/>
          <w:sz w:val="22"/>
          <w:szCs w:val="22"/>
        </w:rPr>
      </w:pPr>
    </w:p>
    <w:p w14:paraId="5AAC2C6E" w14:textId="77777777" w:rsidR="00C7775B" w:rsidRPr="00143A5A" w:rsidRDefault="00C7775B" w:rsidP="00C7775B">
      <w:pPr>
        <w:pStyle w:val="ti"/>
        <w:ind w:left="864" w:hanging="432"/>
        <w:jc w:val="left"/>
        <w:rPr>
          <w:rFonts w:ascii="Arial" w:hAnsi="Arial" w:cs="Arial"/>
          <w:sz w:val="22"/>
          <w:szCs w:val="22"/>
        </w:rPr>
      </w:pPr>
    </w:p>
    <w:p w14:paraId="1A315061" w14:textId="77777777" w:rsidR="00C7775B" w:rsidRPr="00143A5A" w:rsidRDefault="00C7775B" w:rsidP="00C7775B">
      <w:pPr>
        <w:pStyle w:val="ti"/>
        <w:ind w:left="864" w:hanging="432"/>
        <w:jc w:val="left"/>
        <w:rPr>
          <w:rFonts w:ascii="Arial" w:hAnsi="Arial" w:cs="Arial"/>
          <w:sz w:val="22"/>
          <w:szCs w:val="22"/>
        </w:rPr>
      </w:pPr>
    </w:p>
    <w:p w14:paraId="70E55999" w14:textId="77777777" w:rsidR="00C7775B" w:rsidRPr="00143A5A" w:rsidRDefault="00C7775B" w:rsidP="00C7775B">
      <w:pPr>
        <w:pStyle w:val="ti"/>
        <w:ind w:left="864" w:hanging="432"/>
        <w:jc w:val="left"/>
        <w:rPr>
          <w:rFonts w:ascii="Arial" w:hAnsi="Arial" w:cs="Arial"/>
          <w:sz w:val="22"/>
          <w:szCs w:val="22"/>
        </w:rPr>
      </w:pPr>
    </w:p>
    <w:p w14:paraId="29AB43E9" w14:textId="77777777" w:rsidR="00C7775B" w:rsidRPr="00143A5A" w:rsidRDefault="00C7775B" w:rsidP="00C7775B">
      <w:pPr>
        <w:pStyle w:val="ti"/>
        <w:ind w:left="864" w:hanging="432"/>
        <w:jc w:val="left"/>
        <w:rPr>
          <w:rFonts w:ascii="Arial" w:hAnsi="Arial" w:cs="Arial"/>
          <w:sz w:val="22"/>
          <w:szCs w:val="22"/>
        </w:rPr>
      </w:pPr>
    </w:p>
    <w:p w14:paraId="2A5908E7" w14:textId="77777777" w:rsidR="00C7775B" w:rsidRPr="00143A5A" w:rsidRDefault="00C7775B" w:rsidP="00C7775B">
      <w:pPr>
        <w:pStyle w:val="ti"/>
        <w:ind w:left="864" w:hanging="432"/>
        <w:jc w:val="left"/>
        <w:rPr>
          <w:rFonts w:ascii="Arial" w:hAnsi="Arial" w:cs="Arial"/>
          <w:sz w:val="22"/>
          <w:szCs w:val="22"/>
        </w:rPr>
      </w:pPr>
    </w:p>
    <w:p w14:paraId="34B755CB" w14:textId="77777777" w:rsidR="00C7775B" w:rsidRPr="00143A5A" w:rsidRDefault="00C7775B" w:rsidP="00C7775B">
      <w:pPr>
        <w:pStyle w:val="ti"/>
        <w:ind w:left="864" w:hanging="432"/>
        <w:jc w:val="left"/>
        <w:rPr>
          <w:rFonts w:ascii="Arial" w:hAnsi="Arial" w:cs="Arial"/>
          <w:sz w:val="22"/>
          <w:szCs w:val="22"/>
        </w:rPr>
      </w:pPr>
    </w:p>
    <w:p w14:paraId="78631858" w14:textId="77777777" w:rsidR="00C7775B" w:rsidRPr="00143A5A" w:rsidRDefault="00C7775B" w:rsidP="00C7775B">
      <w:pPr>
        <w:pStyle w:val="ti"/>
        <w:ind w:left="864" w:hanging="432"/>
        <w:jc w:val="left"/>
        <w:rPr>
          <w:rFonts w:ascii="Arial" w:hAnsi="Arial" w:cs="Arial"/>
          <w:sz w:val="22"/>
          <w:szCs w:val="22"/>
        </w:rPr>
      </w:pPr>
    </w:p>
    <w:p w14:paraId="0CA9F2BD" w14:textId="77777777" w:rsidR="00C7775B" w:rsidRPr="00143A5A" w:rsidRDefault="00C7775B" w:rsidP="00C7775B">
      <w:pPr>
        <w:pStyle w:val="ti"/>
        <w:ind w:left="864" w:hanging="432"/>
        <w:jc w:val="left"/>
        <w:rPr>
          <w:rFonts w:ascii="Arial" w:hAnsi="Arial" w:cs="Arial"/>
          <w:sz w:val="22"/>
          <w:szCs w:val="22"/>
        </w:rPr>
      </w:pPr>
    </w:p>
    <w:p w14:paraId="6ED1FF6B" w14:textId="77777777" w:rsidR="00C7775B" w:rsidRPr="00143A5A" w:rsidRDefault="00C7775B" w:rsidP="00C7775B">
      <w:pPr>
        <w:pStyle w:val="ti"/>
        <w:ind w:left="864" w:hanging="432"/>
        <w:jc w:val="left"/>
        <w:rPr>
          <w:rFonts w:ascii="Arial" w:hAnsi="Arial" w:cs="Arial"/>
          <w:sz w:val="22"/>
          <w:szCs w:val="22"/>
        </w:rPr>
      </w:pPr>
    </w:p>
    <w:p w14:paraId="0940A602" w14:textId="77777777" w:rsidR="00C7775B" w:rsidRPr="00143A5A" w:rsidRDefault="00C7775B" w:rsidP="00C7775B">
      <w:pPr>
        <w:pStyle w:val="ti"/>
        <w:ind w:left="864" w:hanging="432"/>
        <w:jc w:val="left"/>
        <w:rPr>
          <w:rFonts w:ascii="Arial" w:hAnsi="Arial" w:cs="Arial"/>
          <w:sz w:val="22"/>
          <w:szCs w:val="22"/>
        </w:rPr>
      </w:pPr>
    </w:p>
    <w:p w14:paraId="102D5134" w14:textId="77777777" w:rsidR="00C7775B" w:rsidRPr="00143A5A" w:rsidRDefault="00C7775B" w:rsidP="00C7775B">
      <w:pPr>
        <w:pStyle w:val="ti"/>
        <w:ind w:left="864" w:hanging="432"/>
        <w:jc w:val="left"/>
        <w:rPr>
          <w:rFonts w:ascii="Arial" w:hAnsi="Arial" w:cs="Arial"/>
          <w:sz w:val="22"/>
          <w:szCs w:val="22"/>
        </w:rPr>
      </w:pPr>
    </w:p>
    <w:p w14:paraId="3590ED64" w14:textId="77777777" w:rsidR="00C7775B" w:rsidRPr="00143A5A" w:rsidRDefault="00C7775B" w:rsidP="00C7775B">
      <w:pPr>
        <w:pStyle w:val="ti"/>
        <w:ind w:left="864" w:hanging="432"/>
        <w:jc w:val="left"/>
        <w:rPr>
          <w:rFonts w:ascii="Arial" w:hAnsi="Arial" w:cs="Arial"/>
          <w:sz w:val="22"/>
          <w:szCs w:val="22"/>
        </w:rPr>
      </w:pPr>
    </w:p>
    <w:p w14:paraId="13EFE355" w14:textId="77777777" w:rsidR="00C7775B" w:rsidRPr="00143A5A" w:rsidRDefault="00C7775B" w:rsidP="00C7775B">
      <w:pPr>
        <w:pStyle w:val="ti"/>
        <w:ind w:left="864" w:hanging="432"/>
        <w:jc w:val="left"/>
        <w:rPr>
          <w:rFonts w:ascii="Arial" w:hAnsi="Arial" w:cs="Arial"/>
          <w:sz w:val="22"/>
          <w:szCs w:val="22"/>
        </w:rPr>
      </w:pPr>
    </w:p>
    <w:p w14:paraId="74F0EAB9" w14:textId="77777777" w:rsidR="00C7775B" w:rsidRPr="00143A5A" w:rsidRDefault="00C7775B" w:rsidP="00C7775B">
      <w:pPr>
        <w:pStyle w:val="ti"/>
        <w:ind w:left="864" w:hanging="432"/>
        <w:jc w:val="left"/>
        <w:rPr>
          <w:rFonts w:ascii="Arial" w:hAnsi="Arial" w:cs="Arial"/>
          <w:sz w:val="22"/>
          <w:szCs w:val="22"/>
        </w:rPr>
      </w:pPr>
    </w:p>
    <w:p w14:paraId="5969B9E9" w14:textId="77777777" w:rsidR="00C7775B" w:rsidRPr="00143A5A" w:rsidRDefault="00C7775B" w:rsidP="00C7775B">
      <w:pPr>
        <w:pStyle w:val="ti"/>
        <w:ind w:left="864" w:hanging="432"/>
        <w:jc w:val="left"/>
        <w:rPr>
          <w:rFonts w:ascii="Arial" w:hAnsi="Arial" w:cs="Arial"/>
          <w:sz w:val="22"/>
          <w:szCs w:val="22"/>
        </w:rPr>
      </w:pPr>
    </w:p>
    <w:p w14:paraId="480DFF7A" w14:textId="77777777" w:rsidR="00C7775B" w:rsidRPr="00143A5A" w:rsidRDefault="00C7775B" w:rsidP="00C7775B">
      <w:pPr>
        <w:pStyle w:val="ti"/>
        <w:ind w:left="864" w:hanging="432"/>
        <w:jc w:val="left"/>
        <w:rPr>
          <w:rFonts w:ascii="Arial" w:hAnsi="Arial" w:cs="Arial"/>
          <w:sz w:val="22"/>
          <w:szCs w:val="22"/>
        </w:rPr>
      </w:pPr>
    </w:p>
    <w:p w14:paraId="5C0ED15F" w14:textId="77777777" w:rsidR="00C7775B" w:rsidRPr="00143A5A" w:rsidRDefault="00C7775B" w:rsidP="00C7775B">
      <w:pPr>
        <w:pStyle w:val="ti"/>
        <w:ind w:left="864" w:hanging="432"/>
        <w:jc w:val="left"/>
        <w:rPr>
          <w:rFonts w:ascii="Arial" w:hAnsi="Arial" w:cs="Arial"/>
          <w:sz w:val="22"/>
          <w:szCs w:val="22"/>
        </w:rPr>
      </w:pPr>
    </w:p>
    <w:p w14:paraId="3F83127D" w14:textId="77777777" w:rsidR="00C7775B" w:rsidRPr="00143A5A" w:rsidRDefault="00C7775B" w:rsidP="00C7775B">
      <w:pPr>
        <w:pStyle w:val="ti"/>
        <w:ind w:left="864" w:hanging="432"/>
        <w:jc w:val="left"/>
        <w:rPr>
          <w:rFonts w:ascii="Arial" w:hAnsi="Arial" w:cs="Arial"/>
          <w:sz w:val="22"/>
          <w:szCs w:val="22"/>
        </w:rPr>
      </w:pPr>
    </w:p>
    <w:p w14:paraId="22690B3F" w14:textId="77777777" w:rsidR="00C7775B" w:rsidRPr="00143A5A" w:rsidRDefault="00C7775B" w:rsidP="00C7775B">
      <w:pPr>
        <w:pStyle w:val="ti"/>
        <w:ind w:left="864" w:hanging="432"/>
        <w:jc w:val="left"/>
        <w:rPr>
          <w:rFonts w:ascii="Arial" w:hAnsi="Arial" w:cs="Arial"/>
          <w:sz w:val="22"/>
          <w:szCs w:val="22"/>
        </w:rPr>
      </w:pPr>
    </w:p>
    <w:p w14:paraId="32E12E74" w14:textId="77777777" w:rsidR="00C7775B" w:rsidRPr="00143A5A" w:rsidRDefault="00C7775B" w:rsidP="00C7775B">
      <w:pPr>
        <w:pStyle w:val="ti"/>
        <w:ind w:left="864" w:hanging="432"/>
        <w:jc w:val="left"/>
        <w:rPr>
          <w:rFonts w:ascii="Arial" w:hAnsi="Arial" w:cs="Arial"/>
          <w:sz w:val="22"/>
          <w:szCs w:val="22"/>
        </w:rPr>
      </w:pPr>
    </w:p>
    <w:p w14:paraId="03BFE552" w14:textId="77777777" w:rsidR="00C7775B" w:rsidRPr="00143A5A" w:rsidRDefault="00C7775B" w:rsidP="00C7775B">
      <w:pPr>
        <w:pStyle w:val="ti"/>
        <w:ind w:left="864" w:hanging="432"/>
        <w:jc w:val="left"/>
        <w:rPr>
          <w:rFonts w:ascii="Arial" w:hAnsi="Arial" w:cs="Arial"/>
          <w:sz w:val="22"/>
          <w:szCs w:val="22"/>
        </w:rPr>
      </w:pPr>
    </w:p>
    <w:p w14:paraId="1DFEBB92" w14:textId="77777777" w:rsidR="00C7775B" w:rsidRPr="00143A5A" w:rsidRDefault="00C7775B" w:rsidP="00C7775B">
      <w:pPr>
        <w:pStyle w:val="ti"/>
        <w:jc w:val="left"/>
        <w:rPr>
          <w:rFonts w:ascii="Arial" w:hAnsi="Arial" w:cs="Arial"/>
        </w:rPr>
        <w:sectPr w:rsidR="00C7775B" w:rsidRPr="00143A5A" w:rsidSect="00C7775B">
          <w:type w:val="continuous"/>
          <w:pgSz w:w="12240" w:h="15840"/>
          <w:pgMar w:top="1008" w:right="1008" w:bottom="1008" w:left="1008" w:header="720" w:footer="720" w:gutter="0"/>
          <w:cols w:num="2" w:space="720"/>
        </w:sectPr>
      </w:pPr>
    </w:p>
    <w:p w14:paraId="506E9951" w14:textId="7C786069" w:rsidR="00C7775B" w:rsidRPr="00143A5A" w:rsidRDefault="00C7775B" w:rsidP="00C7775B">
      <w:pPr>
        <w:pStyle w:val="ti"/>
        <w:rPr>
          <w:rFonts w:ascii="Arial" w:hAnsi="Arial" w:cs="Arial"/>
        </w:rPr>
      </w:pPr>
      <w:r w:rsidRPr="00143A5A">
        <w:rPr>
          <w:rFonts w:ascii="Arial" w:hAnsi="Arial" w:cs="Arial"/>
        </w:rPr>
        <w:t>Additional Courses Alumni Wished Had Been Offered</w:t>
      </w:r>
    </w:p>
    <w:p w14:paraId="3DFCAAFE" w14:textId="77777777" w:rsidR="00C7775B" w:rsidRPr="00143A5A" w:rsidRDefault="00C7775B" w:rsidP="00C7775B">
      <w:pPr>
        <w:pStyle w:val="ti"/>
        <w:ind w:left="864" w:hanging="432"/>
        <w:jc w:val="left"/>
        <w:rPr>
          <w:rFonts w:ascii="Arial" w:hAnsi="Arial" w:cs="Arial"/>
          <w:sz w:val="22"/>
          <w:szCs w:val="22"/>
        </w:rPr>
      </w:pPr>
    </w:p>
    <w:tbl>
      <w:tblPr>
        <w:tblW w:w="10005" w:type="dxa"/>
        <w:tblInd w:w="93" w:type="dxa"/>
        <w:tblLook w:val="04A0" w:firstRow="1" w:lastRow="0" w:firstColumn="1" w:lastColumn="0" w:noHBand="0" w:noVBand="1"/>
      </w:tblPr>
      <w:tblGrid>
        <w:gridCol w:w="10005"/>
      </w:tblGrid>
      <w:tr w:rsidR="00C7775B" w:rsidRPr="00143A5A" w14:paraId="14A01830" w14:textId="77777777" w:rsidTr="00C7775B">
        <w:trPr>
          <w:trHeight w:val="240"/>
        </w:trPr>
        <w:tc>
          <w:tcPr>
            <w:tcW w:w="10005" w:type="dxa"/>
            <w:tcBorders>
              <w:top w:val="nil"/>
              <w:left w:val="nil"/>
              <w:bottom w:val="nil"/>
              <w:right w:val="nil"/>
            </w:tcBorders>
            <w:shd w:val="clear" w:color="auto" w:fill="auto"/>
            <w:noWrap/>
            <w:vAlign w:val="bottom"/>
            <w:hideMark/>
          </w:tcPr>
          <w:p w14:paraId="2138A1B3"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Ichthyology, herpetology, ornithology, restoration ecology, conservation biology, environmental statistic, technical writing, </w:t>
            </w:r>
          </w:p>
        </w:tc>
      </w:tr>
      <w:tr w:rsidR="00C7775B" w:rsidRPr="00143A5A" w14:paraId="3036B3FC" w14:textId="77777777" w:rsidTr="00C7775B">
        <w:trPr>
          <w:trHeight w:val="240"/>
        </w:trPr>
        <w:tc>
          <w:tcPr>
            <w:tcW w:w="10005" w:type="dxa"/>
            <w:tcBorders>
              <w:top w:val="nil"/>
              <w:left w:val="nil"/>
              <w:bottom w:val="nil"/>
              <w:right w:val="nil"/>
            </w:tcBorders>
            <w:shd w:val="clear" w:color="auto" w:fill="auto"/>
            <w:noWrap/>
            <w:vAlign w:val="bottom"/>
            <w:hideMark/>
          </w:tcPr>
          <w:p w14:paraId="5CCC99D7"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I would implement more internship requirements</w:t>
            </w:r>
          </w:p>
        </w:tc>
      </w:tr>
      <w:tr w:rsidR="00C7775B" w:rsidRPr="00143A5A" w14:paraId="466843DB" w14:textId="77777777" w:rsidTr="00C7775B">
        <w:trPr>
          <w:trHeight w:val="240"/>
        </w:trPr>
        <w:tc>
          <w:tcPr>
            <w:tcW w:w="10005" w:type="dxa"/>
            <w:tcBorders>
              <w:top w:val="nil"/>
              <w:left w:val="nil"/>
              <w:bottom w:val="nil"/>
              <w:right w:val="nil"/>
            </w:tcBorders>
            <w:shd w:val="clear" w:color="auto" w:fill="auto"/>
            <w:noWrap/>
            <w:vAlign w:val="bottom"/>
            <w:hideMark/>
          </w:tcPr>
          <w:p w14:paraId="3DA38D15"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MORE ANIMAL SCIENCE. I wanted to take Anatomy and Nutrition but those were only available as kinesiology classes that I believe would not be relevant for what I needed and would be too easy</w:t>
            </w:r>
          </w:p>
        </w:tc>
      </w:tr>
      <w:tr w:rsidR="00C7775B" w:rsidRPr="00143A5A" w14:paraId="02B05A7A" w14:textId="77777777" w:rsidTr="00C7775B">
        <w:trPr>
          <w:trHeight w:val="240"/>
        </w:trPr>
        <w:tc>
          <w:tcPr>
            <w:tcW w:w="10005" w:type="dxa"/>
            <w:tcBorders>
              <w:top w:val="nil"/>
              <w:left w:val="nil"/>
              <w:bottom w:val="nil"/>
              <w:right w:val="nil"/>
            </w:tcBorders>
            <w:shd w:val="clear" w:color="auto" w:fill="auto"/>
            <w:noWrap/>
            <w:vAlign w:val="bottom"/>
            <w:hideMark/>
          </w:tcPr>
          <w:p w14:paraId="2900119C"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Biology of cancer</w:t>
            </w:r>
          </w:p>
        </w:tc>
      </w:tr>
      <w:tr w:rsidR="00C7775B" w:rsidRPr="00143A5A" w14:paraId="04A290C3" w14:textId="77777777" w:rsidTr="00C7775B">
        <w:trPr>
          <w:trHeight w:val="240"/>
        </w:trPr>
        <w:tc>
          <w:tcPr>
            <w:tcW w:w="10005" w:type="dxa"/>
            <w:tcBorders>
              <w:top w:val="nil"/>
              <w:left w:val="nil"/>
              <w:bottom w:val="nil"/>
              <w:right w:val="nil"/>
            </w:tcBorders>
            <w:shd w:val="clear" w:color="auto" w:fill="auto"/>
            <w:noWrap/>
            <w:vAlign w:val="bottom"/>
            <w:hideMark/>
          </w:tcPr>
          <w:p w14:paraId="428BB4C4"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No</w:t>
            </w:r>
          </w:p>
        </w:tc>
      </w:tr>
      <w:tr w:rsidR="00C7775B" w:rsidRPr="00143A5A" w14:paraId="47FE9BBD" w14:textId="77777777" w:rsidTr="00C7775B">
        <w:trPr>
          <w:trHeight w:val="240"/>
        </w:trPr>
        <w:tc>
          <w:tcPr>
            <w:tcW w:w="10005" w:type="dxa"/>
            <w:tcBorders>
              <w:top w:val="nil"/>
              <w:left w:val="nil"/>
              <w:bottom w:val="nil"/>
              <w:right w:val="nil"/>
            </w:tcBorders>
            <w:shd w:val="clear" w:color="auto" w:fill="auto"/>
            <w:noWrap/>
            <w:vAlign w:val="bottom"/>
            <w:hideMark/>
          </w:tcPr>
          <w:p w14:paraId="6B982CE1"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Anatomy (for Bio majors)</w:t>
            </w:r>
          </w:p>
        </w:tc>
      </w:tr>
      <w:tr w:rsidR="00C7775B" w:rsidRPr="00143A5A" w14:paraId="3AA0276A" w14:textId="77777777" w:rsidTr="00C7775B">
        <w:trPr>
          <w:trHeight w:val="240"/>
        </w:trPr>
        <w:tc>
          <w:tcPr>
            <w:tcW w:w="10005" w:type="dxa"/>
            <w:tcBorders>
              <w:top w:val="nil"/>
              <w:left w:val="nil"/>
              <w:bottom w:val="nil"/>
              <w:right w:val="nil"/>
            </w:tcBorders>
            <w:shd w:val="clear" w:color="auto" w:fill="auto"/>
            <w:noWrap/>
            <w:vAlign w:val="bottom"/>
            <w:hideMark/>
          </w:tcPr>
          <w:p w14:paraId="0DA98000"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Epidemiology</w:t>
            </w:r>
          </w:p>
        </w:tc>
      </w:tr>
      <w:tr w:rsidR="00C7775B" w:rsidRPr="00143A5A" w14:paraId="135B7145" w14:textId="77777777" w:rsidTr="00C7775B">
        <w:trPr>
          <w:trHeight w:val="240"/>
        </w:trPr>
        <w:tc>
          <w:tcPr>
            <w:tcW w:w="10005" w:type="dxa"/>
            <w:tcBorders>
              <w:top w:val="nil"/>
              <w:left w:val="nil"/>
              <w:bottom w:val="nil"/>
              <w:right w:val="nil"/>
            </w:tcBorders>
            <w:shd w:val="clear" w:color="auto" w:fill="auto"/>
            <w:noWrap/>
            <w:vAlign w:val="bottom"/>
            <w:hideMark/>
          </w:tcPr>
          <w:p w14:paraId="2D14D5D1"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Plant Taxonomy (wish it was more frequently offered), Marine Mammals, </w:t>
            </w:r>
          </w:p>
        </w:tc>
      </w:tr>
      <w:tr w:rsidR="00C7775B" w:rsidRPr="00143A5A" w14:paraId="62ECF8E4" w14:textId="77777777" w:rsidTr="00C7775B">
        <w:trPr>
          <w:trHeight w:val="240"/>
        </w:trPr>
        <w:tc>
          <w:tcPr>
            <w:tcW w:w="10005" w:type="dxa"/>
            <w:tcBorders>
              <w:top w:val="nil"/>
              <w:left w:val="nil"/>
              <w:bottom w:val="nil"/>
              <w:right w:val="nil"/>
            </w:tcBorders>
            <w:shd w:val="clear" w:color="auto" w:fill="auto"/>
            <w:noWrap/>
            <w:vAlign w:val="bottom"/>
            <w:hideMark/>
          </w:tcPr>
          <w:p w14:paraId="36151C57"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Marketing</w:t>
            </w:r>
          </w:p>
        </w:tc>
      </w:tr>
      <w:tr w:rsidR="00C7775B" w:rsidRPr="00143A5A" w14:paraId="1DA0564B" w14:textId="77777777" w:rsidTr="00C7775B">
        <w:trPr>
          <w:trHeight w:val="240"/>
        </w:trPr>
        <w:tc>
          <w:tcPr>
            <w:tcW w:w="10005" w:type="dxa"/>
            <w:tcBorders>
              <w:top w:val="nil"/>
              <w:left w:val="nil"/>
              <w:bottom w:val="nil"/>
              <w:right w:val="nil"/>
            </w:tcBorders>
            <w:shd w:val="clear" w:color="auto" w:fill="auto"/>
            <w:noWrap/>
            <w:vAlign w:val="bottom"/>
            <w:hideMark/>
          </w:tcPr>
          <w:p w14:paraId="38152104" w14:textId="1464D2A1" w:rsidR="00C7775B" w:rsidRPr="00143A5A" w:rsidRDefault="00DE7E09" w:rsidP="00122D49">
            <w:pPr>
              <w:numPr>
                <w:ilvl w:val="0"/>
                <w:numId w:val="34"/>
              </w:numPr>
              <w:ind w:left="630"/>
              <w:rPr>
                <w:rFonts w:ascii="Arial" w:hAnsi="Arial" w:cs="Arial"/>
                <w:sz w:val="20"/>
              </w:rPr>
            </w:pPr>
            <w:r w:rsidRPr="00143A5A">
              <w:rPr>
                <w:rFonts w:ascii="Arial" w:hAnsi="Arial" w:cs="Arial"/>
                <w:sz w:val="20"/>
              </w:rPr>
              <w:t>A</w:t>
            </w:r>
            <w:r w:rsidR="00C7775B" w:rsidRPr="00143A5A">
              <w:rPr>
                <w:rFonts w:ascii="Arial" w:hAnsi="Arial" w:cs="Arial"/>
                <w:sz w:val="20"/>
              </w:rPr>
              <w:t>natomy</w:t>
            </w:r>
          </w:p>
        </w:tc>
      </w:tr>
      <w:tr w:rsidR="00C7775B" w:rsidRPr="00143A5A" w14:paraId="51378EB3" w14:textId="77777777" w:rsidTr="00C7775B">
        <w:trPr>
          <w:trHeight w:val="240"/>
        </w:trPr>
        <w:tc>
          <w:tcPr>
            <w:tcW w:w="10005" w:type="dxa"/>
            <w:tcBorders>
              <w:top w:val="nil"/>
              <w:left w:val="nil"/>
              <w:bottom w:val="nil"/>
              <w:right w:val="nil"/>
            </w:tcBorders>
            <w:shd w:val="clear" w:color="auto" w:fill="auto"/>
            <w:noWrap/>
            <w:vAlign w:val="bottom"/>
            <w:hideMark/>
          </w:tcPr>
          <w:p w14:paraId="2B1B4BCC"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Microbiology</w:t>
            </w:r>
          </w:p>
        </w:tc>
      </w:tr>
      <w:tr w:rsidR="00C7775B" w:rsidRPr="00143A5A" w14:paraId="185A3BE4" w14:textId="77777777" w:rsidTr="00C7775B">
        <w:trPr>
          <w:trHeight w:val="240"/>
        </w:trPr>
        <w:tc>
          <w:tcPr>
            <w:tcW w:w="10005" w:type="dxa"/>
            <w:tcBorders>
              <w:top w:val="nil"/>
              <w:left w:val="nil"/>
              <w:bottom w:val="nil"/>
              <w:right w:val="nil"/>
            </w:tcBorders>
            <w:shd w:val="clear" w:color="auto" w:fill="auto"/>
            <w:noWrap/>
            <w:vAlign w:val="bottom"/>
            <w:hideMark/>
          </w:tcPr>
          <w:p w14:paraId="5B6A4EB4"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N/A</w:t>
            </w:r>
          </w:p>
        </w:tc>
      </w:tr>
      <w:tr w:rsidR="00C7775B" w:rsidRPr="00143A5A" w14:paraId="319179F9" w14:textId="77777777" w:rsidTr="00C7775B">
        <w:trPr>
          <w:trHeight w:val="240"/>
        </w:trPr>
        <w:tc>
          <w:tcPr>
            <w:tcW w:w="10005" w:type="dxa"/>
            <w:tcBorders>
              <w:top w:val="nil"/>
              <w:left w:val="nil"/>
              <w:bottom w:val="nil"/>
              <w:right w:val="nil"/>
            </w:tcBorders>
            <w:shd w:val="clear" w:color="auto" w:fill="auto"/>
            <w:noWrap/>
            <w:vAlign w:val="bottom"/>
            <w:hideMark/>
          </w:tcPr>
          <w:p w14:paraId="58B84DE7"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Pharmacology</w:t>
            </w:r>
          </w:p>
        </w:tc>
      </w:tr>
      <w:tr w:rsidR="00C7775B" w:rsidRPr="00143A5A" w14:paraId="07D82FC0" w14:textId="77777777" w:rsidTr="00C7775B">
        <w:trPr>
          <w:trHeight w:val="240"/>
        </w:trPr>
        <w:tc>
          <w:tcPr>
            <w:tcW w:w="10005" w:type="dxa"/>
            <w:tcBorders>
              <w:top w:val="nil"/>
              <w:left w:val="nil"/>
              <w:bottom w:val="nil"/>
              <w:right w:val="nil"/>
            </w:tcBorders>
            <w:shd w:val="clear" w:color="auto" w:fill="auto"/>
            <w:noWrap/>
            <w:vAlign w:val="bottom"/>
            <w:hideMark/>
          </w:tcPr>
          <w:p w14:paraId="3501243E"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Pharmacology</w:t>
            </w:r>
          </w:p>
        </w:tc>
      </w:tr>
      <w:tr w:rsidR="00C7775B" w:rsidRPr="00143A5A" w14:paraId="74F6E577" w14:textId="77777777" w:rsidTr="00C7775B">
        <w:trPr>
          <w:trHeight w:val="240"/>
        </w:trPr>
        <w:tc>
          <w:tcPr>
            <w:tcW w:w="10005" w:type="dxa"/>
            <w:tcBorders>
              <w:top w:val="nil"/>
              <w:left w:val="nil"/>
              <w:bottom w:val="nil"/>
              <w:right w:val="nil"/>
            </w:tcBorders>
            <w:shd w:val="clear" w:color="auto" w:fill="auto"/>
            <w:noWrap/>
            <w:vAlign w:val="bottom"/>
            <w:hideMark/>
          </w:tcPr>
          <w:p w14:paraId="0BAC8855"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More career prep classes</w:t>
            </w:r>
          </w:p>
        </w:tc>
      </w:tr>
      <w:tr w:rsidR="00C7775B" w:rsidRPr="00143A5A" w14:paraId="7E66FE43" w14:textId="77777777" w:rsidTr="00C7775B">
        <w:trPr>
          <w:trHeight w:val="240"/>
        </w:trPr>
        <w:tc>
          <w:tcPr>
            <w:tcW w:w="10005" w:type="dxa"/>
            <w:tcBorders>
              <w:top w:val="nil"/>
              <w:left w:val="nil"/>
              <w:bottom w:val="nil"/>
              <w:right w:val="nil"/>
            </w:tcBorders>
            <w:shd w:val="clear" w:color="auto" w:fill="auto"/>
            <w:noWrap/>
            <w:vAlign w:val="bottom"/>
            <w:hideMark/>
          </w:tcPr>
          <w:p w14:paraId="3ECDF619"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Researching journal articles</w:t>
            </w:r>
          </w:p>
        </w:tc>
      </w:tr>
      <w:tr w:rsidR="00C7775B" w:rsidRPr="00143A5A" w14:paraId="26013175" w14:textId="77777777" w:rsidTr="00C7775B">
        <w:trPr>
          <w:trHeight w:val="240"/>
        </w:trPr>
        <w:tc>
          <w:tcPr>
            <w:tcW w:w="10005" w:type="dxa"/>
            <w:tcBorders>
              <w:top w:val="nil"/>
              <w:left w:val="nil"/>
              <w:bottom w:val="nil"/>
              <w:right w:val="nil"/>
            </w:tcBorders>
            <w:shd w:val="clear" w:color="auto" w:fill="auto"/>
            <w:noWrap/>
            <w:vAlign w:val="bottom"/>
            <w:hideMark/>
          </w:tcPr>
          <w:p w14:paraId="503540BB"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Developmental Biology</w:t>
            </w:r>
          </w:p>
        </w:tc>
      </w:tr>
      <w:tr w:rsidR="00C7775B" w:rsidRPr="00143A5A" w14:paraId="3CCF4B88" w14:textId="77777777" w:rsidTr="00C7775B">
        <w:trPr>
          <w:trHeight w:val="240"/>
        </w:trPr>
        <w:tc>
          <w:tcPr>
            <w:tcW w:w="10005" w:type="dxa"/>
            <w:tcBorders>
              <w:top w:val="nil"/>
              <w:left w:val="nil"/>
              <w:bottom w:val="nil"/>
              <w:right w:val="nil"/>
            </w:tcBorders>
            <w:shd w:val="clear" w:color="auto" w:fill="auto"/>
            <w:noWrap/>
            <w:vAlign w:val="bottom"/>
            <w:hideMark/>
          </w:tcPr>
          <w:p w14:paraId="16D32215"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Course about career future/job finding, lab research opportunities for all students, not just a handful</w:t>
            </w:r>
          </w:p>
        </w:tc>
      </w:tr>
      <w:tr w:rsidR="00C7775B" w:rsidRPr="00143A5A" w14:paraId="230E746E" w14:textId="77777777" w:rsidTr="00C7775B">
        <w:trPr>
          <w:trHeight w:val="240"/>
        </w:trPr>
        <w:tc>
          <w:tcPr>
            <w:tcW w:w="10005" w:type="dxa"/>
            <w:tcBorders>
              <w:top w:val="nil"/>
              <w:left w:val="nil"/>
              <w:bottom w:val="nil"/>
              <w:right w:val="nil"/>
            </w:tcBorders>
            <w:shd w:val="clear" w:color="auto" w:fill="auto"/>
            <w:noWrap/>
            <w:vAlign w:val="bottom"/>
            <w:hideMark/>
          </w:tcPr>
          <w:p w14:paraId="77917A51"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medical terminology</w:t>
            </w:r>
          </w:p>
        </w:tc>
      </w:tr>
      <w:tr w:rsidR="00C7775B" w:rsidRPr="00143A5A" w14:paraId="0CC206E8" w14:textId="77777777" w:rsidTr="00C7775B">
        <w:trPr>
          <w:trHeight w:val="240"/>
        </w:trPr>
        <w:tc>
          <w:tcPr>
            <w:tcW w:w="10005" w:type="dxa"/>
            <w:tcBorders>
              <w:top w:val="nil"/>
              <w:left w:val="nil"/>
              <w:bottom w:val="nil"/>
              <w:right w:val="nil"/>
            </w:tcBorders>
            <w:shd w:val="clear" w:color="auto" w:fill="auto"/>
            <w:noWrap/>
            <w:vAlign w:val="bottom"/>
            <w:hideMark/>
          </w:tcPr>
          <w:p w14:paraId="7C95754D"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Advanced Ecology, Botany, Conservation Biology, etc. </w:t>
            </w:r>
          </w:p>
        </w:tc>
      </w:tr>
      <w:tr w:rsidR="00C7775B" w:rsidRPr="00143A5A" w14:paraId="465AB82E" w14:textId="77777777" w:rsidTr="00C7775B">
        <w:trPr>
          <w:trHeight w:val="240"/>
        </w:trPr>
        <w:tc>
          <w:tcPr>
            <w:tcW w:w="10005" w:type="dxa"/>
            <w:tcBorders>
              <w:top w:val="nil"/>
              <w:left w:val="nil"/>
              <w:bottom w:val="nil"/>
              <w:right w:val="nil"/>
            </w:tcBorders>
            <w:shd w:val="clear" w:color="auto" w:fill="auto"/>
            <w:noWrap/>
            <w:vAlign w:val="bottom"/>
            <w:hideMark/>
          </w:tcPr>
          <w:p w14:paraId="0A8FB68B"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Epidemiology, Health Policy (collab w/ Poli Sci?), Public Health oriented classes</w:t>
            </w:r>
          </w:p>
        </w:tc>
      </w:tr>
      <w:tr w:rsidR="00C7775B" w:rsidRPr="00143A5A" w14:paraId="5E2735CF" w14:textId="77777777" w:rsidTr="00C7775B">
        <w:trPr>
          <w:trHeight w:val="240"/>
        </w:trPr>
        <w:tc>
          <w:tcPr>
            <w:tcW w:w="10005" w:type="dxa"/>
            <w:tcBorders>
              <w:top w:val="nil"/>
              <w:left w:val="nil"/>
              <w:bottom w:val="nil"/>
              <w:right w:val="nil"/>
            </w:tcBorders>
            <w:shd w:val="clear" w:color="auto" w:fill="auto"/>
            <w:noWrap/>
            <w:vAlign w:val="bottom"/>
            <w:hideMark/>
          </w:tcPr>
          <w:p w14:paraId="215893B4"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Infectious disease, virology, parasitology, biology methods</w:t>
            </w:r>
          </w:p>
        </w:tc>
      </w:tr>
      <w:tr w:rsidR="00C7775B" w:rsidRPr="00143A5A" w14:paraId="67696CA6" w14:textId="77777777" w:rsidTr="00C7775B">
        <w:trPr>
          <w:trHeight w:val="240"/>
        </w:trPr>
        <w:tc>
          <w:tcPr>
            <w:tcW w:w="10005" w:type="dxa"/>
            <w:tcBorders>
              <w:top w:val="nil"/>
              <w:left w:val="nil"/>
              <w:bottom w:val="nil"/>
              <w:right w:val="nil"/>
            </w:tcBorders>
            <w:shd w:val="clear" w:color="auto" w:fill="auto"/>
            <w:noWrap/>
            <w:vAlign w:val="bottom"/>
            <w:hideMark/>
          </w:tcPr>
          <w:p w14:paraId="214822BD"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specific areas of study (mammals, fish) rather than broad conceptual (ecology, cellular, micro) </w:t>
            </w:r>
          </w:p>
        </w:tc>
      </w:tr>
      <w:tr w:rsidR="00C7775B" w:rsidRPr="00143A5A" w14:paraId="2C96F319" w14:textId="77777777" w:rsidTr="00C7775B">
        <w:trPr>
          <w:trHeight w:val="240"/>
        </w:trPr>
        <w:tc>
          <w:tcPr>
            <w:tcW w:w="10005" w:type="dxa"/>
            <w:tcBorders>
              <w:top w:val="nil"/>
              <w:left w:val="nil"/>
              <w:bottom w:val="nil"/>
              <w:right w:val="nil"/>
            </w:tcBorders>
            <w:shd w:val="clear" w:color="auto" w:fill="auto"/>
            <w:noWrap/>
            <w:vAlign w:val="bottom"/>
            <w:hideMark/>
          </w:tcPr>
          <w:p w14:paraId="5279FACA"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More (Biology based) Nutrition courses</w:t>
            </w:r>
          </w:p>
        </w:tc>
      </w:tr>
      <w:tr w:rsidR="00C7775B" w:rsidRPr="00143A5A" w14:paraId="23D65EE5" w14:textId="77777777" w:rsidTr="00C7775B">
        <w:trPr>
          <w:trHeight w:val="240"/>
        </w:trPr>
        <w:tc>
          <w:tcPr>
            <w:tcW w:w="10005" w:type="dxa"/>
            <w:tcBorders>
              <w:top w:val="nil"/>
              <w:left w:val="nil"/>
              <w:bottom w:val="nil"/>
              <w:right w:val="nil"/>
            </w:tcBorders>
            <w:shd w:val="clear" w:color="auto" w:fill="auto"/>
            <w:noWrap/>
            <w:vAlign w:val="bottom"/>
            <w:hideMark/>
          </w:tcPr>
          <w:p w14:paraId="35F8C626"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God and Nature</w:t>
            </w:r>
          </w:p>
        </w:tc>
      </w:tr>
      <w:tr w:rsidR="00C7775B" w:rsidRPr="00143A5A" w14:paraId="03F23576" w14:textId="77777777" w:rsidTr="00C7775B">
        <w:trPr>
          <w:trHeight w:val="240"/>
        </w:trPr>
        <w:tc>
          <w:tcPr>
            <w:tcW w:w="10005" w:type="dxa"/>
            <w:tcBorders>
              <w:top w:val="nil"/>
              <w:left w:val="nil"/>
              <w:bottom w:val="nil"/>
              <w:right w:val="nil"/>
            </w:tcBorders>
            <w:shd w:val="clear" w:color="auto" w:fill="auto"/>
            <w:noWrap/>
            <w:vAlign w:val="bottom"/>
            <w:hideMark/>
          </w:tcPr>
          <w:p w14:paraId="72034EC8"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Environmental Law+ Policy, Grant Writing, more intense field biology classes</w:t>
            </w:r>
          </w:p>
        </w:tc>
      </w:tr>
      <w:tr w:rsidR="00C7775B" w:rsidRPr="00143A5A" w14:paraId="6E32AAAC" w14:textId="77777777" w:rsidTr="00C7775B">
        <w:trPr>
          <w:trHeight w:val="240"/>
        </w:trPr>
        <w:tc>
          <w:tcPr>
            <w:tcW w:w="10005" w:type="dxa"/>
            <w:tcBorders>
              <w:top w:val="nil"/>
              <w:left w:val="nil"/>
              <w:bottom w:val="nil"/>
              <w:right w:val="nil"/>
            </w:tcBorders>
            <w:shd w:val="clear" w:color="auto" w:fill="auto"/>
            <w:noWrap/>
            <w:vAlign w:val="bottom"/>
            <w:hideMark/>
          </w:tcPr>
          <w:p w14:paraId="7DF9AB6F"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More smaller interest group type classes such as a medical education class or population/cultural based issues with regards to medicine or other disciplines </w:t>
            </w:r>
          </w:p>
        </w:tc>
      </w:tr>
      <w:tr w:rsidR="00C7775B" w:rsidRPr="00143A5A" w14:paraId="7969C208" w14:textId="77777777" w:rsidTr="00C7775B">
        <w:trPr>
          <w:trHeight w:val="240"/>
        </w:trPr>
        <w:tc>
          <w:tcPr>
            <w:tcW w:w="10005" w:type="dxa"/>
            <w:tcBorders>
              <w:top w:val="nil"/>
              <w:left w:val="nil"/>
              <w:bottom w:val="nil"/>
              <w:right w:val="nil"/>
            </w:tcBorders>
            <w:shd w:val="clear" w:color="auto" w:fill="auto"/>
            <w:noWrap/>
            <w:vAlign w:val="bottom"/>
            <w:hideMark/>
          </w:tcPr>
          <w:p w14:paraId="28CA7150"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Medical courses</w:t>
            </w:r>
          </w:p>
        </w:tc>
      </w:tr>
      <w:tr w:rsidR="00C7775B" w:rsidRPr="00143A5A" w14:paraId="2F4011D1" w14:textId="77777777" w:rsidTr="00C7775B">
        <w:trPr>
          <w:trHeight w:val="240"/>
        </w:trPr>
        <w:tc>
          <w:tcPr>
            <w:tcW w:w="10005" w:type="dxa"/>
            <w:tcBorders>
              <w:top w:val="nil"/>
              <w:left w:val="nil"/>
              <w:bottom w:val="nil"/>
              <w:right w:val="nil"/>
            </w:tcBorders>
            <w:shd w:val="clear" w:color="auto" w:fill="auto"/>
            <w:noWrap/>
            <w:vAlign w:val="bottom"/>
            <w:hideMark/>
          </w:tcPr>
          <w:p w14:paraId="6945A10B"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Medical Terminology and Clinical Biology/Physiology </w:t>
            </w:r>
          </w:p>
        </w:tc>
      </w:tr>
      <w:tr w:rsidR="00C7775B" w:rsidRPr="00143A5A" w14:paraId="1B69E049" w14:textId="77777777" w:rsidTr="00C7775B">
        <w:trPr>
          <w:trHeight w:val="240"/>
        </w:trPr>
        <w:tc>
          <w:tcPr>
            <w:tcW w:w="10005" w:type="dxa"/>
            <w:tcBorders>
              <w:top w:val="nil"/>
              <w:left w:val="nil"/>
              <w:bottom w:val="nil"/>
              <w:right w:val="nil"/>
            </w:tcBorders>
            <w:shd w:val="clear" w:color="auto" w:fill="auto"/>
            <w:noWrap/>
            <w:vAlign w:val="bottom"/>
            <w:hideMark/>
          </w:tcPr>
          <w:p w14:paraId="47F84B34"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Human Anatomy with cadaver lab</w:t>
            </w:r>
          </w:p>
        </w:tc>
      </w:tr>
      <w:tr w:rsidR="00C7775B" w:rsidRPr="00143A5A" w14:paraId="47F762BA" w14:textId="77777777" w:rsidTr="00C7775B">
        <w:trPr>
          <w:trHeight w:val="240"/>
        </w:trPr>
        <w:tc>
          <w:tcPr>
            <w:tcW w:w="10005" w:type="dxa"/>
            <w:tcBorders>
              <w:top w:val="nil"/>
              <w:left w:val="nil"/>
              <w:bottom w:val="nil"/>
              <w:right w:val="nil"/>
            </w:tcBorders>
            <w:shd w:val="clear" w:color="auto" w:fill="auto"/>
            <w:noWrap/>
            <w:vAlign w:val="bottom"/>
            <w:hideMark/>
          </w:tcPr>
          <w:p w14:paraId="47CE148E"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Introduction to Biotechnology</w:t>
            </w:r>
          </w:p>
        </w:tc>
      </w:tr>
      <w:tr w:rsidR="00C7775B" w:rsidRPr="00143A5A" w14:paraId="4860C464" w14:textId="77777777" w:rsidTr="00C7775B">
        <w:trPr>
          <w:trHeight w:val="240"/>
        </w:trPr>
        <w:tc>
          <w:tcPr>
            <w:tcW w:w="10005" w:type="dxa"/>
            <w:tcBorders>
              <w:top w:val="nil"/>
              <w:left w:val="nil"/>
              <w:bottom w:val="nil"/>
              <w:right w:val="nil"/>
            </w:tcBorders>
            <w:shd w:val="clear" w:color="auto" w:fill="auto"/>
            <w:noWrap/>
            <w:vAlign w:val="bottom"/>
            <w:hideMark/>
          </w:tcPr>
          <w:p w14:paraId="78935CEC"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Environmental Science, Conservation Biology, Specialized ecology courses, ecology fieldwork, Evolutionary Biology</w:t>
            </w:r>
          </w:p>
        </w:tc>
      </w:tr>
      <w:tr w:rsidR="00C7775B" w:rsidRPr="00143A5A" w14:paraId="18A18E47" w14:textId="77777777" w:rsidTr="00C7775B">
        <w:trPr>
          <w:trHeight w:val="240"/>
        </w:trPr>
        <w:tc>
          <w:tcPr>
            <w:tcW w:w="10005" w:type="dxa"/>
            <w:tcBorders>
              <w:top w:val="nil"/>
              <w:left w:val="nil"/>
              <w:bottom w:val="nil"/>
              <w:right w:val="nil"/>
            </w:tcBorders>
            <w:shd w:val="clear" w:color="auto" w:fill="auto"/>
            <w:noWrap/>
            <w:vAlign w:val="bottom"/>
            <w:hideMark/>
          </w:tcPr>
          <w:p w14:paraId="435B1781"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More Field Classes</w:t>
            </w:r>
          </w:p>
        </w:tc>
      </w:tr>
      <w:tr w:rsidR="00C7775B" w:rsidRPr="00143A5A" w14:paraId="7766CA88" w14:textId="77777777" w:rsidTr="00C7775B">
        <w:trPr>
          <w:trHeight w:val="240"/>
        </w:trPr>
        <w:tc>
          <w:tcPr>
            <w:tcW w:w="10005" w:type="dxa"/>
            <w:tcBorders>
              <w:top w:val="nil"/>
              <w:left w:val="nil"/>
              <w:bottom w:val="nil"/>
              <w:right w:val="nil"/>
            </w:tcBorders>
            <w:shd w:val="clear" w:color="auto" w:fill="auto"/>
            <w:noWrap/>
            <w:vAlign w:val="bottom"/>
            <w:hideMark/>
          </w:tcPr>
          <w:p w14:paraId="08DBE82D"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Embryology, </w:t>
            </w:r>
          </w:p>
        </w:tc>
      </w:tr>
      <w:tr w:rsidR="00C7775B" w:rsidRPr="00143A5A" w14:paraId="3F70783C" w14:textId="77777777" w:rsidTr="00C7775B">
        <w:trPr>
          <w:trHeight w:val="240"/>
        </w:trPr>
        <w:tc>
          <w:tcPr>
            <w:tcW w:w="10005" w:type="dxa"/>
            <w:tcBorders>
              <w:top w:val="nil"/>
              <w:left w:val="nil"/>
              <w:bottom w:val="nil"/>
              <w:right w:val="nil"/>
            </w:tcBorders>
            <w:shd w:val="clear" w:color="auto" w:fill="auto"/>
            <w:noWrap/>
            <w:vAlign w:val="bottom"/>
            <w:hideMark/>
          </w:tcPr>
          <w:p w14:paraId="3D74A87C"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Neuroscience</w:t>
            </w:r>
          </w:p>
        </w:tc>
      </w:tr>
      <w:tr w:rsidR="00C7775B" w:rsidRPr="00143A5A" w14:paraId="1037EE24" w14:textId="77777777" w:rsidTr="00C7775B">
        <w:trPr>
          <w:trHeight w:val="240"/>
        </w:trPr>
        <w:tc>
          <w:tcPr>
            <w:tcW w:w="10005" w:type="dxa"/>
            <w:tcBorders>
              <w:top w:val="nil"/>
              <w:left w:val="nil"/>
              <w:bottom w:val="nil"/>
              <w:right w:val="nil"/>
            </w:tcBorders>
            <w:shd w:val="clear" w:color="auto" w:fill="auto"/>
            <w:noWrap/>
            <w:vAlign w:val="bottom"/>
            <w:hideMark/>
          </w:tcPr>
          <w:p w14:paraId="58C171CF"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 xml:space="preserve">Evolution (it was offered, but I missed out because of timing.  I wish it was offered more often), A more intense statistics course (A biology specific stats class, preferably with an R programing component.  I apologize in advance about all the future students who will complain about this, but I really feel like it's important especially if you are going to get an advanced degree.  You can use me as a scapegoat if you like), GIS (not totally necessary, but it would have been a nice extra.  You could maybe do just a 1-2 unit intro to GIS course)  </w:t>
            </w:r>
          </w:p>
        </w:tc>
      </w:tr>
      <w:tr w:rsidR="00C7775B" w:rsidRPr="00143A5A" w14:paraId="3829D7AA" w14:textId="77777777" w:rsidTr="00C7775B">
        <w:trPr>
          <w:trHeight w:val="240"/>
        </w:trPr>
        <w:tc>
          <w:tcPr>
            <w:tcW w:w="10005" w:type="dxa"/>
            <w:tcBorders>
              <w:top w:val="nil"/>
              <w:left w:val="nil"/>
              <w:bottom w:val="nil"/>
              <w:right w:val="nil"/>
            </w:tcBorders>
            <w:shd w:val="clear" w:color="auto" w:fill="auto"/>
            <w:noWrap/>
            <w:vAlign w:val="bottom"/>
            <w:hideMark/>
          </w:tcPr>
          <w:p w14:paraId="4CB789AF"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Environmental policy, Grant writing</w:t>
            </w:r>
          </w:p>
        </w:tc>
      </w:tr>
      <w:tr w:rsidR="00C7775B" w:rsidRPr="00143A5A" w14:paraId="0DCB9732" w14:textId="77777777" w:rsidTr="00C7775B">
        <w:trPr>
          <w:trHeight w:val="240"/>
        </w:trPr>
        <w:tc>
          <w:tcPr>
            <w:tcW w:w="10005" w:type="dxa"/>
            <w:tcBorders>
              <w:top w:val="nil"/>
              <w:left w:val="nil"/>
              <w:bottom w:val="nil"/>
              <w:right w:val="nil"/>
            </w:tcBorders>
            <w:shd w:val="clear" w:color="auto" w:fill="auto"/>
            <w:noWrap/>
            <w:vAlign w:val="bottom"/>
            <w:hideMark/>
          </w:tcPr>
          <w:p w14:paraId="38436D79"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Cancer biology could be neat</w:t>
            </w:r>
          </w:p>
        </w:tc>
      </w:tr>
      <w:tr w:rsidR="00C7775B" w:rsidRPr="00143A5A" w14:paraId="4088398C" w14:textId="77777777" w:rsidTr="00C7775B">
        <w:trPr>
          <w:trHeight w:val="240"/>
        </w:trPr>
        <w:tc>
          <w:tcPr>
            <w:tcW w:w="10005" w:type="dxa"/>
            <w:tcBorders>
              <w:top w:val="nil"/>
              <w:left w:val="nil"/>
              <w:bottom w:val="nil"/>
              <w:right w:val="nil"/>
            </w:tcBorders>
            <w:shd w:val="clear" w:color="auto" w:fill="auto"/>
            <w:noWrap/>
            <w:vAlign w:val="bottom"/>
            <w:hideMark/>
          </w:tcPr>
          <w:p w14:paraId="567423A4"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Horticulture, Plant Science, Soil Science, etc.</w:t>
            </w:r>
          </w:p>
        </w:tc>
      </w:tr>
      <w:tr w:rsidR="00C7775B" w:rsidRPr="00143A5A" w14:paraId="4001C90E" w14:textId="77777777" w:rsidTr="00C7775B">
        <w:trPr>
          <w:trHeight w:val="240"/>
        </w:trPr>
        <w:tc>
          <w:tcPr>
            <w:tcW w:w="10005" w:type="dxa"/>
            <w:tcBorders>
              <w:top w:val="nil"/>
              <w:left w:val="nil"/>
              <w:bottom w:val="nil"/>
              <w:right w:val="nil"/>
            </w:tcBorders>
            <w:shd w:val="clear" w:color="auto" w:fill="auto"/>
            <w:noWrap/>
            <w:vAlign w:val="bottom"/>
            <w:hideMark/>
          </w:tcPr>
          <w:p w14:paraId="45148A13" w14:textId="77777777" w:rsidR="00C7775B" w:rsidRPr="00143A5A" w:rsidRDefault="00C7775B" w:rsidP="00122D49">
            <w:pPr>
              <w:numPr>
                <w:ilvl w:val="0"/>
                <w:numId w:val="34"/>
              </w:numPr>
              <w:ind w:left="630"/>
              <w:rPr>
                <w:rFonts w:ascii="Arial" w:hAnsi="Arial" w:cs="Arial"/>
                <w:sz w:val="20"/>
              </w:rPr>
            </w:pPr>
            <w:r w:rsidRPr="00143A5A">
              <w:rPr>
                <w:rFonts w:ascii="Arial" w:hAnsi="Arial" w:cs="Arial"/>
                <w:sz w:val="20"/>
              </w:rPr>
              <w:t>something having to do with public health- epidemiology?</w:t>
            </w:r>
          </w:p>
        </w:tc>
      </w:tr>
    </w:tbl>
    <w:p w14:paraId="1F8AE2DF" w14:textId="77777777" w:rsidR="00C7775B" w:rsidRPr="00143A5A" w:rsidRDefault="00C7775B" w:rsidP="00C7775B">
      <w:pPr>
        <w:pStyle w:val="ti"/>
        <w:ind w:left="630" w:hanging="432"/>
        <w:jc w:val="left"/>
        <w:rPr>
          <w:rFonts w:ascii="Arial" w:hAnsi="Arial" w:cs="Arial"/>
          <w:b w:val="0"/>
          <w:sz w:val="22"/>
          <w:szCs w:val="22"/>
        </w:rPr>
      </w:pPr>
    </w:p>
    <w:p w14:paraId="2E2E551D" w14:textId="77777777" w:rsidR="00C7775B" w:rsidRPr="00143A5A" w:rsidRDefault="00C7775B" w:rsidP="00C7775B">
      <w:pPr>
        <w:pStyle w:val="ti"/>
        <w:ind w:left="630" w:hanging="432"/>
        <w:jc w:val="left"/>
        <w:rPr>
          <w:rFonts w:ascii="Arial" w:hAnsi="Arial" w:cs="Arial"/>
          <w:b w:val="0"/>
          <w:sz w:val="22"/>
          <w:szCs w:val="22"/>
        </w:rPr>
      </w:pPr>
    </w:p>
    <w:p w14:paraId="301CAB80" w14:textId="77777777" w:rsidR="00C7775B" w:rsidRPr="00143A5A" w:rsidRDefault="00C7775B" w:rsidP="00C7775B">
      <w:pPr>
        <w:pStyle w:val="ti"/>
        <w:ind w:left="630" w:hanging="432"/>
        <w:jc w:val="left"/>
        <w:rPr>
          <w:rFonts w:ascii="Arial" w:hAnsi="Arial" w:cs="Arial"/>
          <w:b w:val="0"/>
          <w:sz w:val="22"/>
          <w:szCs w:val="22"/>
        </w:rPr>
      </w:pPr>
    </w:p>
    <w:p w14:paraId="56EC16B4" w14:textId="77777777" w:rsidR="00C7775B" w:rsidRPr="00143A5A" w:rsidRDefault="00C7775B" w:rsidP="00C7775B">
      <w:pPr>
        <w:pStyle w:val="ti"/>
        <w:ind w:left="630"/>
        <w:jc w:val="left"/>
        <w:rPr>
          <w:rFonts w:ascii="Arial" w:hAnsi="Arial" w:cs="Arial"/>
          <w:b w:val="0"/>
          <w:sz w:val="22"/>
          <w:szCs w:val="22"/>
        </w:rPr>
      </w:pPr>
    </w:p>
    <w:p w14:paraId="3A2FE2FD" w14:textId="1172CEE8" w:rsidR="00C7775B" w:rsidRPr="00143A5A" w:rsidRDefault="00C7775B" w:rsidP="00C7775B">
      <w:pPr>
        <w:pStyle w:val="ti"/>
        <w:ind w:left="630"/>
        <w:rPr>
          <w:rFonts w:ascii="Arial" w:hAnsi="Arial" w:cs="Arial"/>
        </w:rPr>
      </w:pPr>
      <w:r w:rsidRPr="00143A5A">
        <w:rPr>
          <w:rFonts w:ascii="Arial" w:hAnsi="Arial" w:cs="Arial"/>
        </w:rPr>
        <w:t>Practicum Field and Benefits of Experience</w:t>
      </w:r>
    </w:p>
    <w:p w14:paraId="5A23D774" w14:textId="77777777" w:rsidR="00C7775B" w:rsidRPr="00143A5A" w:rsidRDefault="00C7775B" w:rsidP="00C7775B">
      <w:pPr>
        <w:pStyle w:val="ti"/>
        <w:ind w:left="630" w:hanging="432"/>
        <w:jc w:val="left"/>
        <w:rPr>
          <w:rFonts w:ascii="Arial" w:hAnsi="Arial" w:cs="Arial"/>
          <w:b w:val="0"/>
          <w:sz w:val="22"/>
          <w:szCs w:val="22"/>
        </w:rPr>
      </w:pPr>
    </w:p>
    <w:tbl>
      <w:tblPr>
        <w:tblW w:w="10095" w:type="dxa"/>
        <w:tblInd w:w="93" w:type="dxa"/>
        <w:tblLook w:val="04A0" w:firstRow="1" w:lastRow="0" w:firstColumn="1" w:lastColumn="0" w:noHBand="0" w:noVBand="1"/>
      </w:tblPr>
      <w:tblGrid>
        <w:gridCol w:w="10095"/>
      </w:tblGrid>
      <w:tr w:rsidR="00C7775B" w:rsidRPr="00143A5A" w14:paraId="19D9A9D0" w14:textId="77777777" w:rsidTr="00C7775B">
        <w:trPr>
          <w:trHeight w:val="240"/>
        </w:trPr>
        <w:tc>
          <w:tcPr>
            <w:tcW w:w="10095" w:type="dxa"/>
            <w:tcBorders>
              <w:top w:val="nil"/>
              <w:left w:val="nil"/>
              <w:bottom w:val="nil"/>
              <w:right w:val="nil"/>
            </w:tcBorders>
            <w:shd w:val="clear" w:color="auto" w:fill="auto"/>
            <w:noWrap/>
            <w:vAlign w:val="bottom"/>
            <w:hideMark/>
          </w:tcPr>
          <w:p w14:paraId="2C0D6B49"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Volunteered at Ty Warner Sea Center.  Good experience working with people, but hasn't directly been beneficial to me.</w:t>
            </w:r>
          </w:p>
        </w:tc>
      </w:tr>
      <w:tr w:rsidR="00C7775B" w:rsidRPr="00143A5A" w14:paraId="110DED75" w14:textId="77777777" w:rsidTr="00C7775B">
        <w:trPr>
          <w:trHeight w:val="240"/>
        </w:trPr>
        <w:tc>
          <w:tcPr>
            <w:tcW w:w="10095" w:type="dxa"/>
            <w:tcBorders>
              <w:top w:val="nil"/>
              <w:left w:val="nil"/>
              <w:bottom w:val="nil"/>
              <w:right w:val="nil"/>
            </w:tcBorders>
            <w:shd w:val="clear" w:color="auto" w:fill="auto"/>
            <w:noWrap/>
            <w:vAlign w:val="bottom"/>
            <w:hideMark/>
          </w:tcPr>
          <w:p w14:paraId="4E543F5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Ty Warner Sea Center and at the SB Wildlife Care Network, environmental education and outreach as well as animal husbandry</w:t>
            </w:r>
          </w:p>
        </w:tc>
      </w:tr>
      <w:tr w:rsidR="00C7775B" w:rsidRPr="00143A5A" w14:paraId="6F70A305" w14:textId="77777777" w:rsidTr="00C7775B">
        <w:trPr>
          <w:trHeight w:val="240"/>
        </w:trPr>
        <w:tc>
          <w:tcPr>
            <w:tcW w:w="10095" w:type="dxa"/>
            <w:tcBorders>
              <w:top w:val="nil"/>
              <w:left w:val="nil"/>
              <w:bottom w:val="nil"/>
              <w:right w:val="nil"/>
            </w:tcBorders>
            <w:shd w:val="clear" w:color="auto" w:fill="auto"/>
            <w:noWrap/>
            <w:vAlign w:val="bottom"/>
            <w:hideMark/>
          </w:tcPr>
          <w:p w14:paraId="5E5B4B9D"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Environmental - gave me further experince </w:t>
            </w:r>
          </w:p>
        </w:tc>
      </w:tr>
      <w:tr w:rsidR="00C7775B" w:rsidRPr="00143A5A" w14:paraId="3AF7D328" w14:textId="77777777" w:rsidTr="00C7775B">
        <w:trPr>
          <w:trHeight w:val="240"/>
        </w:trPr>
        <w:tc>
          <w:tcPr>
            <w:tcW w:w="10095" w:type="dxa"/>
            <w:tcBorders>
              <w:top w:val="nil"/>
              <w:left w:val="nil"/>
              <w:bottom w:val="nil"/>
              <w:right w:val="nil"/>
            </w:tcBorders>
            <w:shd w:val="clear" w:color="auto" w:fill="auto"/>
            <w:noWrap/>
            <w:vAlign w:val="bottom"/>
            <w:hideMark/>
          </w:tcPr>
          <w:p w14:paraId="4F2AE09D"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Medical, I volunteered in the Labor and Delivery department at Cottage hospital. I found the experience very beneficial. </w:t>
            </w:r>
          </w:p>
        </w:tc>
      </w:tr>
      <w:tr w:rsidR="00C7775B" w:rsidRPr="00143A5A" w14:paraId="6DFD4A11" w14:textId="77777777" w:rsidTr="00C7775B">
        <w:trPr>
          <w:trHeight w:val="240"/>
        </w:trPr>
        <w:tc>
          <w:tcPr>
            <w:tcW w:w="10095" w:type="dxa"/>
            <w:tcBorders>
              <w:top w:val="nil"/>
              <w:left w:val="nil"/>
              <w:bottom w:val="nil"/>
              <w:right w:val="nil"/>
            </w:tcBorders>
            <w:shd w:val="clear" w:color="auto" w:fill="auto"/>
            <w:noWrap/>
            <w:vAlign w:val="bottom"/>
            <w:hideMark/>
          </w:tcPr>
          <w:p w14:paraId="506C837E"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Santa Barbara wildlife network. It provided a lot of hands on experience which was helpful for my recent field job.</w:t>
            </w:r>
          </w:p>
        </w:tc>
      </w:tr>
      <w:tr w:rsidR="00C7775B" w:rsidRPr="00143A5A" w14:paraId="50802B9B" w14:textId="77777777" w:rsidTr="00C7775B">
        <w:trPr>
          <w:trHeight w:val="240"/>
        </w:trPr>
        <w:tc>
          <w:tcPr>
            <w:tcW w:w="10095" w:type="dxa"/>
            <w:tcBorders>
              <w:top w:val="nil"/>
              <w:left w:val="nil"/>
              <w:bottom w:val="nil"/>
              <w:right w:val="nil"/>
            </w:tcBorders>
            <w:shd w:val="clear" w:color="auto" w:fill="auto"/>
            <w:noWrap/>
            <w:vAlign w:val="bottom"/>
            <w:hideMark/>
          </w:tcPr>
          <w:p w14:paraId="290F7174"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Biology: Necropsy lab at the marine mammal wing of the Natural History Museum. Tied in very well with marine bio class, was fun, made good connections, helped with very interesting research, and practiced a few surgical/necropsy skills</w:t>
            </w:r>
          </w:p>
        </w:tc>
      </w:tr>
      <w:tr w:rsidR="00C7775B" w:rsidRPr="00143A5A" w14:paraId="3EE203CF" w14:textId="77777777" w:rsidTr="00C7775B">
        <w:trPr>
          <w:trHeight w:val="240"/>
        </w:trPr>
        <w:tc>
          <w:tcPr>
            <w:tcW w:w="10095" w:type="dxa"/>
            <w:tcBorders>
              <w:top w:val="nil"/>
              <w:left w:val="nil"/>
              <w:bottom w:val="nil"/>
              <w:right w:val="nil"/>
            </w:tcBorders>
            <w:shd w:val="clear" w:color="auto" w:fill="auto"/>
            <w:noWrap/>
            <w:vAlign w:val="bottom"/>
            <w:hideMark/>
          </w:tcPr>
          <w:p w14:paraId="6015C98D"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Medicine, beneficial.</w:t>
            </w:r>
          </w:p>
        </w:tc>
      </w:tr>
      <w:tr w:rsidR="00C7775B" w:rsidRPr="00143A5A" w14:paraId="750317F7" w14:textId="77777777" w:rsidTr="00C7775B">
        <w:trPr>
          <w:trHeight w:val="240"/>
        </w:trPr>
        <w:tc>
          <w:tcPr>
            <w:tcW w:w="10095" w:type="dxa"/>
            <w:tcBorders>
              <w:top w:val="nil"/>
              <w:left w:val="nil"/>
              <w:bottom w:val="nil"/>
              <w:right w:val="nil"/>
            </w:tcBorders>
            <w:shd w:val="clear" w:color="auto" w:fill="auto"/>
            <w:noWrap/>
            <w:vAlign w:val="bottom"/>
            <w:hideMark/>
          </w:tcPr>
          <w:p w14:paraId="7FB8F104"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Community Clinic- very helpful!</w:t>
            </w:r>
          </w:p>
        </w:tc>
      </w:tr>
      <w:tr w:rsidR="00C7775B" w:rsidRPr="00143A5A" w14:paraId="3A49BC28" w14:textId="77777777" w:rsidTr="00C7775B">
        <w:trPr>
          <w:trHeight w:val="240"/>
        </w:trPr>
        <w:tc>
          <w:tcPr>
            <w:tcW w:w="10095" w:type="dxa"/>
            <w:tcBorders>
              <w:top w:val="nil"/>
              <w:left w:val="nil"/>
              <w:bottom w:val="nil"/>
              <w:right w:val="nil"/>
            </w:tcBorders>
            <w:shd w:val="clear" w:color="auto" w:fill="auto"/>
            <w:noWrap/>
            <w:vAlign w:val="bottom"/>
            <w:hideMark/>
          </w:tcPr>
          <w:p w14:paraId="12BB662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Medicine, it allowed me to observe a hospital setting.</w:t>
            </w:r>
          </w:p>
        </w:tc>
      </w:tr>
      <w:tr w:rsidR="00C7775B" w:rsidRPr="00143A5A" w14:paraId="33E24BA0" w14:textId="77777777" w:rsidTr="00C7775B">
        <w:trPr>
          <w:trHeight w:val="240"/>
        </w:trPr>
        <w:tc>
          <w:tcPr>
            <w:tcW w:w="10095" w:type="dxa"/>
            <w:tcBorders>
              <w:top w:val="nil"/>
              <w:left w:val="nil"/>
              <w:bottom w:val="nil"/>
              <w:right w:val="nil"/>
            </w:tcBorders>
            <w:shd w:val="clear" w:color="auto" w:fill="auto"/>
            <w:noWrap/>
            <w:vAlign w:val="bottom"/>
            <w:hideMark/>
          </w:tcPr>
          <w:p w14:paraId="39C41EE7"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Medicine, it gave me exposure and experience that I was able to use on my resume for jobs and my graduate program</w:t>
            </w:r>
          </w:p>
        </w:tc>
      </w:tr>
      <w:tr w:rsidR="00C7775B" w:rsidRPr="00143A5A" w14:paraId="30F64AA8" w14:textId="77777777" w:rsidTr="00C7775B">
        <w:trPr>
          <w:trHeight w:val="240"/>
        </w:trPr>
        <w:tc>
          <w:tcPr>
            <w:tcW w:w="10095" w:type="dxa"/>
            <w:tcBorders>
              <w:top w:val="nil"/>
              <w:left w:val="nil"/>
              <w:bottom w:val="nil"/>
              <w:right w:val="nil"/>
            </w:tcBorders>
            <w:shd w:val="clear" w:color="auto" w:fill="auto"/>
            <w:noWrap/>
            <w:vAlign w:val="bottom"/>
            <w:hideMark/>
          </w:tcPr>
          <w:p w14:paraId="0B7C0C73"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Medical Diagnostics Lab, it exposed me to a business side of science you will not experience in college</w:t>
            </w:r>
          </w:p>
        </w:tc>
      </w:tr>
      <w:tr w:rsidR="00C7775B" w:rsidRPr="00143A5A" w14:paraId="151050C9" w14:textId="77777777" w:rsidTr="00C7775B">
        <w:trPr>
          <w:trHeight w:val="240"/>
        </w:trPr>
        <w:tc>
          <w:tcPr>
            <w:tcW w:w="10095" w:type="dxa"/>
            <w:tcBorders>
              <w:top w:val="nil"/>
              <w:left w:val="nil"/>
              <w:bottom w:val="nil"/>
              <w:right w:val="nil"/>
            </w:tcBorders>
            <w:shd w:val="clear" w:color="auto" w:fill="auto"/>
            <w:noWrap/>
            <w:vAlign w:val="bottom"/>
            <w:hideMark/>
          </w:tcPr>
          <w:p w14:paraId="739ACF5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Medical Assistant at Eastside Neighborhood Clinic; very beneficial for my spanish skills, interpersonal skills, thinking maybe I couldn't handle being in the medical field because of the blood!</w:t>
            </w:r>
          </w:p>
        </w:tc>
      </w:tr>
      <w:tr w:rsidR="00C7775B" w:rsidRPr="00143A5A" w14:paraId="1D4B0AAF" w14:textId="77777777" w:rsidTr="00C7775B">
        <w:trPr>
          <w:trHeight w:val="240"/>
        </w:trPr>
        <w:tc>
          <w:tcPr>
            <w:tcW w:w="10095" w:type="dxa"/>
            <w:tcBorders>
              <w:top w:val="nil"/>
              <w:left w:val="nil"/>
              <w:bottom w:val="nil"/>
              <w:right w:val="nil"/>
            </w:tcBorders>
            <w:shd w:val="clear" w:color="auto" w:fill="auto"/>
            <w:noWrap/>
            <w:vAlign w:val="bottom"/>
            <w:hideMark/>
          </w:tcPr>
          <w:p w14:paraId="2DF7FA53"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I volunteered at Cottage Hospital. It was not very helpful besides being given the opportunity to volunteer. In hindsight, I wish I had done Research.</w:t>
            </w:r>
          </w:p>
        </w:tc>
      </w:tr>
      <w:tr w:rsidR="00C7775B" w:rsidRPr="00143A5A" w14:paraId="20708090" w14:textId="77777777" w:rsidTr="00C7775B">
        <w:trPr>
          <w:trHeight w:val="240"/>
        </w:trPr>
        <w:tc>
          <w:tcPr>
            <w:tcW w:w="10095" w:type="dxa"/>
            <w:tcBorders>
              <w:top w:val="nil"/>
              <w:left w:val="nil"/>
              <w:bottom w:val="nil"/>
              <w:right w:val="nil"/>
            </w:tcBorders>
            <w:shd w:val="clear" w:color="auto" w:fill="auto"/>
            <w:noWrap/>
            <w:vAlign w:val="bottom"/>
            <w:hideMark/>
          </w:tcPr>
          <w:p w14:paraId="62E5AED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Marine Mammal Rescue, verified my passion for that field of work </w:t>
            </w:r>
          </w:p>
        </w:tc>
      </w:tr>
      <w:tr w:rsidR="00C7775B" w:rsidRPr="00143A5A" w14:paraId="168704D4" w14:textId="77777777" w:rsidTr="00C7775B">
        <w:trPr>
          <w:trHeight w:val="240"/>
        </w:trPr>
        <w:tc>
          <w:tcPr>
            <w:tcW w:w="10095" w:type="dxa"/>
            <w:tcBorders>
              <w:top w:val="nil"/>
              <w:left w:val="nil"/>
              <w:bottom w:val="nil"/>
              <w:right w:val="nil"/>
            </w:tcBorders>
            <w:shd w:val="clear" w:color="auto" w:fill="auto"/>
            <w:noWrap/>
            <w:vAlign w:val="bottom"/>
            <w:hideMark/>
          </w:tcPr>
          <w:p w14:paraId="1700D8BA"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My practicum provided hands-on experience in the healthcare field.  It also led to a part time job and was great to add on my resume. </w:t>
            </w:r>
          </w:p>
        </w:tc>
      </w:tr>
      <w:tr w:rsidR="00C7775B" w:rsidRPr="00143A5A" w14:paraId="7223C05E" w14:textId="77777777" w:rsidTr="00C7775B">
        <w:trPr>
          <w:trHeight w:val="240"/>
        </w:trPr>
        <w:tc>
          <w:tcPr>
            <w:tcW w:w="10095" w:type="dxa"/>
            <w:tcBorders>
              <w:top w:val="nil"/>
              <w:left w:val="nil"/>
              <w:bottom w:val="nil"/>
              <w:right w:val="nil"/>
            </w:tcBorders>
            <w:shd w:val="clear" w:color="auto" w:fill="auto"/>
            <w:noWrap/>
            <w:vAlign w:val="bottom"/>
            <w:hideMark/>
          </w:tcPr>
          <w:p w14:paraId="54D107C4"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Healthcare, extremely beneficial and prepared me for an easy transition.</w:t>
            </w:r>
          </w:p>
        </w:tc>
      </w:tr>
      <w:tr w:rsidR="00C7775B" w:rsidRPr="00143A5A" w14:paraId="3B6053F2" w14:textId="77777777" w:rsidTr="00C7775B">
        <w:trPr>
          <w:trHeight w:val="240"/>
        </w:trPr>
        <w:tc>
          <w:tcPr>
            <w:tcW w:w="10095" w:type="dxa"/>
            <w:tcBorders>
              <w:top w:val="nil"/>
              <w:left w:val="nil"/>
              <w:bottom w:val="nil"/>
              <w:right w:val="nil"/>
            </w:tcBorders>
            <w:shd w:val="clear" w:color="auto" w:fill="auto"/>
            <w:noWrap/>
            <w:vAlign w:val="bottom"/>
            <w:hideMark/>
          </w:tcPr>
          <w:p w14:paraId="6097D20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Medical Assisting; it was very beneficial, it counted toward medical experience hours for applying to graduate school</w:t>
            </w:r>
          </w:p>
        </w:tc>
      </w:tr>
      <w:tr w:rsidR="00C7775B" w:rsidRPr="00143A5A" w14:paraId="6BC4F97C" w14:textId="77777777" w:rsidTr="00C7775B">
        <w:trPr>
          <w:trHeight w:val="240"/>
        </w:trPr>
        <w:tc>
          <w:tcPr>
            <w:tcW w:w="10095" w:type="dxa"/>
            <w:tcBorders>
              <w:top w:val="nil"/>
              <w:left w:val="nil"/>
              <w:bottom w:val="nil"/>
              <w:right w:val="nil"/>
            </w:tcBorders>
            <w:shd w:val="clear" w:color="auto" w:fill="auto"/>
            <w:noWrap/>
            <w:vAlign w:val="bottom"/>
            <w:hideMark/>
          </w:tcPr>
          <w:p w14:paraId="79812DBF"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Unsure</w:t>
            </w:r>
          </w:p>
        </w:tc>
      </w:tr>
      <w:tr w:rsidR="00C7775B" w:rsidRPr="00143A5A" w14:paraId="75FC0D10" w14:textId="77777777" w:rsidTr="00C7775B">
        <w:trPr>
          <w:trHeight w:val="240"/>
        </w:trPr>
        <w:tc>
          <w:tcPr>
            <w:tcW w:w="10095" w:type="dxa"/>
            <w:tcBorders>
              <w:top w:val="nil"/>
              <w:left w:val="nil"/>
              <w:bottom w:val="nil"/>
              <w:right w:val="nil"/>
            </w:tcBorders>
            <w:shd w:val="clear" w:color="auto" w:fill="auto"/>
            <w:noWrap/>
            <w:vAlign w:val="bottom"/>
            <w:hideMark/>
          </w:tcPr>
          <w:p w14:paraId="7EA4090C"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Observational studies at the SB Zoo, very beneficial</w:t>
            </w:r>
          </w:p>
        </w:tc>
      </w:tr>
      <w:tr w:rsidR="00C7775B" w:rsidRPr="00143A5A" w14:paraId="23A7B572" w14:textId="77777777" w:rsidTr="00C7775B">
        <w:trPr>
          <w:trHeight w:val="240"/>
        </w:trPr>
        <w:tc>
          <w:tcPr>
            <w:tcW w:w="10095" w:type="dxa"/>
            <w:tcBorders>
              <w:top w:val="nil"/>
              <w:left w:val="nil"/>
              <w:bottom w:val="nil"/>
              <w:right w:val="nil"/>
            </w:tcBorders>
            <w:shd w:val="clear" w:color="auto" w:fill="auto"/>
            <w:noWrap/>
            <w:vAlign w:val="bottom"/>
            <w:hideMark/>
          </w:tcPr>
          <w:p w14:paraId="618E1AD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Education: it was helpful to my current position as an outdoor educator but not professionally in the realm of biology.</w:t>
            </w:r>
          </w:p>
        </w:tc>
      </w:tr>
      <w:tr w:rsidR="00C7775B" w:rsidRPr="00143A5A" w14:paraId="3C0FD537" w14:textId="77777777" w:rsidTr="00C7775B">
        <w:trPr>
          <w:trHeight w:val="240"/>
        </w:trPr>
        <w:tc>
          <w:tcPr>
            <w:tcW w:w="10095" w:type="dxa"/>
            <w:tcBorders>
              <w:top w:val="nil"/>
              <w:left w:val="nil"/>
              <w:bottom w:val="nil"/>
              <w:right w:val="nil"/>
            </w:tcBorders>
            <w:shd w:val="clear" w:color="auto" w:fill="auto"/>
            <w:noWrap/>
            <w:vAlign w:val="bottom"/>
            <w:hideMark/>
          </w:tcPr>
          <w:p w14:paraId="73E8910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Eastisde medical clinic volunteer and it was extremely helpful and beneficial </w:t>
            </w:r>
          </w:p>
        </w:tc>
      </w:tr>
      <w:tr w:rsidR="00C7775B" w:rsidRPr="00143A5A" w14:paraId="55B2B030" w14:textId="77777777" w:rsidTr="00C7775B">
        <w:trPr>
          <w:trHeight w:val="240"/>
        </w:trPr>
        <w:tc>
          <w:tcPr>
            <w:tcW w:w="10095" w:type="dxa"/>
            <w:tcBorders>
              <w:top w:val="nil"/>
              <w:left w:val="nil"/>
              <w:bottom w:val="nil"/>
              <w:right w:val="nil"/>
            </w:tcBorders>
            <w:shd w:val="clear" w:color="auto" w:fill="auto"/>
            <w:noWrap/>
            <w:vAlign w:val="bottom"/>
            <w:hideMark/>
          </w:tcPr>
          <w:p w14:paraId="46737094"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Bio Lit. Helped me learn to read scientific papers</w:t>
            </w:r>
          </w:p>
        </w:tc>
      </w:tr>
      <w:tr w:rsidR="00C7775B" w:rsidRPr="00143A5A" w14:paraId="6F1E3165" w14:textId="77777777" w:rsidTr="00C7775B">
        <w:trPr>
          <w:trHeight w:val="240"/>
        </w:trPr>
        <w:tc>
          <w:tcPr>
            <w:tcW w:w="10095" w:type="dxa"/>
            <w:tcBorders>
              <w:top w:val="nil"/>
              <w:left w:val="nil"/>
              <w:bottom w:val="nil"/>
              <w:right w:val="nil"/>
            </w:tcBorders>
            <w:shd w:val="clear" w:color="auto" w:fill="auto"/>
            <w:noWrap/>
            <w:vAlign w:val="bottom"/>
            <w:hideMark/>
          </w:tcPr>
          <w:p w14:paraId="431DF3C9"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Environmental practicum at the Santa Barbara Wildlife Care Network. This gave me some bird handling experience and some insight into how wildlife rehabilitation is important for the field of conservation biology.</w:t>
            </w:r>
          </w:p>
        </w:tc>
      </w:tr>
      <w:tr w:rsidR="00C7775B" w:rsidRPr="00143A5A" w14:paraId="37C847C9" w14:textId="77777777" w:rsidTr="00C7775B">
        <w:trPr>
          <w:trHeight w:val="240"/>
        </w:trPr>
        <w:tc>
          <w:tcPr>
            <w:tcW w:w="10095" w:type="dxa"/>
            <w:tcBorders>
              <w:top w:val="nil"/>
              <w:left w:val="nil"/>
              <w:bottom w:val="nil"/>
              <w:right w:val="nil"/>
            </w:tcBorders>
            <w:shd w:val="clear" w:color="auto" w:fill="auto"/>
            <w:noWrap/>
            <w:vAlign w:val="bottom"/>
            <w:hideMark/>
          </w:tcPr>
          <w:p w14:paraId="7459E58D"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Invertebrate Biology/Animal Husbandry</w:t>
            </w:r>
          </w:p>
        </w:tc>
      </w:tr>
      <w:tr w:rsidR="00C7775B" w:rsidRPr="00143A5A" w14:paraId="7C3EE0D9" w14:textId="77777777" w:rsidTr="00C7775B">
        <w:trPr>
          <w:trHeight w:val="240"/>
        </w:trPr>
        <w:tc>
          <w:tcPr>
            <w:tcW w:w="10095" w:type="dxa"/>
            <w:tcBorders>
              <w:top w:val="nil"/>
              <w:left w:val="nil"/>
              <w:bottom w:val="nil"/>
              <w:right w:val="nil"/>
            </w:tcBorders>
            <w:shd w:val="clear" w:color="auto" w:fill="auto"/>
            <w:noWrap/>
            <w:vAlign w:val="bottom"/>
            <w:hideMark/>
          </w:tcPr>
          <w:p w14:paraId="1976C3B6"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Biology Education- yes, it was beneficial, but did nothing for me on my resume</w:t>
            </w:r>
          </w:p>
        </w:tc>
      </w:tr>
      <w:tr w:rsidR="00C7775B" w:rsidRPr="00143A5A" w14:paraId="563E4E91" w14:textId="77777777" w:rsidTr="00C7775B">
        <w:trPr>
          <w:trHeight w:val="240"/>
        </w:trPr>
        <w:tc>
          <w:tcPr>
            <w:tcW w:w="10095" w:type="dxa"/>
            <w:tcBorders>
              <w:top w:val="nil"/>
              <w:left w:val="nil"/>
              <w:bottom w:val="nil"/>
              <w:right w:val="nil"/>
            </w:tcBorders>
            <w:shd w:val="clear" w:color="auto" w:fill="auto"/>
            <w:noWrap/>
            <w:vAlign w:val="bottom"/>
            <w:hideMark/>
          </w:tcPr>
          <w:p w14:paraId="1344ECD4"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Santa Barbara Botanical Gardens, very helpful</w:t>
            </w:r>
          </w:p>
        </w:tc>
      </w:tr>
      <w:tr w:rsidR="00C7775B" w:rsidRPr="00143A5A" w14:paraId="0126BBC2" w14:textId="77777777" w:rsidTr="00C7775B">
        <w:trPr>
          <w:trHeight w:val="240"/>
        </w:trPr>
        <w:tc>
          <w:tcPr>
            <w:tcW w:w="10095" w:type="dxa"/>
            <w:tcBorders>
              <w:top w:val="nil"/>
              <w:left w:val="nil"/>
              <w:bottom w:val="nil"/>
              <w:right w:val="nil"/>
            </w:tcBorders>
            <w:shd w:val="clear" w:color="auto" w:fill="auto"/>
            <w:noWrap/>
            <w:vAlign w:val="bottom"/>
            <w:hideMark/>
          </w:tcPr>
          <w:p w14:paraId="2F58EA71"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Biology literature </w:t>
            </w:r>
          </w:p>
        </w:tc>
      </w:tr>
      <w:tr w:rsidR="00C7775B" w:rsidRPr="00143A5A" w14:paraId="31A09FFA" w14:textId="77777777" w:rsidTr="00C7775B">
        <w:trPr>
          <w:trHeight w:val="240"/>
        </w:trPr>
        <w:tc>
          <w:tcPr>
            <w:tcW w:w="10095" w:type="dxa"/>
            <w:tcBorders>
              <w:top w:val="nil"/>
              <w:left w:val="nil"/>
              <w:bottom w:val="nil"/>
              <w:right w:val="nil"/>
            </w:tcBorders>
            <w:shd w:val="clear" w:color="auto" w:fill="auto"/>
            <w:noWrap/>
            <w:vAlign w:val="bottom"/>
            <w:hideMark/>
          </w:tcPr>
          <w:p w14:paraId="45FDB8A0"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ecology, it became a job.</w:t>
            </w:r>
          </w:p>
        </w:tc>
      </w:tr>
      <w:tr w:rsidR="00C7775B" w:rsidRPr="00143A5A" w14:paraId="21EF8A84" w14:textId="77777777" w:rsidTr="00C7775B">
        <w:trPr>
          <w:trHeight w:val="240"/>
        </w:trPr>
        <w:tc>
          <w:tcPr>
            <w:tcW w:w="10095" w:type="dxa"/>
            <w:tcBorders>
              <w:top w:val="nil"/>
              <w:left w:val="nil"/>
              <w:bottom w:val="nil"/>
              <w:right w:val="nil"/>
            </w:tcBorders>
            <w:shd w:val="clear" w:color="auto" w:fill="auto"/>
            <w:noWrap/>
            <w:vAlign w:val="bottom"/>
            <w:hideMark/>
          </w:tcPr>
          <w:p w14:paraId="7A26148E"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Clinical Research</w:t>
            </w:r>
          </w:p>
        </w:tc>
      </w:tr>
      <w:tr w:rsidR="00C7775B" w:rsidRPr="00143A5A" w14:paraId="402C2813" w14:textId="77777777" w:rsidTr="00C7775B">
        <w:trPr>
          <w:trHeight w:val="240"/>
        </w:trPr>
        <w:tc>
          <w:tcPr>
            <w:tcW w:w="10095" w:type="dxa"/>
            <w:tcBorders>
              <w:top w:val="nil"/>
              <w:left w:val="nil"/>
              <w:bottom w:val="nil"/>
              <w:right w:val="nil"/>
            </w:tcBorders>
            <w:shd w:val="clear" w:color="auto" w:fill="auto"/>
            <w:noWrap/>
            <w:vAlign w:val="bottom"/>
            <w:hideMark/>
          </w:tcPr>
          <w:p w14:paraId="7DA1B866"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Medicine</w:t>
            </w:r>
          </w:p>
        </w:tc>
      </w:tr>
      <w:tr w:rsidR="00C7775B" w:rsidRPr="00143A5A" w14:paraId="1A53C77D" w14:textId="77777777" w:rsidTr="00C7775B">
        <w:trPr>
          <w:trHeight w:val="240"/>
        </w:trPr>
        <w:tc>
          <w:tcPr>
            <w:tcW w:w="10095" w:type="dxa"/>
            <w:tcBorders>
              <w:top w:val="nil"/>
              <w:left w:val="nil"/>
              <w:bottom w:val="nil"/>
              <w:right w:val="nil"/>
            </w:tcBorders>
            <w:shd w:val="clear" w:color="auto" w:fill="auto"/>
            <w:noWrap/>
            <w:vAlign w:val="bottom"/>
            <w:hideMark/>
          </w:tcPr>
          <w:p w14:paraId="790A4707"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Santa Barbara Eastside Clinic, somewhat helpful</w:t>
            </w:r>
          </w:p>
        </w:tc>
      </w:tr>
      <w:tr w:rsidR="00C7775B" w:rsidRPr="00143A5A" w14:paraId="20C7F24F" w14:textId="77777777" w:rsidTr="00C7775B">
        <w:trPr>
          <w:trHeight w:val="240"/>
        </w:trPr>
        <w:tc>
          <w:tcPr>
            <w:tcW w:w="10095" w:type="dxa"/>
            <w:tcBorders>
              <w:top w:val="nil"/>
              <w:left w:val="nil"/>
              <w:bottom w:val="nil"/>
              <w:right w:val="nil"/>
            </w:tcBorders>
            <w:shd w:val="clear" w:color="auto" w:fill="auto"/>
            <w:noWrap/>
            <w:vAlign w:val="bottom"/>
            <w:hideMark/>
          </w:tcPr>
          <w:p w14:paraId="1B18C846"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Marine Biology, somewhat beneficial</w:t>
            </w:r>
          </w:p>
        </w:tc>
      </w:tr>
      <w:tr w:rsidR="00C7775B" w:rsidRPr="00143A5A" w14:paraId="02375BF8" w14:textId="77777777" w:rsidTr="00C7775B">
        <w:trPr>
          <w:trHeight w:val="240"/>
        </w:trPr>
        <w:tc>
          <w:tcPr>
            <w:tcW w:w="10095" w:type="dxa"/>
            <w:tcBorders>
              <w:top w:val="nil"/>
              <w:left w:val="nil"/>
              <w:bottom w:val="nil"/>
              <w:right w:val="nil"/>
            </w:tcBorders>
            <w:shd w:val="clear" w:color="auto" w:fill="auto"/>
            <w:noWrap/>
            <w:vAlign w:val="bottom"/>
            <w:hideMark/>
          </w:tcPr>
          <w:p w14:paraId="31A7821D"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Dentistry-It was an honest experience in a field I wanted to enter. The experience coupled with skills learned through Biology classes helped me land my first job after Westmont. The dentists and MDs with whom I worked were very impressed with this background coming out of undergrad. My dental knowledge gained from my practicum was also very helpful in the first few months of dental hygiene school. I still keep in touch with those I met through my practicum, both dentists and other UCSB undergrads who were interns with me at the time. Over the years, I along with former interns have been collaborative in helping each other out along our respective dental paths. The dentist relationships formed during the practicum have also been great for networking as well.</w:t>
            </w:r>
          </w:p>
        </w:tc>
      </w:tr>
      <w:tr w:rsidR="00C7775B" w:rsidRPr="00143A5A" w14:paraId="63BEEE32" w14:textId="77777777" w:rsidTr="00C7775B">
        <w:trPr>
          <w:trHeight w:val="240"/>
        </w:trPr>
        <w:tc>
          <w:tcPr>
            <w:tcW w:w="10095" w:type="dxa"/>
            <w:tcBorders>
              <w:top w:val="nil"/>
              <w:left w:val="nil"/>
              <w:bottom w:val="nil"/>
              <w:right w:val="nil"/>
            </w:tcBorders>
            <w:shd w:val="clear" w:color="auto" w:fill="auto"/>
            <w:noWrap/>
            <w:vAlign w:val="bottom"/>
            <w:hideMark/>
          </w:tcPr>
          <w:p w14:paraId="20CFECDF"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Santa Barbara wildlife center and museum of natural history</w:t>
            </w:r>
          </w:p>
        </w:tc>
      </w:tr>
      <w:tr w:rsidR="00C7775B" w:rsidRPr="00143A5A" w14:paraId="5008A38F" w14:textId="77777777" w:rsidTr="00C7775B">
        <w:trPr>
          <w:trHeight w:val="240"/>
        </w:trPr>
        <w:tc>
          <w:tcPr>
            <w:tcW w:w="10095" w:type="dxa"/>
            <w:tcBorders>
              <w:top w:val="nil"/>
              <w:left w:val="nil"/>
              <w:bottom w:val="nil"/>
              <w:right w:val="nil"/>
            </w:tcBorders>
            <w:shd w:val="clear" w:color="auto" w:fill="auto"/>
            <w:noWrap/>
            <w:vAlign w:val="bottom"/>
            <w:hideMark/>
          </w:tcPr>
          <w:p w14:paraId="2EC4D413"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Medicine, yes</w:t>
            </w:r>
          </w:p>
        </w:tc>
      </w:tr>
      <w:tr w:rsidR="00C7775B" w:rsidRPr="00143A5A" w14:paraId="62EE6A0B" w14:textId="77777777" w:rsidTr="00C7775B">
        <w:trPr>
          <w:trHeight w:val="240"/>
        </w:trPr>
        <w:tc>
          <w:tcPr>
            <w:tcW w:w="10095" w:type="dxa"/>
            <w:tcBorders>
              <w:top w:val="nil"/>
              <w:left w:val="nil"/>
              <w:bottom w:val="nil"/>
              <w:right w:val="nil"/>
            </w:tcBorders>
            <w:shd w:val="clear" w:color="auto" w:fill="auto"/>
            <w:noWrap/>
            <w:vAlign w:val="bottom"/>
            <w:hideMark/>
          </w:tcPr>
          <w:p w14:paraId="767789CD"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Health Science</w:t>
            </w:r>
          </w:p>
        </w:tc>
      </w:tr>
      <w:tr w:rsidR="00C7775B" w:rsidRPr="00143A5A" w14:paraId="5EE37339" w14:textId="77777777" w:rsidTr="00C7775B">
        <w:trPr>
          <w:trHeight w:val="240"/>
        </w:trPr>
        <w:tc>
          <w:tcPr>
            <w:tcW w:w="10095" w:type="dxa"/>
            <w:tcBorders>
              <w:top w:val="nil"/>
              <w:left w:val="nil"/>
              <w:bottom w:val="nil"/>
              <w:right w:val="nil"/>
            </w:tcBorders>
            <w:shd w:val="clear" w:color="auto" w:fill="auto"/>
            <w:noWrap/>
            <w:vAlign w:val="bottom"/>
            <w:hideMark/>
          </w:tcPr>
          <w:p w14:paraId="6F67097A"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Microbiology (under Steve Julio); one of the most formative experiences of my academic training. </w:t>
            </w:r>
          </w:p>
        </w:tc>
      </w:tr>
      <w:tr w:rsidR="00C7775B" w:rsidRPr="00143A5A" w14:paraId="58696976" w14:textId="77777777" w:rsidTr="00C7775B">
        <w:trPr>
          <w:trHeight w:val="240"/>
        </w:trPr>
        <w:tc>
          <w:tcPr>
            <w:tcW w:w="10095" w:type="dxa"/>
            <w:tcBorders>
              <w:top w:val="nil"/>
              <w:left w:val="nil"/>
              <w:bottom w:val="nil"/>
              <w:right w:val="nil"/>
            </w:tcBorders>
            <w:shd w:val="clear" w:color="auto" w:fill="auto"/>
            <w:noWrap/>
            <w:vAlign w:val="bottom"/>
            <w:hideMark/>
          </w:tcPr>
          <w:p w14:paraId="56C82CBE"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East side clinic - professional skills</w:t>
            </w:r>
          </w:p>
        </w:tc>
      </w:tr>
      <w:tr w:rsidR="00C7775B" w:rsidRPr="00143A5A" w14:paraId="13447895" w14:textId="77777777" w:rsidTr="00C7775B">
        <w:trPr>
          <w:trHeight w:val="240"/>
        </w:trPr>
        <w:tc>
          <w:tcPr>
            <w:tcW w:w="10095" w:type="dxa"/>
            <w:tcBorders>
              <w:top w:val="nil"/>
              <w:left w:val="nil"/>
              <w:bottom w:val="nil"/>
              <w:right w:val="nil"/>
            </w:tcBorders>
            <w:shd w:val="clear" w:color="auto" w:fill="auto"/>
            <w:noWrap/>
            <w:vAlign w:val="bottom"/>
            <w:hideMark/>
          </w:tcPr>
          <w:p w14:paraId="5EFFB80B"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Medical assistant- helped get a temporary job until medical school</w:t>
            </w:r>
          </w:p>
        </w:tc>
      </w:tr>
      <w:tr w:rsidR="00C7775B" w:rsidRPr="00143A5A" w14:paraId="6033441E" w14:textId="77777777" w:rsidTr="00C7775B">
        <w:trPr>
          <w:trHeight w:val="240"/>
        </w:trPr>
        <w:tc>
          <w:tcPr>
            <w:tcW w:w="10095" w:type="dxa"/>
            <w:tcBorders>
              <w:top w:val="nil"/>
              <w:left w:val="nil"/>
              <w:bottom w:val="nil"/>
              <w:right w:val="nil"/>
            </w:tcBorders>
            <w:shd w:val="clear" w:color="auto" w:fill="auto"/>
            <w:noWrap/>
            <w:vAlign w:val="bottom"/>
            <w:hideMark/>
          </w:tcPr>
          <w:p w14:paraId="44D2A5E6"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Aquarium. i was able to get a job there after volunteering, so it was immensely helpful for my career to date.</w:t>
            </w:r>
          </w:p>
        </w:tc>
      </w:tr>
      <w:tr w:rsidR="00C7775B" w:rsidRPr="00143A5A" w14:paraId="20C6C2A9" w14:textId="77777777" w:rsidTr="00C7775B">
        <w:trPr>
          <w:trHeight w:val="240"/>
        </w:trPr>
        <w:tc>
          <w:tcPr>
            <w:tcW w:w="10095" w:type="dxa"/>
            <w:tcBorders>
              <w:top w:val="nil"/>
              <w:left w:val="nil"/>
              <w:bottom w:val="nil"/>
              <w:right w:val="nil"/>
            </w:tcBorders>
            <w:shd w:val="clear" w:color="auto" w:fill="auto"/>
            <w:noWrap/>
            <w:vAlign w:val="bottom"/>
            <w:hideMark/>
          </w:tcPr>
          <w:p w14:paraId="29C90B64"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Dentistry: It prepared be and helped my resume for dental school application</w:t>
            </w:r>
          </w:p>
        </w:tc>
      </w:tr>
      <w:tr w:rsidR="00C7775B" w:rsidRPr="00143A5A" w14:paraId="59777FA4" w14:textId="77777777" w:rsidTr="00C7775B">
        <w:trPr>
          <w:trHeight w:val="240"/>
        </w:trPr>
        <w:tc>
          <w:tcPr>
            <w:tcW w:w="10095" w:type="dxa"/>
            <w:tcBorders>
              <w:top w:val="nil"/>
              <w:left w:val="nil"/>
              <w:bottom w:val="nil"/>
              <w:right w:val="nil"/>
            </w:tcBorders>
            <w:shd w:val="clear" w:color="auto" w:fill="auto"/>
            <w:noWrap/>
            <w:vAlign w:val="bottom"/>
            <w:hideMark/>
          </w:tcPr>
          <w:p w14:paraId="0426A43E"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one at the zoo, one in botany</w:t>
            </w:r>
          </w:p>
        </w:tc>
      </w:tr>
      <w:tr w:rsidR="00C7775B" w:rsidRPr="00143A5A" w14:paraId="401CD7A9" w14:textId="77777777" w:rsidTr="00C7775B">
        <w:trPr>
          <w:trHeight w:val="240"/>
        </w:trPr>
        <w:tc>
          <w:tcPr>
            <w:tcW w:w="10095" w:type="dxa"/>
            <w:tcBorders>
              <w:top w:val="nil"/>
              <w:left w:val="nil"/>
              <w:bottom w:val="nil"/>
              <w:right w:val="nil"/>
            </w:tcBorders>
            <w:shd w:val="clear" w:color="auto" w:fill="auto"/>
            <w:noWrap/>
            <w:vAlign w:val="bottom"/>
            <w:hideMark/>
          </w:tcPr>
          <w:p w14:paraId="58689B5B"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Restoration ecology. </w:t>
            </w:r>
          </w:p>
        </w:tc>
      </w:tr>
      <w:tr w:rsidR="00C7775B" w:rsidRPr="00143A5A" w14:paraId="2EC2634C" w14:textId="77777777" w:rsidTr="00C7775B">
        <w:trPr>
          <w:trHeight w:val="240"/>
        </w:trPr>
        <w:tc>
          <w:tcPr>
            <w:tcW w:w="10095" w:type="dxa"/>
            <w:tcBorders>
              <w:top w:val="nil"/>
              <w:left w:val="nil"/>
              <w:bottom w:val="nil"/>
              <w:right w:val="nil"/>
            </w:tcBorders>
            <w:shd w:val="clear" w:color="auto" w:fill="auto"/>
            <w:noWrap/>
            <w:vAlign w:val="bottom"/>
            <w:hideMark/>
          </w:tcPr>
          <w:p w14:paraId="2D8A53EC"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I volunteered at Cottage Hospital. Although most of what I did as a volunteer was not directly related to what I studied in the Biology department, the experience was helpful in that it gave me experience in the healthcare industry where I will be spending my career. </w:t>
            </w:r>
          </w:p>
        </w:tc>
      </w:tr>
      <w:tr w:rsidR="00C7775B" w:rsidRPr="00143A5A" w14:paraId="1E446468" w14:textId="77777777" w:rsidTr="00C7775B">
        <w:trPr>
          <w:trHeight w:val="240"/>
        </w:trPr>
        <w:tc>
          <w:tcPr>
            <w:tcW w:w="10095" w:type="dxa"/>
            <w:tcBorders>
              <w:top w:val="nil"/>
              <w:left w:val="nil"/>
              <w:bottom w:val="nil"/>
              <w:right w:val="nil"/>
            </w:tcBorders>
            <w:shd w:val="clear" w:color="auto" w:fill="auto"/>
            <w:noWrap/>
            <w:vAlign w:val="bottom"/>
            <w:hideMark/>
          </w:tcPr>
          <w:p w14:paraId="726816ED"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 xml:space="preserve">Restoration work and working at the Natural History Museum.  Restoration work was helpful, because I learned i did not want to do that as a career - that experience helped get me a field position as a botanist.  Museum wasn't particularly helpful, it just looked good on a resume </w:t>
            </w:r>
          </w:p>
        </w:tc>
      </w:tr>
      <w:tr w:rsidR="00C7775B" w:rsidRPr="00143A5A" w14:paraId="0685A9F6" w14:textId="77777777" w:rsidTr="00C7775B">
        <w:trPr>
          <w:trHeight w:val="240"/>
        </w:trPr>
        <w:tc>
          <w:tcPr>
            <w:tcW w:w="10095" w:type="dxa"/>
            <w:tcBorders>
              <w:top w:val="nil"/>
              <w:left w:val="nil"/>
              <w:bottom w:val="nil"/>
              <w:right w:val="nil"/>
            </w:tcBorders>
            <w:shd w:val="clear" w:color="auto" w:fill="auto"/>
            <w:noWrap/>
            <w:vAlign w:val="bottom"/>
            <w:hideMark/>
          </w:tcPr>
          <w:p w14:paraId="40CCA93F"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Environmental Biology, the experience was extremely beneficial as a practicum and allowed me to obtain more hands-on experience.</w:t>
            </w:r>
          </w:p>
        </w:tc>
      </w:tr>
      <w:tr w:rsidR="00C7775B" w:rsidRPr="00143A5A" w14:paraId="3A1FFE55" w14:textId="77777777" w:rsidTr="00C7775B">
        <w:trPr>
          <w:trHeight w:val="240"/>
        </w:trPr>
        <w:tc>
          <w:tcPr>
            <w:tcW w:w="10095" w:type="dxa"/>
            <w:tcBorders>
              <w:top w:val="nil"/>
              <w:left w:val="nil"/>
              <w:bottom w:val="nil"/>
              <w:right w:val="nil"/>
            </w:tcBorders>
            <w:shd w:val="clear" w:color="auto" w:fill="auto"/>
            <w:noWrap/>
            <w:vAlign w:val="bottom"/>
            <w:hideMark/>
          </w:tcPr>
          <w:p w14:paraId="50D5EE33" w14:textId="77777777" w:rsidR="00C7775B" w:rsidRPr="00143A5A" w:rsidRDefault="00C7775B" w:rsidP="00122D49">
            <w:pPr>
              <w:numPr>
                <w:ilvl w:val="0"/>
                <w:numId w:val="35"/>
              </w:numPr>
              <w:ind w:left="630"/>
              <w:rPr>
                <w:rFonts w:ascii="Arial" w:hAnsi="Arial" w:cs="Arial"/>
                <w:sz w:val="20"/>
              </w:rPr>
            </w:pPr>
            <w:r w:rsidRPr="00143A5A">
              <w:rPr>
                <w:rFonts w:ascii="Arial" w:hAnsi="Arial" w:cs="Arial"/>
                <w:sz w:val="20"/>
              </w:rPr>
              <w:t>Horticulture - Santa Barbara Botanic Gardens: This was very helpful for me as it solidified my interest in plants and horticulture and gave me a basis of experience for what I am working towards currently.</w:t>
            </w:r>
          </w:p>
        </w:tc>
      </w:tr>
    </w:tbl>
    <w:p w14:paraId="2B74B230" w14:textId="77777777" w:rsidR="00C7775B" w:rsidRPr="00143A5A" w:rsidRDefault="00C7775B" w:rsidP="00C7775B">
      <w:pPr>
        <w:pStyle w:val="ti"/>
        <w:jc w:val="left"/>
        <w:rPr>
          <w:rFonts w:ascii="Arial" w:hAnsi="Arial" w:cs="Arial"/>
          <w:b w:val="0"/>
          <w:sz w:val="22"/>
          <w:szCs w:val="22"/>
        </w:rPr>
      </w:pPr>
    </w:p>
    <w:p w14:paraId="36E4A4CB" w14:textId="77777777" w:rsidR="00C7775B" w:rsidRPr="00143A5A" w:rsidRDefault="00C7775B" w:rsidP="00C7775B">
      <w:pPr>
        <w:pStyle w:val="ti"/>
        <w:ind w:left="630"/>
        <w:jc w:val="left"/>
        <w:rPr>
          <w:rFonts w:ascii="Arial" w:hAnsi="Arial" w:cs="Arial"/>
          <w:b w:val="0"/>
          <w:sz w:val="22"/>
          <w:szCs w:val="22"/>
        </w:rPr>
      </w:pPr>
    </w:p>
    <w:p w14:paraId="7C92D2EA" w14:textId="13D94683" w:rsidR="00C7775B" w:rsidRPr="00143A5A" w:rsidRDefault="00C7775B" w:rsidP="00C7775B">
      <w:pPr>
        <w:pStyle w:val="ti"/>
        <w:ind w:left="630"/>
        <w:rPr>
          <w:rFonts w:ascii="Arial" w:hAnsi="Arial" w:cs="Arial"/>
        </w:rPr>
      </w:pPr>
      <w:r w:rsidRPr="00143A5A">
        <w:rPr>
          <w:rFonts w:ascii="Arial" w:hAnsi="Arial" w:cs="Arial"/>
        </w:rPr>
        <w:t>Biology-Related Hobbies</w:t>
      </w:r>
    </w:p>
    <w:p w14:paraId="27B24CAD" w14:textId="77777777" w:rsidR="00C7775B" w:rsidRPr="00143A5A" w:rsidRDefault="00C7775B" w:rsidP="00C7775B">
      <w:pPr>
        <w:pStyle w:val="ti"/>
        <w:ind w:left="630"/>
        <w:rPr>
          <w:rFonts w:ascii="Arial" w:hAnsi="Arial" w:cs="Arial"/>
        </w:rPr>
      </w:pPr>
    </w:p>
    <w:tbl>
      <w:tblPr>
        <w:tblW w:w="10185" w:type="dxa"/>
        <w:tblInd w:w="93" w:type="dxa"/>
        <w:tblLayout w:type="fixed"/>
        <w:tblLook w:val="04A0" w:firstRow="1" w:lastRow="0" w:firstColumn="1" w:lastColumn="0" w:noHBand="0" w:noVBand="1"/>
      </w:tblPr>
      <w:tblGrid>
        <w:gridCol w:w="10185"/>
      </w:tblGrid>
      <w:tr w:rsidR="00C7775B" w:rsidRPr="00143A5A" w14:paraId="3825A95B" w14:textId="77777777" w:rsidTr="00C7775B">
        <w:trPr>
          <w:trHeight w:val="240"/>
        </w:trPr>
        <w:tc>
          <w:tcPr>
            <w:tcW w:w="10185" w:type="dxa"/>
            <w:tcBorders>
              <w:top w:val="nil"/>
              <w:left w:val="nil"/>
              <w:bottom w:val="nil"/>
              <w:right w:val="nil"/>
            </w:tcBorders>
            <w:shd w:val="clear" w:color="auto" w:fill="auto"/>
            <w:noWrap/>
            <w:vAlign w:val="bottom"/>
            <w:hideMark/>
          </w:tcPr>
          <w:p w14:paraId="7E34517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Visiting zoos and aquariums, discussions with other friends with science majors</w:t>
            </w:r>
          </w:p>
        </w:tc>
      </w:tr>
      <w:tr w:rsidR="00C7775B" w:rsidRPr="00143A5A" w14:paraId="5ACC9A66" w14:textId="77777777" w:rsidTr="00C7775B">
        <w:trPr>
          <w:trHeight w:val="240"/>
        </w:trPr>
        <w:tc>
          <w:tcPr>
            <w:tcW w:w="10185" w:type="dxa"/>
            <w:tcBorders>
              <w:top w:val="nil"/>
              <w:left w:val="nil"/>
              <w:bottom w:val="nil"/>
              <w:right w:val="nil"/>
            </w:tcBorders>
            <w:shd w:val="clear" w:color="auto" w:fill="auto"/>
            <w:noWrap/>
            <w:vAlign w:val="bottom"/>
            <w:hideMark/>
          </w:tcPr>
          <w:p w14:paraId="17DED636"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i read biology journal articles, attend talks, volunteer with local restoration non profits, as well as backpack and explore the outdoors regularly. </w:t>
            </w:r>
          </w:p>
        </w:tc>
      </w:tr>
      <w:tr w:rsidR="00C7775B" w:rsidRPr="00143A5A" w14:paraId="64147575" w14:textId="77777777" w:rsidTr="00C7775B">
        <w:trPr>
          <w:trHeight w:val="240"/>
        </w:trPr>
        <w:tc>
          <w:tcPr>
            <w:tcW w:w="10185" w:type="dxa"/>
            <w:tcBorders>
              <w:top w:val="nil"/>
              <w:left w:val="nil"/>
              <w:bottom w:val="nil"/>
              <w:right w:val="nil"/>
            </w:tcBorders>
            <w:shd w:val="clear" w:color="auto" w:fill="auto"/>
            <w:noWrap/>
            <w:vAlign w:val="bottom"/>
            <w:hideMark/>
          </w:tcPr>
          <w:p w14:paraId="764C318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Reading, volunteering, birding and hiking </w:t>
            </w:r>
          </w:p>
        </w:tc>
      </w:tr>
      <w:tr w:rsidR="00C7775B" w:rsidRPr="00143A5A" w14:paraId="769B3987" w14:textId="77777777" w:rsidTr="00C7775B">
        <w:trPr>
          <w:trHeight w:val="240"/>
        </w:trPr>
        <w:tc>
          <w:tcPr>
            <w:tcW w:w="10185" w:type="dxa"/>
            <w:tcBorders>
              <w:top w:val="nil"/>
              <w:left w:val="nil"/>
              <w:bottom w:val="nil"/>
              <w:right w:val="nil"/>
            </w:tcBorders>
            <w:shd w:val="clear" w:color="auto" w:fill="auto"/>
            <w:noWrap/>
            <w:vAlign w:val="bottom"/>
            <w:hideMark/>
          </w:tcPr>
          <w:p w14:paraId="7FEB07E8"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continue to volunteer in a local health clinic and read enough to  keep relatively current on healthcare, globally and domestically</w:t>
            </w:r>
          </w:p>
        </w:tc>
      </w:tr>
      <w:tr w:rsidR="00C7775B" w:rsidRPr="00143A5A" w14:paraId="22670F16" w14:textId="77777777" w:rsidTr="00C7775B">
        <w:trPr>
          <w:trHeight w:val="240"/>
        </w:trPr>
        <w:tc>
          <w:tcPr>
            <w:tcW w:w="10185" w:type="dxa"/>
            <w:tcBorders>
              <w:top w:val="nil"/>
              <w:left w:val="nil"/>
              <w:bottom w:val="nil"/>
              <w:right w:val="nil"/>
            </w:tcBorders>
            <w:shd w:val="clear" w:color="auto" w:fill="auto"/>
            <w:noWrap/>
            <w:vAlign w:val="bottom"/>
            <w:hideMark/>
          </w:tcPr>
          <w:p w14:paraId="3BFADFC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Volunteering. Advocacy.</w:t>
            </w:r>
          </w:p>
        </w:tc>
      </w:tr>
      <w:tr w:rsidR="00C7775B" w:rsidRPr="00143A5A" w14:paraId="1E63A21D" w14:textId="77777777" w:rsidTr="00C7775B">
        <w:trPr>
          <w:trHeight w:val="240"/>
        </w:trPr>
        <w:tc>
          <w:tcPr>
            <w:tcW w:w="10185" w:type="dxa"/>
            <w:tcBorders>
              <w:top w:val="nil"/>
              <w:left w:val="nil"/>
              <w:bottom w:val="nil"/>
              <w:right w:val="nil"/>
            </w:tcBorders>
            <w:shd w:val="clear" w:color="auto" w:fill="auto"/>
            <w:noWrap/>
            <w:vAlign w:val="bottom"/>
            <w:hideMark/>
          </w:tcPr>
          <w:p w14:paraId="66BA914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Birding, national geographic, keeping up to date on conservation issues</w:t>
            </w:r>
          </w:p>
        </w:tc>
      </w:tr>
      <w:tr w:rsidR="00C7775B" w:rsidRPr="00143A5A" w14:paraId="45ABFB48" w14:textId="77777777" w:rsidTr="00C7775B">
        <w:trPr>
          <w:trHeight w:val="240"/>
        </w:trPr>
        <w:tc>
          <w:tcPr>
            <w:tcW w:w="10185" w:type="dxa"/>
            <w:tcBorders>
              <w:top w:val="nil"/>
              <w:left w:val="nil"/>
              <w:bottom w:val="nil"/>
              <w:right w:val="nil"/>
            </w:tcBorders>
            <w:shd w:val="clear" w:color="auto" w:fill="auto"/>
            <w:noWrap/>
            <w:vAlign w:val="bottom"/>
            <w:hideMark/>
          </w:tcPr>
          <w:p w14:paraId="6F4F0627"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My whole life now revolves around biology. Other than that, I have enjoyed taking care of animals and I still go birding/herping!</w:t>
            </w:r>
          </w:p>
        </w:tc>
      </w:tr>
      <w:tr w:rsidR="00C7775B" w:rsidRPr="00143A5A" w14:paraId="65C85884" w14:textId="77777777" w:rsidTr="00C7775B">
        <w:trPr>
          <w:trHeight w:val="240"/>
        </w:trPr>
        <w:tc>
          <w:tcPr>
            <w:tcW w:w="10185" w:type="dxa"/>
            <w:tcBorders>
              <w:top w:val="nil"/>
              <w:left w:val="nil"/>
              <w:bottom w:val="nil"/>
              <w:right w:val="nil"/>
            </w:tcBorders>
            <w:shd w:val="clear" w:color="auto" w:fill="auto"/>
            <w:noWrap/>
            <w:vAlign w:val="bottom"/>
            <w:hideMark/>
          </w:tcPr>
          <w:p w14:paraId="71D3CF65"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Occasional readings. </w:t>
            </w:r>
          </w:p>
        </w:tc>
      </w:tr>
      <w:tr w:rsidR="00C7775B" w:rsidRPr="00143A5A" w14:paraId="4A0B4897" w14:textId="77777777" w:rsidTr="00C7775B">
        <w:trPr>
          <w:trHeight w:val="240"/>
        </w:trPr>
        <w:tc>
          <w:tcPr>
            <w:tcW w:w="10185" w:type="dxa"/>
            <w:tcBorders>
              <w:top w:val="nil"/>
              <w:left w:val="nil"/>
              <w:bottom w:val="nil"/>
              <w:right w:val="nil"/>
            </w:tcBorders>
            <w:shd w:val="clear" w:color="auto" w:fill="auto"/>
            <w:noWrap/>
            <w:vAlign w:val="bottom"/>
            <w:hideMark/>
          </w:tcPr>
          <w:p w14:paraId="51F89F7C"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Farming at a local farm, hiking, cooking and crafting things like kombucha (incubation) and rosewater (distillation!) :)</w:t>
            </w:r>
          </w:p>
        </w:tc>
      </w:tr>
      <w:tr w:rsidR="00C7775B" w:rsidRPr="00143A5A" w14:paraId="6927A3F9" w14:textId="77777777" w:rsidTr="00C7775B">
        <w:trPr>
          <w:trHeight w:val="240"/>
        </w:trPr>
        <w:tc>
          <w:tcPr>
            <w:tcW w:w="10185" w:type="dxa"/>
            <w:tcBorders>
              <w:top w:val="nil"/>
              <w:left w:val="nil"/>
              <w:bottom w:val="nil"/>
              <w:right w:val="nil"/>
            </w:tcBorders>
            <w:shd w:val="clear" w:color="auto" w:fill="auto"/>
            <w:noWrap/>
            <w:vAlign w:val="bottom"/>
            <w:hideMark/>
          </w:tcPr>
          <w:p w14:paraId="2DEC9BF4"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remain interested in conservation and preserving the environment. I also enjoy hiking and experiencing nature.</w:t>
            </w:r>
          </w:p>
        </w:tc>
      </w:tr>
      <w:tr w:rsidR="00C7775B" w:rsidRPr="00143A5A" w14:paraId="62C946D3" w14:textId="77777777" w:rsidTr="00C7775B">
        <w:trPr>
          <w:trHeight w:val="240"/>
        </w:trPr>
        <w:tc>
          <w:tcPr>
            <w:tcW w:w="10185" w:type="dxa"/>
            <w:tcBorders>
              <w:top w:val="nil"/>
              <w:left w:val="nil"/>
              <w:bottom w:val="nil"/>
              <w:right w:val="nil"/>
            </w:tcBorders>
            <w:shd w:val="clear" w:color="auto" w:fill="auto"/>
            <w:noWrap/>
            <w:vAlign w:val="bottom"/>
            <w:hideMark/>
          </w:tcPr>
          <w:p w14:paraId="30CA7A79"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enjoy visiting museums and backpacking to explore the environmental side of Bio- haven't had a chance to enjoy marine biology since leaving santa barbara unfortunately</w:t>
            </w:r>
          </w:p>
        </w:tc>
      </w:tr>
      <w:tr w:rsidR="00C7775B" w:rsidRPr="00143A5A" w14:paraId="7BF1C636" w14:textId="77777777" w:rsidTr="00C7775B">
        <w:trPr>
          <w:trHeight w:val="240"/>
        </w:trPr>
        <w:tc>
          <w:tcPr>
            <w:tcW w:w="10185" w:type="dxa"/>
            <w:tcBorders>
              <w:top w:val="nil"/>
              <w:left w:val="nil"/>
              <w:bottom w:val="nil"/>
              <w:right w:val="nil"/>
            </w:tcBorders>
            <w:shd w:val="clear" w:color="auto" w:fill="auto"/>
            <w:noWrap/>
            <w:vAlign w:val="bottom"/>
            <w:hideMark/>
          </w:tcPr>
          <w:p w14:paraId="5EAF08CF"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Tide Pools for fun,  Readings, And getting involved in conservation groups </w:t>
            </w:r>
          </w:p>
        </w:tc>
      </w:tr>
      <w:tr w:rsidR="00C7775B" w:rsidRPr="00143A5A" w14:paraId="1C0BA901" w14:textId="77777777" w:rsidTr="00C7775B">
        <w:trPr>
          <w:trHeight w:val="240"/>
        </w:trPr>
        <w:tc>
          <w:tcPr>
            <w:tcW w:w="10185" w:type="dxa"/>
            <w:tcBorders>
              <w:top w:val="nil"/>
              <w:left w:val="nil"/>
              <w:bottom w:val="nil"/>
              <w:right w:val="nil"/>
            </w:tcBorders>
            <w:shd w:val="clear" w:color="auto" w:fill="auto"/>
            <w:noWrap/>
            <w:vAlign w:val="bottom"/>
            <w:hideMark/>
          </w:tcPr>
          <w:p w14:paraId="054DFDBB"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I worked as an environmental scientist at Fish and Game before grad school, and nowadays I hike the Sierra Nevadas, take my family to SB/Monterrey tidepools, volunteer at the SJR hatchery, and visit my fellow alumna Anela Ramos as she is a ranger at Pt. Reyes Nat'l Park (whale watching!). In my immigration work, I frequently have to write legal documents (similar to Bio research papers!) about people's medical conditions. I also visit zoos around the country and observe my favorite, the orangutans, as we did in Beth's class (Animal Diversity). I plan to hike to John Muir Trail in 2017 with my husband, and that wouldn't happen without my BIO experience at Westmont! </w:t>
            </w:r>
          </w:p>
        </w:tc>
      </w:tr>
      <w:tr w:rsidR="00C7775B" w:rsidRPr="00143A5A" w14:paraId="1369FCB2" w14:textId="77777777" w:rsidTr="00C7775B">
        <w:trPr>
          <w:trHeight w:val="240"/>
        </w:trPr>
        <w:tc>
          <w:tcPr>
            <w:tcW w:w="10185" w:type="dxa"/>
            <w:tcBorders>
              <w:top w:val="nil"/>
              <w:left w:val="nil"/>
              <w:bottom w:val="nil"/>
              <w:right w:val="nil"/>
            </w:tcBorders>
            <w:shd w:val="clear" w:color="auto" w:fill="auto"/>
            <w:noWrap/>
            <w:vAlign w:val="bottom"/>
            <w:hideMark/>
          </w:tcPr>
          <w:p w14:paraId="065F5C71"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try and stay update on current medical research as well as other health related topics</w:t>
            </w:r>
          </w:p>
        </w:tc>
      </w:tr>
      <w:tr w:rsidR="00C7775B" w:rsidRPr="00143A5A" w14:paraId="55162DE4" w14:textId="77777777" w:rsidTr="00C7775B">
        <w:trPr>
          <w:trHeight w:val="240"/>
        </w:trPr>
        <w:tc>
          <w:tcPr>
            <w:tcW w:w="10185" w:type="dxa"/>
            <w:tcBorders>
              <w:top w:val="nil"/>
              <w:left w:val="nil"/>
              <w:bottom w:val="nil"/>
              <w:right w:val="nil"/>
            </w:tcBorders>
            <w:shd w:val="clear" w:color="auto" w:fill="auto"/>
            <w:noWrap/>
            <w:vAlign w:val="bottom"/>
            <w:hideMark/>
          </w:tcPr>
          <w:p w14:paraId="6410017E"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Readings</w:t>
            </w:r>
          </w:p>
        </w:tc>
      </w:tr>
      <w:tr w:rsidR="00C7775B" w:rsidRPr="00143A5A" w14:paraId="389A4218" w14:textId="77777777" w:rsidTr="00C7775B">
        <w:trPr>
          <w:trHeight w:val="240"/>
        </w:trPr>
        <w:tc>
          <w:tcPr>
            <w:tcW w:w="10185" w:type="dxa"/>
            <w:tcBorders>
              <w:top w:val="nil"/>
              <w:left w:val="nil"/>
              <w:bottom w:val="nil"/>
              <w:right w:val="nil"/>
            </w:tcBorders>
            <w:shd w:val="clear" w:color="auto" w:fill="auto"/>
            <w:noWrap/>
            <w:vAlign w:val="bottom"/>
            <w:hideMark/>
          </w:tcPr>
          <w:p w14:paraId="4EEB6BFA"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Volunteering</w:t>
            </w:r>
          </w:p>
        </w:tc>
      </w:tr>
      <w:tr w:rsidR="00C7775B" w:rsidRPr="00143A5A" w14:paraId="6FD47EAA" w14:textId="77777777" w:rsidTr="00C7775B">
        <w:trPr>
          <w:trHeight w:val="240"/>
        </w:trPr>
        <w:tc>
          <w:tcPr>
            <w:tcW w:w="10185" w:type="dxa"/>
            <w:tcBorders>
              <w:top w:val="nil"/>
              <w:left w:val="nil"/>
              <w:bottom w:val="nil"/>
              <w:right w:val="nil"/>
            </w:tcBorders>
            <w:shd w:val="clear" w:color="auto" w:fill="auto"/>
            <w:noWrap/>
            <w:vAlign w:val="bottom"/>
            <w:hideMark/>
          </w:tcPr>
          <w:p w14:paraId="10E65841"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Additional reading in biology and evolution and the relationship between faith and science </w:t>
            </w:r>
          </w:p>
        </w:tc>
      </w:tr>
      <w:tr w:rsidR="00C7775B" w:rsidRPr="00143A5A" w14:paraId="5F912B97" w14:textId="77777777" w:rsidTr="00C7775B">
        <w:trPr>
          <w:trHeight w:val="240"/>
        </w:trPr>
        <w:tc>
          <w:tcPr>
            <w:tcW w:w="10185" w:type="dxa"/>
            <w:tcBorders>
              <w:top w:val="nil"/>
              <w:left w:val="nil"/>
              <w:bottom w:val="nil"/>
              <w:right w:val="nil"/>
            </w:tcBorders>
            <w:shd w:val="clear" w:color="auto" w:fill="auto"/>
            <w:noWrap/>
            <w:vAlign w:val="bottom"/>
            <w:hideMark/>
          </w:tcPr>
          <w:p w14:paraId="460C43C8"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hobbies, occasional reading</w:t>
            </w:r>
          </w:p>
        </w:tc>
      </w:tr>
      <w:tr w:rsidR="00C7775B" w:rsidRPr="00143A5A" w14:paraId="0AE57988" w14:textId="77777777" w:rsidTr="00C7775B">
        <w:trPr>
          <w:trHeight w:val="240"/>
        </w:trPr>
        <w:tc>
          <w:tcPr>
            <w:tcW w:w="10185" w:type="dxa"/>
            <w:tcBorders>
              <w:top w:val="nil"/>
              <w:left w:val="nil"/>
              <w:bottom w:val="nil"/>
              <w:right w:val="nil"/>
            </w:tcBorders>
            <w:shd w:val="clear" w:color="auto" w:fill="auto"/>
            <w:noWrap/>
            <w:vAlign w:val="bottom"/>
            <w:hideMark/>
          </w:tcPr>
          <w:p w14:paraId="5F423B30"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Fly-fishing, Birding, Snorkeling and Diving</w:t>
            </w:r>
          </w:p>
        </w:tc>
      </w:tr>
      <w:tr w:rsidR="00C7775B" w:rsidRPr="00143A5A" w14:paraId="1E80D6B7" w14:textId="77777777" w:rsidTr="00C7775B">
        <w:trPr>
          <w:trHeight w:val="240"/>
        </w:trPr>
        <w:tc>
          <w:tcPr>
            <w:tcW w:w="10185" w:type="dxa"/>
            <w:tcBorders>
              <w:top w:val="nil"/>
              <w:left w:val="nil"/>
              <w:bottom w:val="nil"/>
              <w:right w:val="nil"/>
            </w:tcBorders>
            <w:shd w:val="clear" w:color="auto" w:fill="auto"/>
            <w:noWrap/>
            <w:vAlign w:val="bottom"/>
            <w:hideMark/>
          </w:tcPr>
          <w:p w14:paraId="207408C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volunteering, teaching others</w:t>
            </w:r>
          </w:p>
        </w:tc>
      </w:tr>
      <w:tr w:rsidR="00C7775B" w:rsidRPr="00143A5A" w14:paraId="2BF749F9" w14:textId="77777777" w:rsidTr="00C7775B">
        <w:trPr>
          <w:trHeight w:val="240"/>
        </w:trPr>
        <w:tc>
          <w:tcPr>
            <w:tcW w:w="10185" w:type="dxa"/>
            <w:tcBorders>
              <w:top w:val="nil"/>
              <w:left w:val="nil"/>
              <w:bottom w:val="nil"/>
              <w:right w:val="nil"/>
            </w:tcBorders>
            <w:shd w:val="clear" w:color="auto" w:fill="auto"/>
            <w:noWrap/>
            <w:vAlign w:val="bottom"/>
            <w:hideMark/>
          </w:tcPr>
          <w:p w14:paraId="4FB9F4F5"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For the most part, it's being out in nature on my days off and continuing my membership with the Los Angeles Zoo. I'll also read articles posted on a few science blogs I follow.  </w:t>
            </w:r>
          </w:p>
        </w:tc>
      </w:tr>
      <w:tr w:rsidR="00C7775B" w:rsidRPr="00143A5A" w14:paraId="7BA927A2" w14:textId="77777777" w:rsidTr="00C7775B">
        <w:trPr>
          <w:trHeight w:val="240"/>
        </w:trPr>
        <w:tc>
          <w:tcPr>
            <w:tcW w:w="10185" w:type="dxa"/>
            <w:tcBorders>
              <w:top w:val="nil"/>
              <w:left w:val="nil"/>
              <w:bottom w:val="nil"/>
              <w:right w:val="nil"/>
            </w:tcBorders>
            <w:shd w:val="clear" w:color="auto" w:fill="auto"/>
            <w:noWrap/>
            <w:vAlign w:val="bottom"/>
            <w:hideMark/>
          </w:tcPr>
          <w:p w14:paraId="48DDAFAC"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and science in the news</w:t>
            </w:r>
          </w:p>
        </w:tc>
      </w:tr>
      <w:tr w:rsidR="00C7775B" w:rsidRPr="00143A5A" w14:paraId="0F969940" w14:textId="77777777" w:rsidTr="00C7775B">
        <w:trPr>
          <w:trHeight w:val="240"/>
        </w:trPr>
        <w:tc>
          <w:tcPr>
            <w:tcW w:w="10185" w:type="dxa"/>
            <w:tcBorders>
              <w:top w:val="nil"/>
              <w:left w:val="nil"/>
              <w:bottom w:val="nil"/>
              <w:right w:val="nil"/>
            </w:tcBorders>
            <w:shd w:val="clear" w:color="auto" w:fill="auto"/>
            <w:noWrap/>
            <w:vAlign w:val="bottom"/>
            <w:hideMark/>
          </w:tcPr>
          <w:p w14:paraId="23625D00"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Our family frequently goes tide-pooling. We engage in faith &amp; science conversations frequently. </w:t>
            </w:r>
          </w:p>
        </w:tc>
      </w:tr>
      <w:tr w:rsidR="00C7775B" w:rsidRPr="00143A5A" w14:paraId="578730AD" w14:textId="77777777" w:rsidTr="00C7775B">
        <w:trPr>
          <w:trHeight w:val="240"/>
        </w:trPr>
        <w:tc>
          <w:tcPr>
            <w:tcW w:w="10185" w:type="dxa"/>
            <w:tcBorders>
              <w:top w:val="nil"/>
              <w:left w:val="nil"/>
              <w:bottom w:val="nil"/>
              <w:right w:val="nil"/>
            </w:tcBorders>
            <w:shd w:val="clear" w:color="auto" w:fill="auto"/>
            <w:noWrap/>
            <w:vAlign w:val="bottom"/>
            <w:hideMark/>
          </w:tcPr>
          <w:p w14:paraId="1F81F455"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I decided to take Biology of Human Disease course at my community college to supplement my learning from Westmont. </w:t>
            </w:r>
          </w:p>
        </w:tc>
      </w:tr>
      <w:tr w:rsidR="00C7775B" w:rsidRPr="00143A5A" w14:paraId="13C811FF" w14:textId="77777777" w:rsidTr="00C7775B">
        <w:trPr>
          <w:trHeight w:val="240"/>
        </w:trPr>
        <w:tc>
          <w:tcPr>
            <w:tcW w:w="10185" w:type="dxa"/>
            <w:tcBorders>
              <w:top w:val="nil"/>
              <w:left w:val="nil"/>
              <w:bottom w:val="nil"/>
              <w:right w:val="nil"/>
            </w:tcBorders>
            <w:shd w:val="clear" w:color="auto" w:fill="auto"/>
            <w:noWrap/>
            <w:vAlign w:val="bottom"/>
            <w:hideMark/>
          </w:tcPr>
          <w:p w14:paraId="786347D8"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Medical missions</w:t>
            </w:r>
          </w:p>
        </w:tc>
      </w:tr>
      <w:tr w:rsidR="00C7775B" w:rsidRPr="00143A5A" w14:paraId="792D6B57" w14:textId="77777777" w:rsidTr="00C7775B">
        <w:trPr>
          <w:trHeight w:val="240"/>
        </w:trPr>
        <w:tc>
          <w:tcPr>
            <w:tcW w:w="10185" w:type="dxa"/>
            <w:tcBorders>
              <w:top w:val="nil"/>
              <w:left w:val="nil"/>
              <w:bottom w:val="nil"/>
              <w:right w:val="nil"/>
            </w:tcBorders>
            <w:shd w:val="clear" w:color="auto" w:fill="auto"/>
            <w:noWrap/>
            <w:vAlign w:val="bottom"/>
            <w:hideMark/>
          </w:tcPr>
          <w:p w14:paraId="7D672618"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give career talks at schools, and go hiking and camping often.</w:t>
            </w:r>
          </w:p>
        </w:tc>
      </w:tr>
      <w:tr w:rsidR="00C7775B" w:rsidRPr="00143A5A" w14:paraId="4FCABF89" w14:textId="77777777" w:rsidTr="00C7775B">
        <w:trPr>
          <w:trHeight w:val="240"/>
        </w:trPr>
        <w:tc>
          <w:tcPr>
            <w:tcW w:w="10185" w:type="dxa"/>
            <w:tcBorders>
              <w:top w:val="nil"/>
              <w:left w:val="nil"/>
              <w:bottom w:val="nil"/>
              <w:right w:val="nil"/>
            </w:tcBorders>
            <w:shd w:val="clear" w:color="auto" w:fill="auto"/>
            <w:noWrap/>
            <w:vAlign w:val="bottom"/>
            <w:hideMark/>
          </w:tcPr>
          <w:p w14:paraId="5E7BD5ED"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Readings</w:t>
            </w:r>
          </w:p>
        </w:tc>
      </w:tr>
      <w:tr w:rsidR="00C7775B" w:rsidRPr="00143A5A" w14:paraId="423EF670" w14:textId="77777777" w:rsidTr="00C7775B">
        <w:trPr>
          <w:trHeight w:val="240"/>
        </w:trPr>
        <w:tc>
          <w:tcPr>
            <w:tcW w:w="10185" w:type="dxa"/>
            <w:tcBorders>
              <w:top w:val="nil"/>
              <w:left w:val="nil"/>
              <w:bottom w:val="nil"/>
              <w:right w:val="nil"/>
            </w:tcBorders>
            <w:shd w:val="clear" w:color="auto" w:fill="auto"/>
            <w:noWrap/>
            <w:vAlign w:val="bottom"/>
            <w:hideMark/>
          </w:tcPr>
          <w:p w14:paraId="3022CDD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articles</w:t>
            </w:r>
          </w:p>
        </w:tc>
      </w:tr>
      <w:tr w:rsidR="00C7775B" w:rsidRPr="00143A5A" w14:paraId="62B37B96" w14:textId="77777777" w:rsidTr="00C7775B">
        <w:trPr>
          <w:trHeight w:val="240"/>
        </w:trPr>
        <w:tc>
          <w:tcPr>
            <w:tcW w:w="10185" w:type="dxa"/>
            <w:tcBorders>
              <w:top w:val="nil"/>
              <w:left w:val="nil"/>
              <w:bottom w:val="nil"/>
              <w:right w:val="nil"/>
            </w:tcBorders>
            <w:shd w:val="clear" w:color="auto" w:fill="auto"/>
            <w:noWrap/>
            <w:vAlign w:val="bottom"/>
            <w:hideMark/>
          </w:tcPr>
          <w:p w14:paraId="0480F7EA"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Following new updates, etc.</w:t>
            </w:r>
          </w:p>
        </w:tc>
      </w:tr>
      <w:tr w:rsidR="00C7775B" w:rsidRPr="00143A5A" w14:paraId="7D18AEEA" w14:textId="77777777" w:rsidTr="00C7775B">
        <w:trPr>
          <w:trHeight w:val="240"/>
        </w:trPr>
        <w:tc>
          <w:tcPr>
            <w:tcW w:w="10185" w:type="dxa"/>
            <w:tcBorders>
              <w:top w:val="nil"/>
              <w:left w:val="nil"/>
              <w:bottom w:val="nil"/>
              <w:right w:val="nil"/>
            </w:tcBorders>
            <w:shd w:val="clear" w:color="auto" w:fill="auto"/>
            <w:noWrap/>
            <w:vAlign w:val="bottom"/>
            <w:hideMark/>
          </w:tcPr>
          <w:p w14:paraId="1A991072"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Readings</w:t>
            </w:r>
          </w:p>
        </w:tc>
      </w:tr>
      <w:tr w:rsidR="00C7775B" w:rsidRPr="00143A5A" w14:paraId="61FE87BE" w14:textId="77777777" w:rsidTr="00C7775B">
        <w:trPr>
          <w:trHeight w:val="240"/>
        </w:trPr>
        <w:tc>
          <w:tcPr>
            <w:tcW w:w="10185" w:type="dxa"/>
            <w:tcBorders>
              <w:top w:val="nil"/>
              <w:left w:val="nil"/>
              <w:bottom w:val="nil"/>
              <w:right w:val="nil"/>
            </w:tcBorders>
            <w:shd w:val="clear" w:color="auto" w:fill="auto"/>
            <w:noWrap/>
            <w:vAlign w:val="bottom"/>
            <w:hideMark/>
          </w:tcPr>
          <w:p w14:paraId="36FB4E7B"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nonfiction books that center around issues and historical events in different biological fields.</w:t>
            </w:r>
          </w:p>
        </w:tc>
      </w:tr>
      <w:tr w:rsidR="00C7775B" w:rsidRPr="00143A5A" w14:paraId="32243353" w14:textId="77777777" w:rsidTr="00C7775B">
        <w:trPr>
          <w:trHeight w:val="240"/>
        </w:trPr>
        <w:tc>
          <w:tcPr>
            <w:tcW w:w="10185" w:type="dxa"/>
            <w:tcBorders>
              <w:top w:val="nil"/>
              <w:left w:val="nil"/>
              <w:bottom w:val="nil"/>
              <w:right w:val="nil"/>
            </w:tcBorders>
            <w:shd w:val="clear" w:color="auto" w:fill="auto"/>
            <w:noWrap/>
            <w:vAlign w:val="bottom"/>
            <w:hideMark/>
          </w:tcPr>
          <w:p w14:paraId="7CAA73AA"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Outdoor activities, primarily SCUBA diving</w:t>
            </w:r>
          </w:p>
        </w:tc>
      </w:tr>
      <w:tr w:rsidR="00C7775B" w:rsidRPr="00143A5A" w14:paraId="57BEC3CB" w14:textId="77777777" w:rsidTr="00C7775B">
        <w:trPr>
          <w:trHeight w:val="240"/>
        </w:trPr>
        <w:tc>
          <w:tcPr>
            <w:tcW w:w="10185" w:type="dxa"/>
            <w:tcBorders>
              <w:top w:val="nil"/>
              <w:left w:val="nil"/>
              <w:bottom w:val="nil"/>
              <w:right w:val="nil"/>
            </w:tcBorders>
            <w:shd w:val="clear" w:color="auto" w:fill="auto"/>
            <w:noWrap/>
            <w:vAlign w:val="bottom"/>
            <w:hideMark/>
          </w:tcPr>
          <w:p w14:paraId="31D1C6A7"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Pursued biology for the sake of my future career</w:t>
            </w:r>
          </w:p>
        </w:tc>
      </w:tr>
      <w:tr w:rsidR="00C7775B" w:rsidRPr="00143A5A" w14:paraId="1CC38495" w14:textId="77777777" w:rsidTr="00C7775B">
        <w:trPr>
          <w:trHeight w:val="240"/>
        </w:trPr>
        <w:tc>
          <w:tcPr>
            <w:tcW w:w="10185" w:type="dxa"/>
            <w:tcBorders>
              <w:top w:val="nil"/>
              <w:left w:val="nil"/>
              <w:bottom w:val="nil"/>
              <w:right w:val="nil"/>
            </w:tcBorders>
            <w:shd w:val="clear" w:color="auto" w:fill="auto"/>
            <w:noWrap/>
            <w:vAlign w:val="bottom"/>
            <w:hideMark/>
          </w:tcPr>
          <w:p w14:paraId="4C6A1564"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Professional work in the medical field</w:t>
            </w:r>
          </w:p>
        </w:tc>
      </w:tr>
      <w:tr w:rsidR="00C7775B" w:rsidRPr="00143A5A" w14:paraId="1598E711" w14:textId="77777777" w:rsidTr="00C7775B">
        <w:trPr>
          <w:trHeight w:val="240"/>
        </w:trPr>
        <w:tc>
          <w:tcPr>
            <w:tcW w:w="10185" w:type="dxa"/>
            <w:tcBorders>
              <w:top w:val="nil"/>
              <w:left w:val="nil"/>
              <w:bottom w:val="nil"/>
              <w:right w:val="nil"/>
            </w:tcBorders>
            <w:shd w:val="clear" w:color="auto" w:fill="auto"/>
            <w:noWrap/>
            <w:vAlign w:val="bottom"/>
            <w:hideMark/>
          </w:tcPr>
          <w:p w14:paraId="13C20726"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reading old textbooks, subscribing to certain scientific journals, volunteering at shelters and reserves, </w:t>
            </w:r>
          </w:p>
        </w:tc>
      </w:tr>
      <w:tr w:rsidR="00C7775B" w:rsidRPr="00143A5A" w14:paraId="66317CDA" w14:textId="77777777" w:rsidTr="00C7775B">
        <w:trPr>
          <w:trHeight w:val="240"/>
        </w:trPr>
        <w:tc>
          <w:tcPr>
            <w:tcW w:w="10185" w:type="dxa"/>
            <w:tcBorders>
              <w:top w:val="nil"/>
              <w:left w:val="nil"/>
              <w:bottom w:val="nil"/>
              <w:right w:val="nil"/>
            </w:tcBorders>
            <w:shd w:val="clear" w:color="auto" w:fill="auto"/>
            <w:noWrap/>
            <w:vAlign w:val="bottom"/>
            <w:hideMark/>
          </w:tcPr>
          <w:p w14:paraId="25E53BBD"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Lectures, Journals, Periodical articles</w:t>
            </w:r>
          </w:p>
        </w:tc>
      </w:tr>
      <w:tr w:rsidR="00C7775B" w:rsidRPr="00143A5A" w14:paraId="0895F719" w14:textId="77777777" w:rsidTr="00C7775B">
        <w:trPr>
          <w:trHeight w:val="240"/>
        </w:trPr>
        <w:tc>
          <w:tcPr>
            <w:tcW w:w="10185" w:type="dxa"/>
            <w:tcBorders>
              <w:top w:val="nil"/>
              <w:left w:val="nil"/>
              <w:bottom w:val="nil"/>
              <w:right w:val="nil"/>
            </w:tcBorders>
            <w:shd w:val="clear" w:color="auto" w:fill="auto"/>
            <w:noWrap/>
            <w:vAlign w:val="bottom"/>
            <w:hideMark/>
          </w:tcPr>
          <w:p w14:paraId="138FA412"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Conversations with others</w:t>
            </w:r>
          </w:p>
        </w:tc>
      </w:tr>
      <w:tr w:rsidR="00C7775B" w:rsidRPr="00143A5A" w14:paraId="1D6CAC48" w14:textId="77777777" w:rsidTr="00C7775B">
        <w:trPr>
          <w:trHeight w:val="240"/>
        </w:trPr>
        <w:tc>
          <w:tcPr>
            <w:tcW w:w="10185" w:type="dxa"/>
            <w:tcBorders>
              <w:top w:val="nil"/>
              <w:left w:val="nil"/>
              <w:bottom w:val="nil"/>
              <w:right w:val="nil"/>
            </w:tcBorders>
            <w:shd w:val="clear" w:color="auto" w:fill="auto"/>
            <w:noWrap/>
            <w:vAlign w:val="bottom"/>
            <w:hideMark/>
          </w:tcPr>
          <w:p w14:paraId="7C35222A"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going tide-pooling</w:t>
            </w:r>
          </w:p>
        </w:tc>
      </w:tr>
      <w:tr w:rsidR="00C7775B" w:rsidRPr="00143A5A" w14:paraId="1A61F851" w14:textId="77777777" w:rsidTr="00C7775B">
        <w:trPr>
          <w:trHeight w:val="240"/>
        </w:trPr>
        <w:tc>
          <w:tcPr>
            <w:tcW w:w="10185" w:type="dxa"/>
            <w:tcBorders>
              <w:top w:val="nil"/>
              <w:left w:val="nil"/>
              <w:bottom w:val="nil"/>
              <w:right w:val="nil"/>
            </w:tcBorders>
            <w:shd w:val="clear" w:color="auto" w:fill="auto"/>
            <w:noWrap/>
            <w:vAlign w:val="bottom"/>
            <w:hideMark/>
          </w:tcPr>
          <w:p w14:paraId="6D1A05EB"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Getting out in the world.  Gardening. </w:t>
            </w:r>
          </w:p>
        </w:tc>
      </w:tr>
      <w:tr w:rsidR="00C7775B" w:rsidRPr="00143A5A" w14:paraId="3824CCC3" w14:textId="77777777" w:rsidTr="00C7775B">
        <w:trPr>
          <w:trHeight w:val="240"/>
        </w:trPr>
        <w:tc>
          <w:tcPr>
            <w:tcW w:w="10185" w:type="dxa"/>
            <w:tcBorders>
              <w:top w:val="nil"/>
              <w:left w:val="nil"/>
              <w:bottom w:val="nil"/>
              <w:right w:val="nil"/>
            </w:tcBorders>
            <w:shd w:val="clear" w:color="auto" w:fill="auto"/>
            <w:noWrap/>
            <w:vAlign w:val="bottom"/>
            <w:hideMark/>
          </w:tcPr>
          <w:p w14:paraId="3B7FFD4A" w14:textId="5251B513" w:rsidR="00C7775B" w:rsidRPr="00143A5A" w:rsidRDefault="005D1C59" w:rsidP="00122D49">
            <w:pPr>
              <w:numPr>
                <w:ilvl w:val="0"/>
                <w:numId w:val="36"/>
              </w:numPr>
              <w:ind w:left="630"/>
              <w:rPr>
                <w:rFonts w:ascii="Arial" w:hAnsi="Arial" w:cs="Arial"/>
                <w:sz w:val="20"/>
              </w:rPr>
            </w:pPr>
            <w:r w:rsidRPr="00143A5A">
              <w:rPr>
                <w:rFonts w:ascii="Arial" w:hAnsi="Arial" w:cs="Arial"/>
                <w:sz w:val="20"/>
              </w:rPr>
              <w:t>N</w:t>
            </w:r>
            <w:r w:rsidR="00C7775B" w:rsidRPr="00143A5A">
              <w:rPr>
                <w:rFonts w:ascii="Arial" w:hAnsi="Arial" w:cs="Arial"/>
                <w:sz w:val="20"/>
              </w:rPr>
              <w:t>one</w:t>
            </w:r>
          </w:p>
        </w:tc>
      </w:tr>
      <w:tr w:rsidR="00C7775B" w:rsidRPr="00143A5A" w14:paraId="27F2850B" w14:textId="77777777" w:rsidTr="00C7775B">
        <w:trPr>
          <w:trHeight w:val="240"/>
        </w:trPr>
        <w:tc>
          <w:tcPr>
            <w:tcW w:w="10185" w:type="dxa"/>
            <w:tcBorders>
              <w:top w:val="nil"/>
              <w:left w:val="nil"/>
              <w:bottom w:val="nil"/>
              <w:right w:val="nil"/>
            </w:tcBorders>
            <w:shd w:val="clear" w:color="auto" w:fill="auto"/>
            <w:noWrap/>
            <w:vAlign w:val="bottom"/>
            <w:hideMark/>
          </w:tcPr>
          <w:p w14:paraId="76D01640"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I started a science-entertainment blog, and I'm starting a web series on it soon. </w:t>
            </w:r>
          </w:p>
        </w:tc>
      </w:tr>
      <w:tr w:rsidR="00C7775B" w:rsidRPr="00143A5A" w14:paraId="3AF1F2E6" w14:textId="77777777" w:rsidTr="00C7775B">
        <w:trPr>
          <w:trHeight w:val="240"/>
        </w:trPr>
        <w:tc>
          <w:tcPr>
            <w:tcW w:w="10185" w:type="dxa"/>
            <w:tcBorders>
              <w:top w:val="nil"/>
              <w:left w:val="nil"/>
              <w:bottom w:val="nil"/>
              <w:right w:val="nil"/>
            </w:tcBorders>
            <w:shd w:val="clear" w:color="auto" w:fill="auto"/>
            <w:noWrap/>
            <w:vAlign w:val="bottom"/>
            <w:hideMark/>
          </w:tcPr>
          <w:p w14:paraId="1DE6D12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Topics from the Biology and Faith class, particularly bio as it relates to human love, continues to interest me.  I read on the topic when I can (academic sources when I find them, though most of what I come across is in popular media).</w:t>
            </w:r>
          </w:p>
        </w:tc>
      </w:tr>
      <w:tr w:rsidR="00C7775B" w:rsidRPr="00143A5A" w14:paraId="7469C097" w14:textId="77777777" w:rsidTr="00C7775B">
        <w:trPr>
          <w:trHeight w:val="240"/>
        </w:trPr>
        <w:tc>
          <w:tcPr>
            <w:tcW w:w="10185" w:type="dxa"/>
            <w:tcBorders>
              <w:top w:val="nil"/>
              <w:left w:val="nil"/>
              <w:bottom w:val="nil"/>
              <w:right w:val="nil"/>
            </w:tcBorders>
            <w:shd w:val="clear" w:color="auto" w:fill="auto"/>
            <w:noWrap/>
            <w:vAlign w:val="bottom"/>
            <w:hideMark/>
          </w:tcPr>
          <w:p w14:paraId="6F002A75"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readings, hobbies</w:t>
            </w:r>
          </w:p>
        </w:tc>
      </w:tr>
      <w:tr w:rsidR="00C7775B" w:rsidRPr="00143A5A" w14:paraId="76757ED2" w14:textId="77777777" w:rsidTr="00C7775B">
        <w:trPr>
          <w:trHeight w:val="240"/>
        </w:trPr>
        <w:tc>
          <w:tcPr>
            <w:tcW w:w="10185" w:type="dxa"/>
            <w:tcBorders>
              <w:top w:val="nil"/>
              <w:left w:val="nil"/>
              <w:bottom w:val="nil"/>
              <w:right w:val="nil"/>
            </w:tcBorders>
            <w:shd w:val="clear" w:color="auto" w:fill="auto"/>
            <w:noWrap/>
            <w:vAlign w:val="bottom"/>
            <w:hideMark/>
          </w:tcPr>
          <w:p w14:paraId="180E44E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journals</w:t>
            </w:r>
          </w:p>
        </w:tc>
      </w:tr>
      <w:tr w:rsidR="00C7775B" w:rsidRPr="00143A5A" w14:paraId="53D676B1" w14:textId="77777777" w:rsidTr="00C7775B">
        <w:trPr>
          <w:trHeight w:val="240"/>
        </w:trPr>
        <w:tc>
          <w:tcPr>
            <w:tcW w:w="10185" w:type="dxa"/>
            <w:tcBorders>
              <w:top w:val="nil"/>
              <w:left w:val="nil"/>
              <w:bottom w:val="nil"/>
              <w:right w:val="nil"/>
            </w:tcBorders>
            <w:shd w:val="clear" w:color="auto" w:fill="auto"/>
            <w:noWrap/>
            <w:vAlign w:val="bottom"/>
            <w:hideMark/>
          </w:tcPr>
          <w:p w14:paraId="148F2DA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Everytime I hike, go to the ocean, spend a day out of doors I can't help but view it scientifically </w:t>
            </w:r>
          </w:p>
        </w:tc>
      </w:tr>
      <w:tr w:rsidR="00C7775B" w:rsidRPr="00143A5A" w14:paraId="06203A39" w14:textId="77777777" w:rsidTr="00C7775B">
        <w:trPr>
          <w:trHeight w:val="240"/>
        </w:trPr>
        <w:tc>
          <w:tcPr>
            <w:tcW w:w="10185" w:type="dxa"/>
            <w:tcBorders>
              <w:top w:val="nil"/>
              <w:left w:val="nil"/>
              <w:bottom w:val="nil"/>
              <w:right w:val="nil"/>
            </w:tcBorders>
            <w:shd w:val="clear" w:color="auto" w:fill="auto"/>
            <w:noWrap/>
            <w:vAlign w:val="bottom"/>
            <w:hideMark/>
          </w:tcPr>
          <w:p w14:paraId="65945225"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Though my efforts are now mostly concentrated in healthcare, I do find myself going through old notes on biology/faith (in wanting to better articulate my thoughts on the subject), and from ecology and marine biology (When I'm at a beach or in a national park, I find myself wanting to identify things I used to be able to identify so easily for classes! I also own a Sibley Guide for birding). </w:t>
            </w:r>
          </w:p>
        </w:tc>
      </w:tr>
      <w:tr w:rsidR="00C7775B" w:rsidRPr="00143A5A" w14:paraId="7AE23870" w14:textId="77777777" w:rsidTr="00C7775B">
        <w:trPr>
          <w:trHeight w:val="240"/>
        </w:trPr>
        <w:tc>
          <w:tcPr>
            <w:tcW w:w="10185" w:type="dxa"/>
            <w:tcBorders>
              <w:top w:val="nil"/>
              <w:left w:val="nil"/>
              <w:bottom w:val="nil"/>
              <w:right w:val="nil"/>
            </w:tcBorders>
            <w:shd w:val="clear" w:color="auto" w:fill="auto"/>
            <w:noWrap/>
            <w:vAlign w:val="bottom"/>
            <w:hideMark/>
          </w:tcPr>
          <w:p w14:paraId="1D665BF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tutoring in Biology</w:t>
            </w:r>
          </w:p>
        </w:tc>
      </w:tr>
      <w:tr w:rsidR="00C7775B" w:rsidRPr="00143A5A" w14:paraId="285BB481" w14:textId="77777777" w:rsidTr="00C7775B">
        <w:trPr>
          <w:trHeight w:val="240"/>
        </w:trPr>
        <w:tc>
          <w:tcPr>
            <w:tcW w:w="10185" w:type="dxa"/>
            <w:tcBorders>
              <w:top w:val="nil"/>
              <w:left w:val="nil"/>
              <w:bottom w:val="nil"/>
              <w:right w:val="nil"/>
            </w:tcBorders>
            <w:shd w:val="clear" w:color="auto" w:fill="auto"/>
            <w:noWrap/>
            <w:vAlign w:val="bottom"/>
            <w:hideMark/>
          </w:tcPr>
          <w:p w14:paraId="539C259C"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understand a bit more about news articles and research that comes out</w:t>
            </w:r>
          </w:p>
        </w:tc>
      </w:tr>
      <w:tr w:rsidR="00C7775B" w:rsidRPr="00143A5A" w14:paraId="6A2C909B" w14:textId="77777777" w:rsidTr="00C7775B">
        <w:trPr>
          <w:trHeight w:val="240"/>
        </w:trPr>
        <w:tc>
          <w:tcPr>
            <w:tcW w:w="10185" w:type="dxa"/>
            <w:tcBorders>
              <w:top w:val="nil"/>
              <w:left w:val="nil"/>
              <w:bottom w:val="nil"/>
              <w:right w:val="nil"/>
            </w:tcBorders>
            <w:shd w:val="clear" w:color="auto" w:fill="auto"/>
            <w:noWrap/>
            <w:vAlign w:val="bottom"/>
            <w:hideMark/>
          </w:tcPr>
          <w:p w14:paraId="612882BE"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I volunteer at local school to lead science days </w:t>
            </w:r>
          </w:p>
        </w:tc>
      </w:tr>
      <w:tr w:rsidR="00C7775B" w:rsidRPr="00143A5A" w14:paraId="0A71FDEE" w14:textId="77777777" w:rsidTr="00C7775B">
        <w:trPr>
          <w:trHeight w:val="240"/>
        </w:trPr>
        <w:tc>
          <w:tcPr>
            <w:tcW w:w="10185" w:type="dxa"/>
            <w:tcBorders>
              <w:top w:val="nil"/>
              <w:left w:val="nil"/>
              <w:bottom w:val="nil"/>
              <w:right w:val="nil"/>
            </w:tcBorders>
            <w:shd w:val="clear" w:color="auto" w:fill="auto"/>
            <w:noWrap/>
            <w:vAlign w:val="bottom"/>
            <w:hideMark/>
          </w:tcPr>
          <w:p w14:paraId="4AB4857E"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Habitat Restoration/ Nursery Internship, Habitat Restoration Volunteer, CNPS volunteer, backpacking, SERCAL Conference, Central Coast Invasive Weed Symposium</w:t>
            </w:r>
          </w:p>
        </w:tc>
      </w:tr>
      <w:tr w:rsidR="00C7775B" w:rsidRPr="00143A5A" w14:paraId="48EA4A93" w14:textId="77777777" w:rsidTr="00C7775B">
        <w:trPr>
          <w:trHeight w:val="240"/>
        </w:trPr>
        <w:tc>
          <w:tcPr>
            <w:tcW w:w="10185" w:type="dxa"/>
            <w:tcBorders>
              <w:top w:val="nil"/>
              <w:left w:val="nil"/>
              <w:bottom w:val="nil"/>
              <w:right w:val="nil"/>
            </w:tcBorders>
            <w:shd w:val="clear" w:color="auto" w:fill="auto"/>
            <w:noWrap/>
            <w:vAlign w:val="bottom"/>
            <w:hideMark/>
          </w:tcPr>
          <w:p w14:paraId="52274E0E"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journals</w:t>
            </w:r>
          </w:p>
        </w:tc>
      </w:tr>
      <w:tr w:rsidR="00C7775B" w:rsidRPr="00143A5A" w14:paraId="117EE18E" w14:textId="77777777" w:rsidTr="00C7775B">
        <w:trPr>
          <w:trHeight w:val="240"/>
        </w:trPr>
        <w:tc>
          <w:tcPr>
            <w:tcW w:w="10185" w:type="dxa"/>
            <w:tcBorders>
              <w:top w:val="nil"/>
              <w:left w:val="nil"/>
              <w:bottom w:val="nil"/>
              <w:right w:val="nil"/>
            </w:tcBorders>
            <w:shd w:val="clear" w:color="auto" w:fill="auto"/>
            <w:noWrap/>
            <w:vAlign w:val="bottom"/>
            <w:hideMark/>
          </w:tcPr>
          <w:p w14:paraId="5F3BBAEC"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Readings</w:t>
            </w:r>
          </w:p>
        </w:tc>
      </w:tr>
      <w:tr w:rsidR="00C7775B" w:rsidRPr="00143A5A" w14:paraId="48E3B54E" w14:textId="77777777" w:rsidTr="00C7775B">
        <w:trPr>
          <w:trHeight w:val="240"/>
        </w:trPr>
        <w:tc>
          <w:tcPr>
            <w:tcW w:w="10185" w:type="dxa"/>
            <w:tcBorders>
              <w:top w:val="nil"/>
              <w:left w:val="nil"/>
              <w:bottom w:val="nil"/>
              <w:right w:val="nil"/>
            </w:tcBorders>
            <w:shd w:val="clear" w:color="auto" w:fill="auto"/>
            <w:noWrap/>
            <w:vAlign w:val="bottom"/>
            <w:hideMark/>
          </w:tcPr>
          <w:p w14:paraId="4B9FB4B1"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outdoors</w:t>
            </w:r>
          </w:p>
        </w:tc>
      </w:tr>
      <w:tr w:rsidR="00C7775B" w:rsidRPr="00143A5A" w14:paraId="78DE3AC9" w14:textId="77777777" w:rsidTr="00C7775B">
        <w:trPr>
          <w:trHeight w:val="240"/>
        </w:trPr>
        <w:tc>
          <w:tcPr>
            <w:tcW w:w="10185" w:type="dxa"/>
            <w:tcBorders>
              <w:top w:val="nil"/>
              <w:left w:val="nil"/>
              <w:bottom w:val="nil"/>
              <w:right w:val="nil"/>
            </w:tcBorders>
            <w:shd w:val="clear" w:color="auto" w:fill="auto"/>
            <w:noWrap/>
            <w:vAlign w:val="bottom"/>
            <w:hideMark/>
          </w:tcPr>
          <w:p w14:paraId="62AF445B"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I continue to have a deep appreciation for the ecology I learned while spending time enjoying the great outdoors. </w:t>
            </w:r>
          </w:p>
        </w:tc>
      </w:tr>
      <w:tr w:rsidR="00C7775B" w:rsidRPr="00143A5A" w14:paraId="1C4B592E" w14:textId="77777777" w:rsidTr="00C7775B">
        <w:trPr>
          <w:trHeight w:val="240"/>
        </w:trPr>
        <w:tc>
          <w:tcPr>
            <w:tcW w:w="10185" w:type="dxa"/>
            <w:tcBorders>
              <w:top w:val="nil"/>
              <w:left w:val="nil"/>
              <w:bottom w:val="nil"/>
              <w:right w:val="nil"/>
            </w:tcBorders>
            <w:shd w:val="clear" w:color="auto" w:fill="auto"/>
            <w:noWrap/>
            <w:vAlign w:val="bottom"/>
            <w:hideMark/>
          </w:tcPr>
          <w:p w14:paraId="00822829"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Growing succulents</w:t>
            </w:r>
          </w:p>
        </w:tc>
      </w:tr>
      <w:tr w:rsidR="00C7775B" w:rsidRPr="00143A5A" w14:paraId="1AA2B077" w14:textId="77777777" w:rsidTr="00C7775B">
        <w:trPr>
          <w:trHeight w:val="240"/>
        </w:trPr>
        <w:tc>
          <w:tcPr>
            <w:tcW w:w="10185" w:type="dxa"/>
            <w:tcBorders>
              <w:top w:val="nil"/>
              <w:left w:val="nil"/>
              <w:bottom w:val="nil"/>
              <w:right w:val="nil"/>
            </w:tcBorders>
            <w:shd w:val="clear" w:color="auto" w:fill="auto"/>
            <w:noWrap/>
            <w:vAlign w:val="bottom"/>
            <w:hideMark/>
          </w:tcPr>
          <w:p w14:paraId="11A8FA9A"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Minimal</w:t>
            </w:r>
          </w:p>
        </w:tc>
      </w:tr>
      <w:tr w:rsidR="00C7775B" w:rsidRPr="00143A5A" w14:paraId="53EBF00C" w14:textId="77777777" w:rsidTr="00C7775B">
        <w:trPr>
          <w:trHeight w:val="240"/>
        </w:trPr>
        <w:tc>
          <w:tcPr>
            <w:tcW w:w="10185" w:type="dxa"/>
            <w:tcBorders>
              <w:top w:val="nil"/>
              <w:left w:val="nil"/>
              <w:bottom w:val="nil"/>
              <w:right w:val="nil"/>
            </w:tcBorders>
            <w:shd w:val="clear" w:color="auto" w:fill="auto"/>
            <w:noWrap/>
            <w:vAlign w:val="bottom"/>
            <w:hideMark/>
          </w:tcPr>
          <w:p w14:paraId="6E587E23"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Free reading (i.e., Immortal Life of Henrietta Lacks, etc), podcasts/programs about science</w:t>
            </w:r>
          </w:p>
        </w:tc>
      </w:tr>
      <w:tr w:rsidR="00C7775B" w:rsidRPr="00143A5A" w14:paraId="448505A4" w14:textId="77777777" w:rsidTr="00C7775B">
        <w:trPr>
          <w:trHeight w:val="240"/>
        </w:trPr>
        <w:tc>
          <w:tcPr>
            <w:tcW w:w="10185" w:type="dxa"/>
            <w:tcBorders>
              <w:top w:val="nil"/>
              <w:left w:val="nil"/>
              <w:bottom w:val="nil"/>
              <w:right w:val="nil"/>
            </w:tcBorders>
            <w:shd w:val="clear" w:color="auto" w:fill="auto"/>
            <w:noWrap/>
            <w:vAlign w:val="bottom"/>
            <w:hideMark/>
          </w:tcPr>
          <w:p w14:paraId="1D64F12D"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Plant collecting hobby, conservation volunteering, Volunteering with A Rocha</w:t>
            </w:r>
          </w:p>
        </w:tc>
      </w:tr>
      <w:tr w:rsidR="00C7775B" w:rsidRPr="00143A5A" w14:paraId="43D70B98" w14:textId="77777777" w:rsidTr="00C7775B">
        <w:trPr>
          <w:trHeight w:val="240"/>
        </w:trPr>
        <w:tc>
          <w:tcPr>
            <w:tcW w:w="10185" w:type="dxa"/>
            <w:tcBorders>
              <w:top w:val="nil"/>
              <w:left w:val="nil"/>
              <w:bottom w:val="nil"/>
              <w:right w:val="nil"/>
            </w:tcBorders>
            <w:shd w:val="clear" w:color="auto" w:fill="auto"/>
            <w:noWrap/>
            <w:vAlign w:val="bottom"/>
            <w:hideMark/>
          </w:tcPr>
          <w:p w14:paraId="3E364A8E"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Hiking, camping, scuba</w:t>
            </w:r>
          </w:p>
        </w:tc>
      </w:tr>
      <w:tr w:rsidR="00C7775B" w:rsidRPr="00143A5A" w14:paraId="7A7BCC89" w14:textId="77777777" w:rsidTr="00C7775B">
        <w:trPr>
          <w:trHeight w:val="240"/>
        </w:trPr>
        <w:tc>
          <w:tcPr>
            <w:tcW w:w="10185" w:type="dxa"/>
            <w:tcBorders>
              <w:top w:val="nil"/>
              <w:left w:val="nil"/>
              <w:bottom w:val="nil"/>
              <w:right w:val="nil"/>
            </w:tcBorders>
            <w:shd w:val="clear" w:color="auto" w:fill="auto"/>
            <w:noWrap/>
            <w:vAlign w:val="bottom"/>
            <w:hideMark/>
          </w:tcPr>
          <w:p w14:paraId="2BE4902D"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SCUBA quite regularly and read articles as often as i can.</w:t>
            </w:r>
          </w:p>
        </w:tc>
      </w:tr>
      <w:tr w:rsidR="00C7775B" w:rsidRPr="00143A5A" w14:paraId="33DAA8FC" w14:textId="77777777" w:rsidTr="00C7775B">
        <w:trPr>
          <w:trHeight w:val="240"/>
        </w:trPr>
        <w:tc>
          <w:tcPr>
            <w:tcW w:w="10185" w:type="dxa"/>
            <w:tcBorders>
              <w:top w:val="nil"/>
              <w:left w:val="nil"/>
              <w:bottom w:val="nil"/>
              <w:right w:val="nil"/>
            </w:tcBorders>
            <w:shd w:val="clear" w:color="auto" w:fill="auto"/>
            <w:noWrap/>
            <w:vAlign w:val="bottom"/>
            <w:hideMark/>
          </w:tcPr>
          <w:p w14:paraId="7A629AD4"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w:t>
            </w:r>
          </w:p>
        </w:tc>
      </w:tr>
      <w:tr w:rsidR="00C7775B" w:rsidRPr="00143A5A" w14:paraId="785B087C" w14:textId="77777777" w:rsidTr="00C7775B">
        <w:trPr>
          <w:trHeight w:val="240"/>
        </w:trPr>
        <w:tc>
          <w:tcPr>
            <w:tcW w:w="10185" w:type="dxa"/>
            <w:tcBorders>
              <w:top w:val="nil"/>
              <w:left w:val="nil"/>
              <w:bottom w:val="nil"/>
              <w:right w:val="nil"/>
            </w:tcBorders>
            <w:shd w:val="clear" w:color="auto" w:fill="auto"/>
            <w:noWrap/>
            <w:vAlign w:val="bottom"/>
            <w:hideMark/>
          </w:tcPr>
          <w:p w14:paraId="669189A9"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Gardening</w:t>
            </w:r>
          </w:p>
        </w:tc>
      </w:tr>
      <w:tr w:rsidR="00C7775B" w:rsidRPr="00143A5A" w14:paraId="5087E396" w14:textId="77777777" w:rsidTr="00C7775B">
        <w:trPr>
          <w:trHeight w:val="240"/>
        </w:trPr>
        <w:tc>
          <w:tcPr>
            <w:tcW w:w="10185" w:type="dxa"/>
            <w:tcBorders>
              <w:top w:val="nil"/>
              <w:left w:val="nil"/>
              <w:bottom w:val="nil"/>
              <w:right w:val="nil"/>
            </w:tcBorders>
            <w:shd w:val="clear" w:color="auto" w:fill="auto"/>
            <w:noWrap/>
            <w:vAlign w:val="bottom"/>
            <w:hideMark/>
          </w:tcPr>
          <w:p w14:paraId="5761730F"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i enjoy teaching my daughter simple science facts</w:t>
            </w:r>
          </w:p>
        </w:tc>
      </w:tr>
      <w:tr w:rsidR="00C7775B" w:rsidRPr="00143A5A" w14:paraId="1E6A7C2B" w14:textId="77777777" w:rsidTr="00C7775B">
        <w:trPr>
          <w:trHeight w:val="240"/>
        </w:trPr>
        <w:tc>
          <w:tcPr>
            <w:tcW w:w="10185" w:type="dxa"/>
            <w:tcBorders>
              <w:top w:val="nil"/>
              <w:left w:val="nil"/>
              <w:bottom w:val="nil"/>
              <w:right w:val="nil"/>
            </w:tcBorders>
            <w:shd w:val="clear" w:color="auto" w:fill="auto"/>
            <w:noWrap/>
            <w:vAlign w:val="bottom"/>
            <w:hideMark/>
          </w:tcPr>
          <w:p w14:paraId="0832C2DE"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Writing a PhD dissertation in Environmental Politics</w:t>
            </w:r>
          </w:p>
        </w:tc>
      </w:tr>
      <w:tr w:rsidR="00C7775B" w:rsidRPr="00143A5A" w14:paraId="4C653559" w14:textId="77777777" w:rsidTr="00C7775B">
        <w:trPr>
          <w:trHeight w:val="240"/>
        </w:trPr>
        <w:tc>
          <w:tcPr>
            <w:tcW w:w="10185" w:type="dxa"/>
            <w:tcBorders>
              <w:top w:val="nil"/>
              <w:left w:val="nil"/>
              <w:bottom w:val="nil"/>
              <w:right w:val="nil"/>
            </w:tcBorders>
            <w:shd w:val="clear" w:color="auto" w:fill="auto"/>
            <w:noWrap/>
            <w:vAlign w:val="bottom"/>
            <w:hideMark/>
          </w:tcPr>
          <w:p w14:paraId="762A35F7"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 xml:space="preserve">Most of the books I have read recently have been mostly medically related. Because medicine is primarily founded on science, my background in Biology has been fundamental in my ability to understand and absorb the topics that I've read about. This past fall, I spent three months volunteering at a medical clinic in Haiti where again, I was able to apply concepts and ideas I learned while in the Biology department, to the tasks I accomplished daily. </w:t>
            </w:r>
          </w:p>
        </w:tc>
      </w:tr>
      <w:tr w:rsidR="00C7775B" w:rsidRPr="00143A5A" w14:paraId="1559F624" w14:textId="77777777" w:rsidTr="00C7775B">
        <w:trPr>
          <w:trHeight w:val="240"/>
        </w:trPr>
        <w:tc>
          <w:tcPr>
            <w:tcW w:w="10185" w:type="dxa"/>
            <w:tcBorders>
              <w:top w:val="nil"/>
              <w:left w:val="nil"/>
              <w:bottom w:val="nil"/>
              <w:right w:val="nil"/>
            </w:tcBorders>
            <w:shd w:val="clear" w:color="auto" w:fill="auto"/>
            <w:noWrap/>
            <w:vAlign w:val="bottom"/>
            <w:hideMark/>
          </w:tcPr>
          <w:p w14:paraId="61BC7178"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education</w:t>
            </w:r>
          </w:p>
        </w:tc>
      </w:tr>
      <w:tr w:rsidR="00C7775B" w:rsidRPr="00143A5A" w14:paraId="5BBB1245" w14:textId="77777777" w:rsidTr="00C7775B">
        <w:trPr>
          <w:trHeight w:val="240"/>
        </w:trPr>
        <w:tc>
          <w:tcPr>
            <w:tcW w:w="10185" w:type="dxa"/>
            <w:tcBorders>
              <w:top w:val="nil"/>
              <w:left w:val="nil"/>
              <w:bottom w:val="nil"/>
              <w:right w:val="nil"/>
            </w:tcBorders>
            <w:shd w:val="clear" w:color="auto" w:fill="auto"/>
            <w:noWrap/>
            <w:vAlign w:val="bottom"/>
            <w:hideMark/>
          </w:tcPr>
          <w:p w14:paraId="37448BFC"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Birding, surfing, hiking, going outside</w:t>
            </w:r>
          </w:p>
        </w:tc>
      </w:tr>
      <w:tr w:rsidR="00C7775B" w:rsidRPr="00143A5A" w14:paraId="756E165D" w14:textId="77777777" w:rsidTr="00C7775B">
        <w:trPr>
          <w:trHeight w:val="240"/>
        </w:trPr>
        <w:tc>
          <w:tcPr>
            <w:tcW w:w="10185" w:type="dxa"/>
            <w:tcBorders>
              <w:top w:val="nil"/>
              <w:left w:val="nil"/>
              <w:bottom w:val="nil"/>
              <w:right w:val="nil"/>
            </w:tcBorders>
            <w:shd w:val="clear" w:color="auto" w:fill="auto"/>
            <w:noWrap/>
            <w:vAlign w:val="bottom"/>
            <w:hideMark/>
          </w:tcPr>
          <w:p w14:paraId="32B8C519"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like to read/dialogue about the intersection of faith and science.  I do alot of trekking</w:t>
            </w:r>
          </w:p>
        </w:tc>
      </w:tr>
      <w:tr w:rsidR="00C7775B" w:rsidRPr="00143A5A" w14:paraId="5390BDC8" w14:textId="77777777" w:rsidTr="00C7775B">
        <w:trPr>
          <w:trHeight w:val="240"/>
        </w:trPr>
        <w:tc>
          <w:tcPr>
            <w:tcW w:w="10185" w:type="dxa"/>
            <w:tcBorders>
              <w:top w:val="nil"/>
              <w:left w:val="nil"/>
              <w:bottom w:val="nil"/>
              <w:right w:val="nil"/>
            </w:tcBorders>
            <w:shd w:val="clear" w:color="auto" w:fill="auto"/>
            <w:noWrap/>
            <w:vAlign w:val="bottom"/>
            <w:hideMark/>
          </w:tcPr>
          <w:p w14:paraId="1B5CD62A"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I try to seek out volunteer opportunities, and additional readings.</w:t>
            </w:r>
          </w:p>
        </w:tc>
      </w:tr>
      <w:tr w:rsidR="00C7775B" w:rsidRPr="00143A5A" w14:paraId="51ED52F4" w14:textId="77777777" w:rsidTr="00C7775B">
        <w:trPr>
          <w:trHeight w:val="240"/>
        </w:trPr>
        <w:tc>
          <w:tcPr>
            <w:tcW w:w="10185" w:type="dxa"/>
            <w:tcBorders>
              <w:top w:val="nil"/>
              <w:left w:val="nil"/>
              <w:bottom w:val="nil"/>
              <w:right w:val="nil"/>
            </w:tcBorders>
            <w:shd w:val="clear" w:color="auto" w:fill="auto"/>
            <w:noWrap/>
            <w:vAlign w:val="bottom"/>
            <w:hideMark/>
          </w:tcPr>
          <w:p w14:paraId="72CD8828"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Well, I brew beer so it's helpful to know how yeast work. I also like reading about and discussing evolution. Sometimes I help out with science fairs etc</w:t>
            </w:r>
          </w:p>
        </w:tc>
      </w:tr>
      <w:tr w:rsidR="00C7775B" w:rsidRPr="00143A5A" w14:paraId="07BCAF39" w14:textId="77777777" w:rsidTr="00C7775B">
        <w:trPr>
          <w:trHeight w:val="240"/>
        </w:trPr>
        <w:tc>
          <w:tcPr>
            <w:tcW w:w="10185" w:type="dxa"/>
            <w:tcBorders>
              <w:top w:val="nil"/>
              <w:left w:val="nil"/>
              <w:bottom w:val="nil"/>
              <w:right w:val="nil"/>
            </w:tcBorders>
            <w:shd w:val="clear" w:color="auto" w:fill="auto"/>
            <w:noWrap/>
            <w:vAlign w:val="bottom"/>
            <w:hideMark/>
          </w:tcPr>
          <w:p w14:paraId="18942E30"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Reading &amp; hobbies: I am currently self-educating and working toward starting up my own organic small farm business.</w:t>
            </w:r>
          </w:p>
        </w:tc>
      </w:tr>
      <w:tr w:rsidR="00C7775B" w:rsidRPr="00143A5A" w14:paraId="0A6908F9" w14:textId="77777777" w:rsidTr="00C7775B">
        <w:trPr>
          <w:trHeight w:val="240"/>
        </w:trPr>
        <w:tc>
          <w:tcPr>
            <w:tcW w:w="10185" w:type="dxa"/>
            <w:tcBorders>
              <w:top w:val="nil"/>
              <w:left w:val="nil"/>
              <w:bottom w:val="nil"/>
              <w:right w:val="nil"/>
            </w:tcBorders>
            <w:shd w:val="clear" w:color="auto" w:fill="auto"/>
            <w:noWrap/>
            <w:vAlign w:val="bottom"/>
            <w:hideMark/>
          </w:tcPr>
          <w:p w14:paraId="6C9AD1A1" w14:textId="77777777" w:rsidR="00C7775B" w:rsidRPr="00143A5A" w:rsidRDefault="00C7775B" w:rsidP="00122D49">
            <w:pPr>
              <w:numPr>
                <w:ilvl w:val="0"/>
                <w:numId w:val="36"/>
              </w:numPr>
              <w:ind w:left="630"/>
              <w:rPr>
                <w:rFonts w:ascii="Arial" w:hAnsi="Arial" w:cs="Arial"/>
                <w:sz w:val="20"/>
              </w:rPr>
            </w:pPr>
            <w:r w:rsidRPr="00143A5A">
              <w:rPr>
                <w:rFonts w:ascii="Arial" w:hAnsi="Arial" w:cs="Arial"/>
                <w:sz w:val="20"/>
              </w:rPr>
              <w:t>tide pooling, reading about infectious diseases</w:t>
            </w:r>
          </w:p>
        </w:tc>
      </w:tr>
    </w:tbl>
    <w:p w14:paraId="742BA67D" w14:textId="77777777" w:rsidR="00C7775B" w:rsidRDefault="00C7775B" w:rsidP="00C7775B">
      <w:pPr>
        <w:pStyle w:val="ti"/>
        <w:jc w:val="left"/>
        <w:rPr>
          <w:rFonts w:ascii="Arial" w:hAnsi="Arial" w:cs="Arial"/>
        </w:rPr>
      </w:pPr>
    </w:p>
    <w:p w14:paraId="499F0F4F" w14:textId="357CE7E7" w:rsidR="00C7775B" w:rsidRPr="00143A5A" w:rsidRDefault="00C7775B" w:rsidP="00C7775B">
      <w:pPr>
        <w:pStyle w:val="ti"/>
        <w:ind w:left="630"/>
        <w:rPr>
          <w:rFonts w:ascii="Arial" w:hAnsi="Arial" w:cs="Arial"/>
        </w:rPr>
      </w:pPr>
      <w:r w:rsidRPr="00143A5A">
        <w:rPr>
          <w:rFonts w:ascii="Arial" w:hAnsi="Arial" w:cs="Arial"/>
        </w:rPr>
        <w:t>Best Aspects of the Program</w:t>
      </w:r>
    </w:p>
    <w:p w14:paraId="761B13F3" w14:textId="77777777" w:rsidR="00C7775B" w:rsidRPr="00143A5A" w:rsidRDefault="00C7775B" w:rsidP="00C7775B">
      <w:pPr>
        <w:pStyle w:val="ti"/>
        <w:ind w:left="630"/>
        <w:rPr>
          <w:rFonts w:ascii="Arial" w:hAnsi="Arial" w:cs="Arial"/>
        </w:rPr>
      </w:pPr>
    </w:p>
    <w:tbl>
      <w:tblPr>
        <w:tblW w:w="10095" w:type="dxa"/>
        <w:tblInd w:w="93" w:type="dxa"/>
        <w:tblLayout w:type="fixed"/>
        <w:tblLook w:val="04A0" w:firstRow="1" w:lastRow="0" w:firstColumn="1" w:lastColumn="0" w:noHBand="0" w:noVBand="1"/>
      </w:tblPr>
      <w:tblGrid>
        <w:gridCol w:w="10095"/>
      </w:tblGrid>
      <w:tr w:rsidR="00C7775B" w:rsidRPr="00143A5A" w14:paraId="37204D1E" w14:textId="77777777" w:rsidTr="00C7775B">
        <w:trPr>
          <w:trHeight w:val="240"/>
        </w:trPr>
        <w:tc>
          <w:tcPr>
            <w:tcW w:w="10095" w:type="dxa"/>
            <w:tcBorders>
              <w:top w:val="nil"/>
              <w:left w:val="nil"/>
              <w:bottom w:val="nil"/>
              <w:right w:val="nil"/>
            </w:tcBorders>
            <w:shd w:val="clear" w:color="auto" w:fill="auto"/>
            <w:noWrap/>
            <w:vAlign w:val="bottom"/>
            <w:hideMark/>
          </w:tcPr>
          <w:p w14:paraId="07D951B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Having some flexibility with classes</w:t>
            </w:r>
          </w:p>
        </w:tc>
      </w:tr>
      <w:tr w:rsidR="00C7775B" w:rsidRPr="00143A5A" w14:paraId="17E6AF65" w14:textId="77777777" w:rsidTr="00C7775B">
        <w:trPr>
          <w:trHeight w:val="240"/>
        </w:trPr>
        <w:tc>
          <w:tcPr>
            <w:tcW w:w="10095" w:type="dxa"/>
            <w:tcBorders>
              <w:top w:val="nil"/>
              <w:left w:val="nil"/>
              <w:bottom w:val="nil"/>
              <w:right w:val="nil"/>
            </w:tcBorders>
            <w:shd w:val="clear" w:color="auto" w:fill="auto"/>
            <w:noWrap/>
            <w:vAlign w:val="bottom"/>
            <w:hideMark/>
          </w:tcPr>
          <w:p w14:paraId="6D3B52DC"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mentorship of having excellent advisors and encouraging faculty as well as getting field experience.  </w:t>
            </w:r>
          </w:p>
        </w:tc>
      </w:tr>
      <w:tr w:rsidR="00C7775B" w:rsidRPr="00143A5A" w14:paraId="3C740F34" w14:textId="77777777" w:rsidTr="00C7775B">
        <w:trPr>
          <w:trHeight w:val="240"/>
        </w:trPr>
        <w:tc>
          <w:tcPr>
            <w:tcW w:w="10095" w:type="dxa"/>
            <w:tcBorders>
              <w:top w:val="nil"/>
              <w:left w:val="nil"/>
              <w:bottom w:val="nil"/>
              <w:right w:val="nil"/>
            </w:tcBorders>
            <w:shd w:val="clear" w:color="auto" w:fill="auto"/>
            <w:noWrap/>
            <w:vAlign w:val="bottom"/>
            <w:hideMark/>
          </w:tcPr>
          <w:p w14:paraId="07E377B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professors </w:t>
            </w:r>
          </w:p>
        </w:tc>
      </w:tr>
      <w:tr w:rsidR="00C7775B" w:rsidRPr="00143A5A" w14:paraId="5A0DA8C7" w14:textId="77777777" w:rsidTr="00C7775B">
        <w:trPr>
          <w:trHeight w:val="240"/>
        </w:trPr>
        <w:tc>
          <w:tcPr>
            <w:tcW w:w="10095" w:type="dxa"/>
            <w:tcBorders>
              <w:top w:val="nil"/>
              <w:left w:val="nil"/>
              <w:bottom w:val="nil"/>
              <w:right w:val="nil"/>
            </w:tcBorders>
            <w:shd w:val="clear" w:color="auto" w:fill="auto"/>
            <w:noWrap/>
            <w:vAlign w:val="bottom"/>
            <w:hideMark/>
          </w:tcPr>
          <w:p w14:paraId="4B781D6C"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rigor of the Biology program taught me how to be a hard worker and has truly prepared to succeed in further schooling and has influenced my current work ethic.</w:t>
            </w:r>
          </w:p>
        </w:tc>
      </w:tr>
      <w:tr w:rsidR="00C7775B" w:rsidRPr="00143A5A" w14:paraId="6FD899A9" w14:textId="77777777" w:rsidTr="00C7775B">
        <w:trPr>
          <w:trHeight w:val="240"/>
        </w:trPr>
        <w:tc>
          <w:tcPr>
            <w:tcW w:w="10095" w:type="dxa"/>
            <w:tcBorders>
              <w:top w:val="nil"/>
              <w:left w:val="nil"/>
              <w:bottom w:val="nil"/>
              <w:right w:val="nil"/>
            </w:tcBorders>
            <w:shd w:val="clear" w:color="auto" w:fill="auto"/>
            <w:noWrap/>
            <w:vAlign w:val="bottom"/>
            <w:hideMark/>
          </w:tcPr>
          <w:p w14:paraId="5910AD6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 like that there was a combination of focuses on ethics, research, knowledge, and laboratory experience.</w:t>
            </w:r>
          </w:p>
        </w:tc>
      </w:tr>
      <w:tr w:rsidR="00C7775B" w:rsidRPr="00143A5A" w14:paraId="076D1E18" w14:textId="77777777" w:rsidTr="00C7775B">
        <w:trPr>
          <w:trHeight w:val="240"/>
        </w:trPr>
        <w:tc>
          <w:tcPr>
            <w:tcW w:w="10095" w:type="dxa"/>
            <w:tcBorders>
              <w:top w:val="nil"/>
              <w:left w:val="nil"/>
              <w:bottom w:val="nil"/>
              <w:right w:val="nil"/>
            </w:tcBorders>
            <w:shd w:val="clear" w:color="auto" w:fill="auto"/>
            <w:noWrap/>
            <w:vAlign w:val="bottom"/>
            <w:hideMark/>
          </w:tcPr>
          <w:p w14:paraId="638BDB68"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 loved doing work in the field, and having the knowledge to understand what I was looking at.</w:t>
            </w:r>
          </w:p>
        </w:tc>
      </w:tr>
      <w:tr w:rsidR="00C7775B" w:rsidRPr="00143A5A" w14:paraId="218A94CB" w14:textId="77777777" w:rsidTr="00C7775B">
        <w:trPr>
          <w:trHeight w:val="240"/>
        </w:trPr>
        <w:tc>
          <w:tcPr>
            <w:tcW w:w="10095" w:type="dxa"/>
            <w:tcBorders>
              <w:top w:val="nil"/>
              <w:left w:val="nil"/>
              <w:bottom w:val="nil"/>
              <w:right w:val="nil"/>
            </w:tcBorders>
            <w:shd w:val="clear" w:color="auto" w:fill="auto"/>
            <w:noWrap/>
            <w:vAlign w:val="bottom"/>
            <w:hideMark/>
          </w:tcPr>
          <w:p w14:paraId="0028351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faculty is amazing. I enjoyed every bio class I took, and all of it is still relevant to my work today. I miss having such interesting, caring, knowledgeable, and fun professors.</w:t>
            </w:r>
          </w:p>
        </w:tc>
      </w:tr>
      <w:tr w:rsidR="00C7775B" w:rsidRPr="00143A5A" w14:paraId="76038CDE" w14:textId="77777777" w:rsidTr="00C7775B">
        <w:trPr>
          <w:trHeight w:val="240"/>
        </w:trPr>
        <w:tc>
          <w:tcPr>
            <w:tcW w:w="10095" w:type="dxa"/>
            <w:tcBorders>
              <w:top w:val="nil"/>
              <w:left w:val="nil"/>
              <w:bottom w:val="nil"/>
              <w:right w:val="nil"/>
            </w:tcBorders>
            <w:shd w:val="clear" w:color="auto" w:fill="auto"/>
            <w:noWrap/>
            <w:vAlign w:val="bottom"/>
            <w:hideMark/>
          </w:tcPr>
          <w:p w14:paraId="5C7B01DE"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Physiology class. </w:t>
            </w:r>
          </w:p>
        </w:tc>
      </w:tr>
      <w:tr w:rsidR="00C7775B" w:rsidRPr="00143A5A" w14:paraId="13CEC1CE" w14:textId="77777777" w:rsidTr="00C7775B">
        <w:trPr>
          <w:trHeight w:val="240"/>
        </w:trPr>
        <w:tc>
          <w:tcPr>
            <w:tcW w:w="10095" w:type="dxa"/>
            <w:tcBorders>
              <w:top w:val="nil"/>
              <w:left w:val="nil"/>
              <w:bottom w:val="nil"/>
              <w:right w:val="nil"/>
            </w:tcBorders>
            <w:shd w:val="clear" w:color="auto" w:fill="auto"/>
            <w:noWrap/>
            <w:vAlign w:val="bottom"/>
            <w:hideMark/>
          </w:tcPr>
          <w:p w14:paraId="01401E1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 loved the small group setting for all labs, especially Microbiology, my favorite class! I think the hands-on learning and availability and passion of the professors is what makes it truly great</w:t>
            </w:r>
          </w:p>
        </w:tc>
      </w:tr>
      <w:tr w:rsidR="00C7775B" w:rsidRPr="00143A5A" w14:paraId="244B77A4" w14:textId="77777777" w:rsidTr="00C7775B">
        <w:trPr>
          <w:trHeight w:val="240"/>
        </w:trPr>
        <w:tc>
          <w:tcPr>
            <w:tcW w:w="10095" w:type="dxa"/>
            <w:tcBorders>
              <w:top w:val="nil"/>
              <w:left w:val="nil"/>
              <w:bottom w:val="nil"/>
              <w:right w:val="nil"/>
            </w:tcBorders>
            <w:shd w:val="clear" w:color="auto" w:fill="auto"/>
            <w:noWrap/>
            <w:vAlign w:val="bottom"/>
            <w:hideMark/>
          </w:tcPr>
          <w:p w14:paraId="7DEDBBD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are the best aspect of the program. I enjoyed every biology class I took, largely because the professors were interesting, engaging, and truly cared about the students.</w:t>
            </w:r>
          </w:p>
        </w:tc>
      </w:tr>
      <w:tr w:rsidR="00C7775B" w:rsidRPr="00143A5A" w14:paraId="01BD480D" w14:textId="77777777" w:rsidTr="00C7775B">
        <w:trPr>
          <w:trHeight w:val="240"/>
        </w:trPr>
        <w:tc>
          <w:tcPr>
            <w:tcW w:w="10095" w:type="dxa"/>
            <w:tcBorders>
              <w:top w:val="nil"/>
              <w:left w:val="nil"/>
              <w:bottom w:val="nil"/>
              <w:right w:val="nil"/>
            </w:tcBorders>
            <w:shd w:val="clear" w:color="auto" w:fill="auto"/>
            <w:noWrap/>
            <w:vAlign w:val="bottom"/>
            <w:hideMark/>
          </w:tcPr>
          <w:p w14:paraId="7E3992A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professors. They were passionate, engaging, and inspiring. They were great mentors and teachers and absolutely invaluable in pushing me to pursue even more education. </w:t>
            </w:r>
          </w:p>
        </w:tc>
      </w:tr>
      <w:tr w:rsidR="00C7775B" w:rsidRPr="00143A5A" w14:paraId="709F42E3" w14:textId="77777777" w:rsidTr="00C7775B">
        <w:trPr>
          <w:trHeight w:val="240"/>
        </w:trPr>
        <w:tc>
          <w:tcPr>
            <w:tcW w:w="10095" w:type="dxa"/>
            <w:tcBorders>
              <w:top w:val="nil"/>
              <w:left w:val="nil"/>
              <w:bottom w:val="nil"/>
              <w:right w:val="nil"/>
            </w:tcBorders>
            <w:shd w:val="clear" w:color="auto" w:fill="auto"/>
            <w:noWrap/>
            <w:vAlign w:val="bottom"/>
            <w:hideMark/>
          </w:tcPr>
          <w:p w14:paraId="5581D398"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Teacher to student ratio</w:t>
            </w:r>
          </w:p>
        </w:tc>
      </w:tr>
      <w:tr w:rsidR="00C7775B" w:rsidRPr="00143A5A" w14:paraId="33C0217E" w14:textId="77777777" w:rsidTr="00C7775B">
        <w:trPr>
          <w:trHeight w:val="240"/>
        </w:trPr>
        <w:tc>
          <w:tcPr>
            <w:tcW w:w="10095" w:type="dxa"/>
            <w:tcBorders>
              <w:top w:val="nil"/>
              <w:left w:val="nil"/>
              <w:bottom w:val="nil"/>
              <w:right w:val="nil"/>
            </w:tcBorders>
            <w:shd w:val="clear" w:color="auto" w:fill="auto"/>
            <w:noWrap/>
            <w:vAlign w:val="bottom"/>
            <w:hideMark/>
          </w:tcPr>
          <w:p w14:paraId="28D5F90D"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depth of the curriculum, the toughness of the courses, and availability to consult with professors.</w:t>
            </w:r>
          </w:p>
        </w:tc>
      </w:tr>
      <w:tr w:rsidR="00C7775B" w:rsidRPr="00143A5A" w14:paraId="44E64DBC" w14:textId="77777777" w:rsidTr="00C7775B">
        <w:trPr>
          <w:trHeight w:val="240"/>
        </w:trPr>
        <w:tc>
          <w:tcPr>
            <w:tcW w:w="10095" w:type="dxa"/>
            <w:tcBorders>
              <w:top w:val="nil"/>
              <w:left w:val="nil"/>
              <w:bottom w:val="nil"/>
              <w:right w:val="nil"/>
            </w:tcBorders>
            <w:shd w:val="clear" w:color="auto" w:fill="auto"/>
            <w:noWrap/>
            <w:vAlign w:val="bottom"/>
            <w:hideMark/>
          </w:tcPr>
          <w:p w14:paraId="6CD1BA5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love for Bio and for their students, the integration of our studies/experiences and Christian discipleship. The rigor that made me a great writer, researcher, and lover of environmental stewardship/social justice (Marine Bio for the former and the HIV class for the latter).</w:t>
            </w:r>
          </w:p>
        </w:tc>
      </w:tr>
      <w:tr w:rsidR="00C7775B" w:rsidRPr="00143A5A" w14:paraId="1FC59334" w14:textId="77777777" w:rsidTr="00C7775B">
        <w:trPr>
          <w:trHeight w:val="240"/>
        </w:trPr>
        <w:tc>
          <w:tcPr>
            <w:tcW w:w="10095" w:type="dxa"/>
            <w:tcBorders>
              <w:top w:val="nil"/>
              <w:left w:val="nil"/>
              <w:bottom w:val="nil"/>
              <w:right w:val="nil"/>
            </w:tcBorders>
            <w:shd w:val="clear" w:color="auto" w:fill="auto"/>
            <w:noWrap/>
            <w:vAlign w:val="bottom"/>
            <w:hideMark/>
          </w:tcPr>
          <w:p w14:paraId="5240ECB4"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Small class sizes</w:t>
            </w:r>
          </w:p>
        </w:tc>
      </w:tr>
      <w:tr w:rsidR="00C7775B" w:rsidRPr="00143A5A" w14:paraId="7B497D66" w14:textId="77777777" w:rsidTr="00C7775B">
        <w:trPr>
          <w:trHeight w:val="240"/>
        </w:trPr>
        <w:tc>
          <w:tcPr>
            <w:tcW w:w="10095" w:type="dxa"/>
            <w:tcBorders>
              <w:top w:val="nil"/>
              <w:left w:val="nil"/>
              <w:bottom w:val="nil"/>
              <w:right w:val="nil"/>
            </w:tcBorders>
            <w:shd w:val="clear" w:color="auto" w:fill="auto"/>
            <w:noWrap/>
            <w:vAlign w:val="bottom"/>
            <w:hideMark/>
          </w:tcPr>
          <w:p w14:paraId="79ACF53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Level of academic rigor.</w:t>
            </w:r>
          </w:p>
        </w:tc>
      </w:tr>
      <w:tr w:rsidR="00C7775B" w:rsidRPr="00143A5A" w14:paraId="7971513C" w14:textId="77777777" w:rsidTr="00C7775B">
        <w:trPr>
          <w:trHeight w:val="240"/>
        </w:trPr>
        <w:tc>
          <w:tcPr>
            <w:tcW w:w="10095" w:type="dxa"/>
            <w:tcBorders>
              <w:top w:val="nil"/>
              <w:left w:val="nil"/>
              <w:bottom w:val="nil"/>
              <w:right w:val="nil"/>
            </w:tcBorders>
            <w:shd w:val="clear" w:color="auto" w:fill="auto"/>
            <w:noWrap/>
            <w:vAlign w:val="bottom"/>
            <w:hideMark/>
          </w:tcPr>
          <w:p w14:paraId="4D5CBAA6"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Very skillful, knowledgeable and approachable faculty </w:t>
            </w:r>
          </w:p>
        </w:tc>
      </w:tr>
      <w:tr w:rsidR="00C7775B" w:rsidRPr="00143A5A" w14:paraId="284FC7A4" w14:textId="77777777" w:rsidTr="00C7775B">
        <w:trPr>
          <w:trHeight w:val="240"/>
        </w:trPr>
        <w:tc>
          <w:tcPr>
            <w:tcW w:w="10095" w:type="dxa"/>
            <w:tcBorders>
              <w:top w:val="nil"/>
              <w:left w:val="nil"/>
              <w:bottom w:val="nil"/>
              <w:right w:val="nil"/>
            </w:tcBorders>
            <w:shd w:val="clear" w:color="auto" w:fill="auto"/>
            <w:noWrap/>
            <w:vAlign w:val="bottom"/>
            <w:hideMark/>
          </w:tcPr>
          <w:p w14:paraId="0B46705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relationships with the professors/hands on experiences</w:t>
            </w:r>
          </w:p>
        </w:tc>
      </w:tr>
      <w:tr w:rsidR="00C7775B" w:rsidRPr="00143A5A" w14:paraId="09DC64C8" w14:textId="77777777" w:rsidTr="00C7775B">
        <w:trPr>
          <w:trHeight w:val="240"/>
        </w:trPr>
        <w:tc>
          <w:tcPr>
            <w:tcW w:w="10095" w:type="dxa"/>
            <w:tcBorders>
              <w:top w:val="nil"/>
              <w:left w:val="nil"/>
              <w:bottom w:val="nil"/>
              <w:right w:val="nil"/>
            </w:tcBorders>
            <w:shd w:val="clear" w:color="auto" w:fill="auto"/>
            <w:noWrap/>
            <w:vAlign w:val="bottom"/>
            <w:hideMark/>
          </w:tcPr>
          <w:p w14:paraId="17AAADDB" w14:textId="112B267B" w:rsidR="00C7775B" w:rsidRPr="00143A5A" w:rsidRDefault="00DE7E09" w:rsidP="00122D49">
            <w:pPr>
              <w:numPr>
                <w:ilvl w:val="0"/>
                <w:numId w:val="37"/>
              </w:numPr>
              <w:ind w:left="630"/>
              <w:rPr>
                <w:rFonts w:ascii="Arial" w:hAnsi="Arial" w:cs="Arial"/>
                <w:sz w:val="20"/>
              </w:rPr>
            </w:pPr>
            <w:r w:rsidRPr="00143A5A">
              <w:rPr>
                <w:rFonts w:ascii="Arial" w:hAnsi="Arial" w:cs="Arial"/>
                <w:sz w:val="20"/>
              </w:rPr>
              <w:t>L</w:t>
            </w:r>
            <w:r w:rsidR="00C7775B" w:rsidRPr="00143A5A">
              <w:rPr>
                <w:rFonts w:ascii="Arial" w:hAnsi="Arial" w:cs="Arial"/>
                <w:sz w:val="20"/>
              </w:rPr>
              <w:t>abs</w:t>
            </w:r>
          </w:p>
        </w:tc>
      </w:tr>
      <w:tr w:rsidR="00C7775B" w:rsidRPr="00143A5A" w14:paraId="5FBF4119" w14:textId="77777777" w:rsidTr="00C7775B">
        <w:trPr>
          <w:trHeight w:val="240"/>
        </w:trPr>
        <w:tc>
          <w:tcPr>
            <w:tcW w:w="10095" w:type="dxa"/>
            <w:tcBorders>
              <w:top w:val="nil"/>
              <w:left w:val="nil"/>
              <w:bottom w:val="nil"/>
              <w:right w:val="nil"/>
            </w:tcBorders>
            <w:shd w:val="clear" w:color="auto" w:fill="auto"/>
            <w:noWrap/>
            <w:vAlign w:val="bottom"/>
            <w:hideMark/>
          </w:tcPr>
          <w:p w14:paraId="6713054D"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and hands on experience in lab and in the field</w:t>
            </w:r>
          </w:p>
        </w:tc>
      </w:tr>
      <w:tr w:rsidR="00C7775B" w:rsidRPr="00143A5A" w14:paraId="493E6A41" w14:textId="77777777" w:rsidTr="00C7775B">
        <w:trPr>
          <w:trHeight w:val="240"/>
        </w:trPr>
        <w:tc>
          <w:tcPr>
            <w:tcW w:w="10095" w:type="dxa"/>
            <w:tcBorders>
              <w:top w:val="nil"/>
              <w:left w:val="nil"/>
              <w:bottom w:val="nil"/>
              <w:right w:val="nil"/>
            </w:tcBorders>
            <w:shd w:val="clear" w:color="auto" w:fill="auto"/>
            <w:noWrap/>
            <w:vAlign w:val="bottom"/>
            <w:hideMark/>
          </w:tcPr>
          <w:p w14:paraId="47314C06"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Class discussions and Lab </w:t>
            </w:r>
          </w:p>
        </w:tc>
      </w:tr>
      <w:tr w:rsidR="00C7775B" w:rsidRPr="00143A5A" w14:paraId="7AB81506" w14:textId="77777777" w:rsidTr="00C7775B">
        <w:trPr>
          <w:trHeight w:val="240"/>
        </w:trPr>
        <w:tc>
          <w:tcPr>
            <w:tcW w:w="10095" w:type="dxa"/>
            <w:tcBorders>
              <w:top w:val="nil"/>
              <w:left w:val="nil"/>
              <w:bottom w:val="nil"/>
              <w:right w:val="nil"/>
            </w:tcBorders>
            <w:shd w:val="clear" w:color="auto" w:fill="auto"/>
            <w:noWrap/>
            <w:vAlign w:val="bottom"/>
            <w:hideMark/>
          </w:tcPr>
          <w:p w14:paraId="7A7F24EA"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 really enjoyed how we were encouraged to ponder how science and faith complement each other</w:t>
            </w:r>
          </w:p>
        </w:tc>
      </w:tr>
      <w:tr w:rsidR="00C7775B" w:rsidRPr="00143A5A" w14:paraId="69C629D5" w14:textId="77777777" w:rsidTr="00C7775B">
        <w:trPr>
          <w:trHeight w:val="240"/>
        </w:trPr>
        <w:tc>
          <w:tcPr>
            <w:tcW w:w="10095" w:type="dxa"/>
            <w:tcBorders>
              <w:top w:val="nil"/>
              <w:left w:val="nil"/>
              <w:bottom w:val="nil"/>
              <w:right w:val="nil"/>
            </w:tcBorders>
            <w:shd w:val="clear" w:color="auto" w:fill="auto"/>
            <w:noWrap/>
            <w:vAlign w:val="bottom"/>
            <w:hideMark/>
          </w:tcPr>
          <w:p w14:paraId="030B764D"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Professor involvement</w:t>
            </w:r>
          </w:p>
        </w:tc>
      </w:tr>
      <w:tr w:rsidR="00C7775B" w:rsidRPr="00143A5A" w14:paraId="1340832E" w14:textId="77777777" w:rsidTr="00C7775B">
        <w:trPr>
          <w:trHeight w:val="240"/>
        </w:trPr>
        <w:tc>
          <w:tcPr>
            <w:tcW w:w="10095" w:type="dxa"/>
            <w:tcBorders>
              <w:top w:val="nil"/>
              <w:left w:val="nil"/>
              <w:bottom w:val="nil"/>
              <w:right w:val="nil"/>
            </w:tcBorders>
            <w:shd w:val="clear" w:color="auto" w:fill="auto"/>
            <w:noWrap/>
            <w:vAlign w:val="bottom"/>
            <w:hideMark/>
          </w:tcPr>
          <w:p w14:paraId="723FC39E"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are the best higher education has to offer.</w:t>
            </w:r>
          </w:p>
        </w:tc>
      </w:tr>
      <w:tr w:rsidR="00C7775B" w:rsidRPr="00143A5A" w14:paraId="570E7FDD" w14:textId="77777777" w:rsidTr="00C7775B">
        <w:trPr>
          <w:trHeight w:val="240"/>
        </w:trPr>
        <w:tc>
          <w:tcPr>
            <w:tcW w:w="10095" w:type="dxa"/>
            <w:tcBorders>
              <w:top w:val="nil"/>
              <w:left w:val="nil"/>
              <w:bottom w:val="nil"/>
              <w:right w:val="nil"/>
            </w:tcBorders>
            <w:shd w:val="clear" w:color="auto" w:fill="auto"/>
            <w:noWrap/>
            <w:vAlign w:val="bottom"/>
            <w:hideMark/>
          </w:tcPr>
          <w:p w14:paraId="2CF53C1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availability of faculty and their interest in my learning</w:t>
            </w:r>
          </w:p>
        </w:tc>
      </w:tr>
      <w:tr w:rsidR="00C7775B" w:rsidRPr="00143A5A" w14:paraId="1FAA8A6A" w14:textId="77777777" w:rsidTr="00C7775B">
        <w:trPr>
          <w:trHeight w:val="240"/>
        </w:trPr>
        <w:tc>
          <w:tcPr>
            <w:tcW w:w="10095" w:type="dxa"/>
            <w:tcBorders>
              <w:top w:val="nil"/>
              <w:left w:val="nil"/>
              <w:bottom w:val="nil"/>
              <w:right w:val="nil"/>
            </w:tcBorders>
            <w:shd w:val="clear" w:color="auto" w:fill="auto"/>
            <w:noWrap/>
            <w:vAlign w:val="bottom"/>
            <w:hideMark/>
          </w:tcPr>
          <w:p w14:paraId="624C2EC1"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best part of the program was the enthusiasm and individual attention the professors provided us. The love for learning biology as well as developing the skills to apply it to research articles, societal situations, and our faith has been a profound experience.  </w:t>
            </w:r>
          </w:p>
        </w:tc>
      </w:tr>
      <w:tr w:rsidR="00C7775B" w:rsidRPr="00143A5A" w14:paraId="7254D859" w14:textId="77777777" w:rsidTr="00C7775B">
        <w:trPr>
          <w:trHeight w:val="240"/>
        </w:trPr>
        <w:tc>
          <w:tcPr>
            <w:tcW w:w="10095" w:type="dxa"/>
            <w:tcBorders>
              <w:top w:val="nil"/>
              <w:left w:val="nil"/>
              <w:bottom w:val="nil"/>
              <w:right w:val="nil"/>
            </w:tcBorders>
            <w:shd w:val="clear" w:color="auto" w:fill="auto"/>
            <w:noWrap/>
            <w:vAlign w:val="bottom"/>
            <w:hideMark/>
          </w:tcPr>
          <w:p w14:paraId="6C8CD85A"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Interaction with the professors. </w:t>
            </w:r>
          </w:p>
        </w:tc>
      </w:tr>
      <w:tr w:rsidR="00C7775B" w:rsidRPr="00143A5A" w14:paraId="6A2ACAEE" w14:textId="77777777" w:rsidTr="00C7775B">
        <w:trPr>
          <w:trHeight w:val="240"/>
        </w:trPr>
        <w:tc>
          <w:tcPr>
            <w:tcW w:w="10095" w:type="dxa"/>
            <w:tcBorders>
              <w:top w:val="nil"/>
              <w:left w:val="nil"/>
              <w:bottom w:val="nil"/>
              <w:right w:val="nil"/>
            </w:tcBorders>
            <w:shd w:val="clear" w:color="auto" w:fill="auto"/>
            <w:noWrap/>
            <w:vAlign w:val="bottom"/>
            <w:hideMark/>
          </w:tcPr>
          <w:p w14:paraId="3BFCBEA6"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Diversity among controversial viewpoints</w:t>
            </w:r>
          </w:p>
        </w:tc>
      </w:tr>
      <w:tr w:rsidR="00C7775B" w:rsidRPr="00143A5A" w14:paraId="5D774B2E" w14:textId="77777777" w:rsidTr="00C7775B">
        <w:trPr>
          <w:trHeight w:val="240"/>
        </w:trPr>
        <w:tc>
          <w:tcPr>
            <w:tcW w:w="10095" w:type="dxa"/>
            <w:tcBorders>
              <w:top w:val="nil"/>
              <w:left w:val="nil"/>
              <w:bottom w:val="nil"/>
              <w:right w:val="nil"/>
            </w:tcBorders>
            <w:shd w:val="clear" w:color="auto" w:fill="auto"/>
            <w:noWrap/>
            <w:vAlign w:val="bottom"/>
            <w:hideMark/>
          </w:tcPr>
          <w:p w14:paraId="06B80A7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close relationship with professors and small class size.</w:t>
            </w:r>
          </w:p>
        </w:tc>
      </w:tr>
      <w:tr w:rsidR="00C7775B" w:rsidRPr="00143A5A" w14:paraId="4A23350A" w14:textId="77777777" w:rsidTr="00C7775B">
        <w:trPr>
          <w:trHeight w:val="240"/>
        </w:trPr>
        <w:tc>
          <w:tcPr>
            <w:tcW w:w="10095" w:type="dxa"/>
            <w:tcBorders>
              <w:top w:val="nil"/>
              <w:left w:val="nil"/>
              <w:bottom w:val="nil"/>
              <w:right w:val="nil"/>
            </w:tcBorders>
            <w:shd w:val="clear" w:color="auto" w:fill="auto"/>
            <w:noWrap/>
            <w:vAlign w:val="bottom"/>
            <w:hideMark/>
          </w:tcPr>
          <w:p w14:paraId="448C018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faculty's patience, kindness, and happiness to teach.</w:t>
            </w:r>
          </w:p>
        </w:tc>
      </w:tr>
      <w:tr w:rsidR="00C7775B" w:rsidRPr="00143A5A" w14:paraId="5102F21A" w14:textId="77777777" w:rsidTr="00C7775B">
        <w:trPr>
          <w:trHeight w:val="240"/>
        </w:trPr>
        <w:tc>
          <w:tcPr>
            <w:tcW w:w="10095" w:type="dxa"/>
            <w:tcBorders>
              <w:top w:val="nil"/>
              <w:left w:val="nil"/>
              <w:bottom w:val="nil"/>
              <w:right w:val="nil"/>
            </w:tcBorders>
            <w:shd w:val="clear" w:color="auto" w:fill="auto"/>
            <w:noWrap/>
            <w:vAlign w:val="bottom"/>
            <w:hideMark/>
          </w:tcPr>
          <w:p w14:paraId="43B6A5C9"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I think the most important aspect of the program was the open doors of the professors and the strong sense of community built in the department. </w:t>
            </w:r>
          </w:p>
        </w:tc>
      </w:tr>
      <w:tr w:rsidR="00C7775B" w:rsidRPr="00143A5A" w14:paraId="412B1695" w14:textId="77777777" w:rsidTr="00C7775B">
        <w:trPr>
          <w:trHeight w:val="240"/>
        </w:trPr>
        <w:tc>
          <w:tcPr>
            <w:tcW w:w="10095" w:type="dxa"/>
            <w:tcBorders>
              <w:top w:val="nil"/>
              <w:left w:val="nil"/>
              <w:bottom w:val="nil"/>
              <w:right w:val="nil"/>
            </w:tcBorders>
            <w:shd w:val="clear" w:color="auto" w:fill="auto"/>
            <w:noWrap/>
            <w:vAlign w:val="bottom"/>
            <w:hideMark/>
          </w:tcPr>
          <w:p w14:paraId="790EA05D"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w:t>
            </w:r>
          </w:p>
        </w:tc>
      </w:tr>
      <w:tr w:rsidR="00C7775B" w:rsidRPr="00143A5A" w14:paraId="126C29C5" w14:textId="77777777" w:rsidTr="00C7775B">
        <w:trPr>
          <w:trHeight w:val="240"/>
        </w:trPr>
        <w:tc>
          <w:tcPr>
            <w:tcW w:w="10095" w:type="dxa"/>
            <w:tcBorders>
              <w:top w:val="nil"/>
              <w:left w:val="nil"/>
              <w:bottom w:val="nil"/>
              <w:right w:val="nil"/>
            </w:tcBorders>
            <w:shd w:val="clear" w:color="auto" w:fill="auto"/>
            <w:noWrap/>
            <w:vAlign w:val="bottom"/>
            <w:hideMark/>
          </w:tcPr>
          <w:p w14:paraId="2D0E2347"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Well-rounded education with excellent instructors</w:t>
            </w:r>
          </w:p>
        </w:tc>
      </w:tr>
      <w:tr w:rsidR="00C7775B" w:rsidRPr="00143A5A" w14:paraId="28A17FED" w14:textId="77777777" w:rsidTr="00C7775B">
        <w:trPr>
          <w:trHeight w:val="240"/>
        </w:trPr>
        <w:tc>
          <w:tcPr>
            <w:tcW w:w="10095" w:type="dxa"/>
            <w:tcBorders>
              <w:top w:val="nil"/>
              <w:left w:val="nil"/>
              <w:bottom w:val="nil"/>
              <w:right w:val="nil"/>
            </w:tcBorders>
            <w:shd w:val="clear" w:color="auto" w:fill="auto"/>
            <w:noWrap/>
            <w:vAlign w:val="bottom"/>
            <w:hideMark/>
          </w:tcPr>
          <w:p w14:paraId="5A8B2F46"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rigorous coursework with professors that equipped us well to meet requirements</w:t>
            </w:r>
          </w:p>
        </w:tc>
      </w:tr>
      <w:tr w:rsidR="00C7775B" w:rsidRPr="00143A5A" w14:paraId="07FE7874" w14:textId="77777777" w:rsidTr="00C7775B">
        <w:trPr>
          <w:trHeight w:val="240"/>
        </w:trPr>
        <w:tc>
          <w:tcPr>
            <w:tcW w:w="10095" w:type="dxa"/>
            <w:tcBorders>
              <w:top w:val="nil"/>
              <w:left w:val="nil"/>
              <w:bottom w:val="nil"/>
              <w:right w:val="nil"/>
            </w:tcBorders>
            <w:shd w:val="clear" w:color="auto" w:fill="auto"/>
            <w:noWrap/>
            <w:vAlign w:val="bottom"/>
            <w:hideMark/>
          </w:tcPr>
          <w:p w14:paraId="56B5655D"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who were very knowledgable and adept at explaining concepts and information to the students</w:t>
            </w:r>
          </w:p>
        </w:tc>
      </w:tr>
      <w:tr w:rsidR="00C7775B" w:rsidRPr="00143A5A" w14:paraId="1C90F5AC" w14:textId="77777777" w:rsidTr="00C7775B">
        <w:trPr>
          <w:trHeight w:val="240"/>
        </w:trPr>
        <w:tc>
          <w:tcPr>
            <w:tcW w:w="10095" w:type="dxa"/>
            <w:tcBorders>
              <w:top w:val="nil"/>
              <w:left w:val="nil"/>
              <w:bottom w:val="nil"/>
              <w:right w:val="nil"/>
            </w:tcBorders>
            <w:shd w:val="clear" w:color="auto" w:fill="auto"/>
            <w:noWrap/>
            <w:vAlign w:val="bottom"/>
            <w:hideMark/>
          </w:tcPr>
          <w:p w14:paraId="485FC18C"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discussion aspects of both seminar and lecture courses were the best way for me to really think deeply about biological issues and ideas.</w:t>
            </w:r>
          </w:p>
        </w:tc>
      </w:tr>
      <w:tr w:rsidR="00C7775B" w:rsidRPr="00143A5A" w14:paraId="6E34659F" w14:textId="77777777" w:rsidTr="00C7775B">
        <w:trPr>
          <w:trHeight w:val="240"/>
        </w:trPr>
        <w:tc>
          <w:tcPr>
            <w:tcW w:w="10095" w:type="dxa"/>
            <w:tcBorders>
              <w:top w:val="nil"/>
              <w:left w:val="nil"/>
              <w:bottom w:val="nil"/>
              <w:right w:val="nil"/>
            </w:tcBorders>
            <w:shd w:val="clear" w:color="auto" w:fill="auto"/>
            <w:noWrap/>
            <w:vAlign w:val="bottom"/>
            <w:hideMark/>
          </w:tcPr>
          <w:p w14:paraId="002D8AD9"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faculty who care deeply both about the students and imparting knowledge of the subject</w:t>
            </w:r>
          </w:p>
        </w:tc>
      </w:tr>
      <w:tr w:rsidR="00C7775B" w:rsidRPr="00143A5A" w14:paraId="7B154BD9" w14:textId="77777777" w:rsidTr="00C7775B">
        <w:trPr>
          <w:trHeight w:val="240"/>
        </w:trPr>
        <w:tc>
          <w:tcPr>
            <w:tcW w:w="10095" w:type="dxa"/>
            <w:tcBorders>
              <w:top w:val="nil"/>
              <w:left w:val="nil"/>
              <w:bottom w:val="nil"/>
              <w:right w:val="nil"/>
            </w:tcBorders>
            <w:shd w:val="clear" w:color="auto" w:fill="auto"/>
            <w:noWrap/>
            <w:vAlign w:val="bottom"/>
            <w:hideMark/>
          </w:tcPr>
          <w:p w14:paraId="6B2B66D8"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Lab instruction</w:t>
            </w:r>
          </w:p>
        </w:tc>
      </w:tr>
      <w:tr w:rsidR="00C7775B" w:rsidRPr="00143A5A" w14:paraId="0EBF8FC2" w14:textId="77777777" w:rsidTr="00C7775B">
        <w:trPr>
          <w:trHeight w:val="240"/>
        </w:trPr>
        <w:tc>
          <w:tcPr>
            <w:tcW w:w="10095" w:type="dxa"/>
            <w:tcBorders>
              <w:top w:val="nil"/>
              <w:left w:val="nil"/>
              <w:bottom w:val="nil"/>
              <w:right w:val="nil"/>
            </w:tcBorders>
            <w:shd w:val="clear" w:color="auto" w:fill="auto"/>
            <w:noWrap/>
            <w:vAlign w:val="bottom"/>
            <w:hideMark/>
          </w:tcPr>
          <w:p w14:paraId="7B0BCCD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student to teacher ratio is nice because it leads to learning principles more effectively. </w:t>
            </w:r>
          </w:p>
        </w:tc>
      </w:tr>
      <w:tr w:rsidR="00C7775B" w:rsidRPr="00143A5A" w14:paraId="61705976" w14:textId="77777777" w:rsidTr="00C7775B">
        <w:trPr>
          <w:trHeight w:val="240"/>
        </w:trPr>
        <w:tc>
          <w:tcPr>
            <w:tcW w:w="10095" w:type="dxa"/>
            <w:tcBorders>
              <w:top w:val="nil"/>
              <w:left w:val="nil"/>
              <w:bottom w:val="nil"/>
              <w:right w:val="nil"/>
            </w:tcBorders>
            <w:shd w:val="clear" w:color="auto" w:fill="auto"/>
            <w:noWrap/>
            <w:vAlign w:val="bottom"/>
            <w:hideMark/>
          </w:tcPr>
          <w:p w14:paraId="65FACBFB"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electives</w:t>
            </w:r>
          </w:p>
        </w:tc>
      </w:tr>
      <w:tr w:rsidR="00C7775B" w:rsidRPr="00143A5A" w14:paraId="5B650BDE" w14:textId="77777777" w:rsidTr="00C7775B">
        <w:trPr>
          <w:trHeight w:val="240"/>
        </w:trPr>
        <w:tc>
          <w:tcPr>
            <w:tcW w:w="10095" w:type="dxa"/>
            <w:tcBorders>
              <w:top w:val="nil"/>
              <w:left w:val="nil"/>
              <w:bottom w:val="nil"/>
              <w:right w:val="nil"/>
            </w:tcBorders>
            <w:shd w:val="clear" w:color="auto" w:fill="auto"/>
            <w:noWrap/>
            <w:vAlign w:val="bottom"/>
            <w:hideMark/>
          </w:tcPr>
          <w:p w14:paraId="2E24F8A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Interactions between faculty and students</w:t>
            </w:r>
          </w:p>
        </w:tc>
      </w:tr>
      <w:tr w:rsidR="00C7775B" w:rsidRPr="00143A5A" w14:paraId="659AC121" w14:textId="77777777" w:rsidTr="00C7775B">
        <w:trPr>
          <w:trHeight w:val="240"/>
        </w:trPr>
        <w:tc>
          <w:tcPr>
            <w:tcW w:w="10095" w:type="dxa"/>
            <w:tcBorders>
              <w:top w:val="nil"/>
              <w:left w:val="nil"/>
              <w:bottom w:val="nil"/>
              <w:right w:val="nil"/>
            </w:tcBorders>
            <w:shd w:val="clear" w:color="auto" w:fill="auto"/>
            <w:noWrap/>
            <w:vAlign w:val="bottom"/>
            <w:hideMark/>
          </w:tcPr>
          <w:p w14:paraId="4E8529A0"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personal character development - I felt that the professors maintained a high academic standard while not sacrificing personal relationships with the students</w:t>
            </w:r>
          </w:p>
        </w:tc>
      </w:tr>
      <w:tr w:rsidR="00C7775B" w:rsidRPr="00143A5A" w14:paraId="1E2237E4" w14:textId="77777777" w:rsidTr="00C7775B">
        <w:trPr>
          <w:trHeight w:val="240"/>
        </w:trPr>
        <w:tc>
          <w:tcPr>
            <w:tcW w:w="10095" w:type="dxa"/>
            <w:tcBorders>
              <w:top w:val="nil"/>
              <w:left w:val="nil"/>
              <w:bottom w:val="nil"/>
              <w:right w:val="nil"/>
            </w:tcBorders>
            <w:shd w:val="clear" w:color="auto" w:fill="auto"/>
            <w:noWrap/>
            <w:vAlign w:val="bottom"/>
            <w:hideMark/>
          </w:tcPr>
          <w:p w14:paraId="7CEFFF4D"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Integration of faith and learning</w:t>
            </w:r>
          </w:p>
        </w:tc>
      </w:tr>
      <w:tr w:rsidR="00C7775B" w:rsidRPr="00143A5A" w14:paraId="68F2244F" w14:textId="77777777" w:rsidTr="00C7775B">
        <w:trPr>
          <w:trHeight w:val="240"/>
        </w:trPr>
        <w:tc>
          <w:tcPr>
            <w:tcW w:w="10095" w:type="dxa"/>
            <w:tcBorders>
              <w:top w:val="nil"/>
              <w:left w:val="nil"/>
              <w:bottom w:val="nil"/>
              <w:right w:val="nil"/>
            </w:tcBorders>
            <w:shd w:val="clear" w:color="auto" w:fill="auto"/>
            <w:noWrap/>
            <w:vAlign w:val="bottom"/>
            <w:hideMark/>
          </w:tcPr>
          <w:p w14:paraId="21C6F6AE"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Relating science and faith</w:t>
            </w:r>
          </w:p>
        </w:tc>
      </w:tr>
      <w:tr w:rsidR="00C7775B" w:rsidRPr="00143A5A" w14:paraId="28F9399C" w14:textId="77777777" w:rsidTr="00C7775B">
        <w:trPr>
          <w:trHeight w:val="240"/>
        </w:trPr>
        <w:tc>
          <w:tcPr>
            <w:tcW w:w="10095" w:type="dxa"/>
            <w:tcBorders>
              <w:top w:val="nil"/>
              <w:left w:val="nil"/>
              <w:bottom w:val="nil"/>
              <w:right w:val="nil"/>
            </w:tcBorders>
            <w:shd w:val="clear" w:color="auto" w:fill="auto"/>
            <w:noWrap/>
            <w:vAlign w:val="bottom"/>
            <w:hideMark/>
          </w:tcPr>
          <w:p w14:paraId="2C67E642"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Instructors </w:t>
            </w:r>
          </w:p>
        </w:tc>
      </w:tr>
      <w:tr w:rsidR="00C7775B" w:rsidRPr="00143A5A" w14:paraId="07A2DD8B" w14:textId="77777777" w:rsidTr="00C7775B">
        <w:trPr>
          <w:trHeight w:val="240"/>
        </w:trPr>
        <w:tc>
          <w:tcPr>
            <w:tcW w:w="10095" w:type="dxa"/>
            <w:tcBorders>
              <w:top w:val="nil"/>
              <w:left w:val="nil"/>
              <w:bottom w:val="nil"/>
              <w:right w:val="nil"/>
            </w:tcBorders>
            <w:shd w:val="clear" w:color="auto" w:fill="auto"/>
            <w:noWrap/>
            <w:vAlign w:val="bottom"/>
            <w:hideMark/>
          </w:tcPr>
          <w:p w14:paraId="7C23E20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invested instructors</w:t>
            </w:r>
          </w:p>
        </w:tc>
      </w:tr>
      <w:tr w:rsidR="00C7775B" w:rsidRPr="00143A5A" w14:paraId="11559C68" w14:textId="77777777" w:rsidTr="00C7775B">
        <w:trPr>
          <w:trHeight w:val="240"/>
        </w:trPr>
        <w:tc>
          <w:tcPr>
            <w:tcW w:w="10095" w:type="dxa"/>
            <w:tcBorders>
              <w:top w:val="nil"/>
              <w:left w:val="nil"/>
              <w:bottom w:val="nil"/>
              <w:right w:val="nil"/>
            </w:tcBorders>
            <w:shd w:val="clear" w:color="auto" w:fill="auto"/>
            <w:noWrap/>
            <w:vAlign w:val="bottom"/>
            <w:hideMark/>
          </w:tcPr>
          <w:p w14:paraId="0E19DD90"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camraderie in the department was evident. The conversations we had (in specifically Physiology, Biology, and Bio &amp;Faith) on science and faith were awesome. But most significantly, the most incredible part of the Bio department was having brilliant, qualified scientists who whole heartedly loved God. This combination in the Bio professors made it so that a lot of them were role models for me, and how I want to be in my personal as well as professional life.  </w:t>
            </w:r>
          </w:p>
        </w:tc>
      </w:tr>
      <w:tr w:rsidR="00C7775B" w:rsidRPr="00143A5A" w14:paraId="5B407A87" w14:textId="77777777" w:rsidTr="00C7775B">
        <w:trPr>
          <w:trHeight w:val="240"/>
        </w:trPr>
        <w:tc>
          <w:tcPr>
            <w:tcW w:w="10095" w:type="dxa"/>
            <w:tcBorders>
              <w:top w:val="nil"/>
              <w:left w:val="nil"/>
              <w:bottom w:val="nil"/>
              <w:right w:val="nil"/>
            </w:tcBorders>
            <w:shd w:val="clear" w:color="auto" w:fill="auto"/>
            <w:noWrap/>
            <w:vAlign w:val="bottom"/>
            <w:hideMark/>
          </w:tcPr>
          <w:p w14:paraId="1C5DF30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Discussion of matters involving science and faith affected my own faith and worldview.  Discussions did not just focus on "which is true," but also explored impications on things like compassion, justice and righteousness, stewardship, love, and faith itself.</w:t>
            </w:r>
          </w:p>
        </w:tc>
      </w:tr>
      <w:tr w:rsidR="00C7775B" w:rsidRPr="00143A5A" w14:paraId="26132FCF" w14:textId="77777777" w:rsidTr="00C7775B">
        <w:trPr>
          <w:trHeight w:val="240"/>
        </w:trPr>
        <w:tc>
          <w:tcPr>
            <w:tcW w:w="10095" w:type="dxa"/>
            <w:tcBorders>
              <w:top w:val="nil"/>
              <w:left w:val="nil"/>
              <w:bottom w:val="nil"/>
              <w:right w:val="nil"/>
            </w:tcBorders>
            <w:shd w:val="clear" w:color="auto" w:fill="auto"/>
            <w:noWrap/>
            <w:vAlign w:val="bottom"/>
            <w:hideMark/>
          </w:tcPr>
          <w:p w14:paraId="53A96EF9"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Learning biology in a Christian atmosphere where we'll rounded discussions/debates could take place</w:t>
            </w:r>
          </w:p>
        </w:tc>
      </w:tr>
      <w:tr w:rsidR="00C7775B" w:rsidRPr="00143A5A" w14:paraId="1954A3EA" w14:textId="77777777" w:rsidTr="00C7775B">
        <w:trPr>
          <w:trHeight w:val="240"/>
        </w:trPr>
        <w:tc>
          <w:tcPr>
            <w:tcW w:w="10095" w:type="dxa"/>
            <w:tcBorders>
              <w:top w:val="nil"/>
              <w:left w:val="nil"/>
              <w:bottom w:val="nil"/>
              <w:right w:val="nil"/>
            </w:tcBorders>
            <w:shd w:val="clear" w:color="auto" w:fill="auto"/>
            <w:noWrap/>
            <w:vAlign w:val="bottom"/>
            <w:hideMark/>
          </w:tcPr>
          <w:p w14:paraId="491DDA8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Small class sizes and passion of the teachers</w:t>
            </w:r>
          </w:p>
        </w:tc>
      </w:tr>
      <w:tr w:rsidR="00C7775B" w:rsidRPr="00143A5A" w14:paraId="137E6621" w14:textId="77777777" w:rsidTr="00C7775B">
        <w:trPr>
          <w:trHeight w:val="240"/>
        </w:trPr>
        <w:tc>
          <w:tcPr>
            <w:tcW w:w="10095" w:type="dxa"/>
            <w:tcBorders>
              <w:top w:val="nil"/>
              <w:left w:val="nil"/>
              <w:bottom w:val="nil"/>
              <w:right w:val="nil"/>
            </w:tcBorders>
            <w:shd w:val="clear" w:color="auto" w:fill="auto"/>
            <w:noWrap/>
            <w:vAlign w:val="bottom"/>
            <w:hideMark/>
          </w:tcPr>
          <w:p w14:paraId="5F21170E"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Great, knowledgeable, helpful faculty. Great teachers, and very accessible when I needed help/advice.</w:t>
            </w:r>
          </w:p>
        </w:tc>
      </w:tr>
      <w:tr w:rsidR="00C7775B" w:rsidRPr="00143A5A" w14:paraId="4B324FA4" w14:textId="77777777" w:rsidTr="00C7775B">
        <w:trPr>
          <w:trHeight w:val="240"/>
        </w:trPr>
        <w:tc>
          <w:tcPr>
            <w:tcW w:w="10095" w:type="dxa"/>
            <w:tcBorders>
              <w:top w:val="nil"/>
              <w:left w:val="nil"/>
              <w:bottom w:val="nil"/>
              <w:right w:val="nil"/>
            </w:tcBorders>
            <w:shd w:val="clear" w:color="auto" w:fill="auto"/>
            <w:noWrap/>
            <w:vAlign w:val="bottom"/>
            <w:hideMark/>
          </w:tcPr>
          <w:p w14:paraId="7320C4F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and the labs, small setting environments and getting out into the field</w:t>
            </w:r>
          </w:p>
        </w:tc>
      </w:tr>
      <w:tr w:rsidR="00C7775B" w:rsidRPr="00143A5A" w14:paraId="24DC0460" w14:textId="77777777" w:rsidTr="00C7775B">
        <w:trPr>
          <w:trHeight w:val="240"/>
        </w:trPr>
        <w:tc>
          <w:tcPr>
            <w:tcW w:w="10095" w:type="dxa"/>
            <w:tcBorders>
              <w:top w:val="nil"/>
              <w:left w:val="nil"/>
              <w:bottom w:val="nil"/>
              <w:right w:val="nil"/>
            </w:tcBorders>
            <w:shd w:val="clear" w:color="auto" w:fill="auto"/>
            <w:noWrap/>
            <w:vAlign w:val="bottom"/>
            <w:hideMark/>
          </w:tcPr>
          <w:p w14:paraId="64261AB9"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Relationships with professors</w:t>
            </w:r>
          </w:p>
        </w:tc>
      </w:tr>
      <w:tr w:rsidR="00C7775B" w:rsidRPr="00143A5A" w14:paraId="55C8A647" w14:textId="77777777" w:rsidTr="00C7775B">
        <w:trPr>
          <w:trHeight w:val="240"/>
        </w:trPr>
        <w:tc>
          <w:tcPr>
            <w:tcW w:w="10095" w:type="dxa"/>
            <w:tcBorders>
              <w:top w:val="nil"/>
              <w:left w:val="nil"/>
              <w:bottom w:val="nil"/>
              <w:right w:val="nil"/>
            </w:tcBorders>
            <w:shd w:val="clear" w:color="auto" w:fill="auto"/>
            <w:noWrap/>
            <w:vAlign w:val="bottom"/>
            <w:hideMark/>
          </w:tcPr>
          <w:p w14:paraId="27A09032"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Lab and hands-on time</w:t>
            </w:r>
          </w:p>
        </w:tc>
      </w:tr>
      <w:tr w:rsidR="00C7775B" w:rsidRPr="00143A5A" w14:paraId="49D4AF2C" w14:textId="77777777" w:rsidTr="00C7775B">
        <w:trPr>
          <w:trHeight w:val="240"/>
        </w:trPr>
        <w:tc>
          <w:tcPr>
            <w:tcW w:w="10095" w:type="dxa"/>
            <w:tcBorders>
              <w:top w:val="nil"/>
              <w:left w:val="nil"/>
              <w:bottom w:val="nil"/>
              <w:right w:val="nil"/>
            </w:tcBorders>
            <w:shd w:val="clear" w:color="auto" w:fill="auto"/>
            <w:noWrap/>
            <w:vAlign w:val="bottom"/>
            <w:hideMark/>
          </w:tcPr>
          <w:p w14:paraId="0D9FE30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I thought that the faculty were especially strong!  They truly were invaluable to the program.  The courses were rigorous and that all worked to ensure I obtained an education on par with, or superior to, an Ivy League institution. </w:t>
            </w:r>
          </w:p>
        </w:tc>
      </w:tr>
      <w:tr w:rsidR="00C7775B" w:rsidRPr="00143A5A" w14:paraId="64EA8507" w14:textId="77777777" w:rsidTr="00C7775B">
        <w:trPr>
          <w:trHeight w:val="240"/>
        </w:trPr>
        <w:tc>
          <w:tcPr>
            <w:tcW w:w="10095" w:type="dxa"/>
            <w:tcBorders>
              <w:top w:val="nil"/>
              <w:left w:val="nil"/>
              <w:bottom w:val="nil"/>
              <w:right w:val="nil"/>
            </w:tcBorders>
            <w:shd w:val="clear" w:color="auto" w:fill="auto"/>
            <w:noWrap/>
            <w:vAlign w:val="bottom"/>
            <w:hideMark/>
          </w:tcPr>
          <w:p w14:paraId="7F5116F4"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It was great to have professors who were both scientists and confident Christians</w:t>
            </w:r>
          </w:p>
        </w:tc>
      </w:tr>
      <w:tr w:rsidR="00C7775B" w:rsidRPr="00143A5A" w14:paraId="1A93FCCB" w14:textId="77777777" w:rsidTr="00C7775B">
        <w:trPr>
          <w:trHeight w:val="240"/>
        </w:trPr>
        <w:tc>
          <w:tcPr>
            <w:tcW w:w="10095" w:type="dxa"/>
            <w:tcBorders>
              <w:top w:val="nil"/>
              <w:left w:val="nil"/>
              <w:bottom w:val="nil"/>
              <w:right w:val="nil"/>
            </w:tcBorders>
            <w:shd w:val="clear" w:color="auto" w:fill="auto"/>
            <w:noWrap/>
            <w:vAlign w:val="bottom"/>
            <w:hideMark/>
          </w:tcPr>
          <w:p w14:paraId="13FE3716"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closeness of the students and professors, the wide range of ideas shared, and the care and preparation that was given for each lecture </w:t>
            </w:r>
          </w:p>
        </w:tc>
      </w:tr>
      <w:tr w:rsidR="00C7775B" w:rsidRPr="00143A5A" w14:paraId="05FD9FB5" w14:textId="77777777" w:rsidTr="00C7775B">
        <w:trPr>
          <w:trHeight w:val="240"/>
        </w:trPr>
        <w:tc>
          <w:tcPr>
            <w:tcW w:w="10095" w:type="dxa"/>
            <w:tcBorders>
              <w:top w:val="nil"/>
              <w:left w:val="nil"/>
              <w:bottom w:val="nil"/>
              <w:right w:val="nil"/>
            </w:tcBorders>
            <w:shd w:val="clear" w:color="auto" w:fill="auto"/>
            <w:noWrap/>
            <w:vAlign w:val="bottom"/>
            <w:hideMark/>
          </w:tcPr>
          <w:p w14:paraId="3A55BB42"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Having small class sizes, professors who are very approachable and communicate effectively </w:t>
            </w:r>
          </w:p>
        </w:tc>
      </w:tr>
      <w:tr w:rsidR="00C7775B" w:rsidRPr="00143A5A" w14:paraId="7564271A" w14:textId="77777777" w:rsidTr="00C7775B">
        <w:trPr>
          <w:trHeight w:val="240"/>
        </w:trPr>
        <w:tc>
          <w:tcPr>
            <w:tcW w:w="10095" w:type="dxa"/>
            <w:tcBorders>
              <w:top w:val="nil"/>
              <w:left w:val="nil"/>
              <w:bottom w:val="nil"/>
              <w:right w:val="nil"/>
            </w:tcBorders>
            <w:shd w:val="clear" w:color="auto" w:fill="auto"/>
            <w:noWrap/>
            <w:vAlign w:val="bottom"/>
            <w:hideMark/>
          </w:tcPr>
          <w:p w14:paraId="6DE4963A"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Writing Laboratory articles</w:t>
            </w:r>
          </w:p>
        </w:tc>
      </w:tr>
      <w:tr w:rsidR="00C7775B" w:rsidRPr="00143A5A" w14:paraId="27A90292" w14:textId="77777777" w:rsidTr="00C7775B">
        <w:trPr>
          <w:trHeight w:val="240"/>
        </w:trPr>
        <w:tc>
          <w:tcPr>
            <w:tcW w:w="10095" w:type="dxa"/>
            <w:tcBorders>
              <w:top w:val="nil"/>
              <w:left w:val="nil"/>
              <w:bottom w:val="nil"/>
              <w:right w:val="nil"/>
            </w:tcBorders>
            <w:shd w:val="clear" w:color="auto" w:fill="auto"/>
            <w:noWrap/>
            <w:vAlign w:val="bottom"/>
            <w:hideMark/>
          </w:tcPr>
          <w:p w14:paraId="1E3D105A"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investment in my learning by faculty.  I was pushed, but also encouraged to explore and ask questions.  I was also taught the importance of articulating my knowledge, which has greatly benefitted me as both a medical student and a human being. </w:t>
            </w:r>
          </w:p>
        </w:tc>
      </w:tr>
      <w:tr w:rsidR="00C7775B" w:rsidRPr="00143A5A" w14:paraId="044767ED" w14:textId="77777777" w:rsidTr="00C7775B">
        <w:trPr>
          <w:trHeight w:val="240"/>
        </w:trPr>
        <w:tc>
          <w:tcPr>
            <w:tcW w:w="10095" w:type="dxa"/>
            <w:tcBorders>
              <w:top w:val="nil"/>
              <w:left w:val="nil"/>
              <w:bottom w:val="nil"/>
              <w:right w:val="nil"/>
            </w:tcBorders>
            <w:shd w:val="clear" w:color="auto" w:fill="auto"/>
            <w:noWrap/>
            <w:vAlign w:val="bottom"/>
            <w:hideMark/>
          </w:tcPr>
          <w:p w14:paraId="19D4658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Small class sizes, good lab exposure, great faculty</w:t>
            </w:r>
          </w:p>
        </w:tc>
      </w:tr>
      <w:tr w:rsidR="00C7775B" w:rsidRPr="00143A5A" w14:paraId="0FFA126E" w14:textId="77777777" w:rsidTr="00C7775B">
        <w:trPr>
          <w:trHeight w:val="240"/>
        </w:trPr>
        <w:tc>
          <w:tcPr>
            <w:tcW w:w="10095" w:type="dxa"/>
            <w:tcBorders>
              <w:top w:val="nil"/>
              <w:left w:val="nil"/>
              <w:bottom w:val="nil"/>
              <w:right w:val="nil"/>
            </w:tcBorders>
            <w:shd w:val="clear" w:color="auto" w:fill="auto"/>
            <w:noWrap/>
            <w:vAlign w:val="bottom"/>
            <w:hideMark/>
          </w:tcPr>
          <w:p w14:paraId="426AA2F3"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I learned invaluable skills at Westmont that put me in a better position to obtain employment in the field after graduation. Specifically, I think doing summer research with Dr. McMahon (McQuade) and Dr. Julio equipped me to become self-sufficient in a new laboratory and have confidence in my technique and scientific reasoning. I also remember Dr. McMahon's tests and our final project in our Cell Biology course as being particularly difficult but invaluably useful in learning my footing in the working world of biology.</w:t>
            </w:r>
          </w:p>
        </w:tc>
      </w:tr>
      <w:tr w:rsidR="00C7775B" w:rsidRPr="00143A5A" w14:paraId="64EBD17C" w14:textId="77777777" w:rsidTr="00C7775B">
        <w:trPr>
          <w:trHeight w:val="240"/>
        </w:trPr>
        <w:tc>
          <w:tcPr>
            <w:tcW w:w="10095" w:type="dxa"/>
            <w:tcBorders>
              <w:top w:val="nil"/>
              <w:left w:val="nil"/>
              <w:bottom w:val="nil"/>
              <w:right w:val="nil"/>
            </w:tcBorders>
            <w:shd w:val="clear" w:color="auto" w:fill="auto"/>
            <w:noWrap/>
            <w:vAlign w:val="bottom"/>
            <w:hideMark/>
          </w:tcPr>
          <w:p w14:paraId="07A1CAC0"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Studying in the lab with classmates late</w:t>
            </w:r>
          </w:p>
        </w:tc>
      </w:tr>
      <w:tr w:rsidR="00C7775B" w:rsidRPr="00143A5A" w14:paraId="6661B9A0" w14:textId="77777777" w:rsidTr="00C7775B">
        <w:trPr>
          <w:trHeight w:val="240"/>
        </w:trPr>
        <w:tc>
          <w:tcPr>
            <w:tcW w:w="10095" w:type="dxa"/>
            <w:tcBorders>
              <w:top w:val="nil"/>
              <w:left w:val="nil"/>
              <w:bottom w:val="nil"/>
              <w:right w:val="nil"/>
            </w:tcBorders>
            <w:shd w:val="clear" w:color="auto" w:fill="auto"/>
            <w:noWrap/>
            <w:vAlign w:val="bottom"/>
            <w:hideMark/>
          </w:tcPr>
          <w:p w14:paraId="45D0628E"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I really enjoyed learning about the intersection of faith, philosophy, and science, as well as forming personal relationships with faculty and staff in the bio department.  </w:t>
            </w:r>
          </w:p>
        </w:tc>
      </w:tr>
      <w:tr w:rsidR="00C7775B" w:rsidRPr="00143A5A" w14:paraId="00A94116" w14:textId="77777777" w:rsidTr="00C7775B">
        <w:trPr>
          <w:trHeight w:val="240"/>
        </w:trPr>
        <w:tc>
          <w:tcPr>
            <w:tcW w:w="10095" w:type="dxa"/>
            <w:tcBorders>
              <w:top w:val="nil"/>
              <w:left w:val="nil"/>
              <w:bottom w:val="nil"/>
              <w:right w:val="nil"/>
            </w:tcBorders>
            <w:shd w:val="clear" w:color="auto" w:fill="auto"/>
            <w:noWrap/>
            <w:vAlign w:val="bottom"/>
            <w:hideMark/>
          </w:tcPr>
          <w:p w14:paraId="4E1B195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personal connection and care with the professors</w:t>
            </w:r>
          </w:p>
        </w:tc>
      </w:tr>
      <w:tr w:rsidR="00C7775B" w:rsidRPr="00143A5A" w14:paraId="4592FCD5" w14:textId="77777777" w:rsidTr="00C7775B">
        <w:trPr>
          <w:trHeight w:val="240"/>
        </w:trPr>
        <w:tc>
          <w:tcPr>
            <w:tcW w:w="10095" w:type="dxa"/>
            <w:tcBorders>
              <w:top w:val="nil"/>
              <w:left w:val="nil"/>
              <w:bottom w:val="nil"/>
              <w:right w:val="nil"/>
            </w:tcBorders>
            <w:shd w:val="clear" w:color="auto" w:fill="auto"/>
            <w:noWrap/>
            <w:vAlign w:val="bottom"/>
            <w:hideMark/>
          </w:tcPr>
          <w:p w14:paraId="783287DC"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One of the best aspects of the Biology program was the amazing faculty. Not only were the faculty excellent teachers, incredible scientists, and wise advisors, but also they became my mentors and friends. I am so thankful for how much each member of the Biology department poured into my life while at Westmont. I am also so grateful for my research experience while at Westmont. Relative to other undergraduate research programs I've heard of, our program was unique because our faculty to student ration was so low. Because of this, the undergraduate researchers were able to interface with the Primary Investigators directly instead of having to go through other students. Finally, I was so blessed by being taught by faculty that were not only excellent scientists but also strong Christ-followers. Since graduating, multiple people I've talked with have been surprised that I studied Biology in college but am still a Christian. It has been so enjoyable to explain that Biology and Christian faith are absolutely compatible. Being able to explain that would have been a lot less simple if I hadn't have had professors who were Christians. </w:t>
            </w:r>
          </w:p>
        </w:tc>
      </w:tr>
      <w:tr w:rsidR="00C7775B" w:rsidRPr="00143A5A" w14:paraId="47136E23" w14:textId="77777777" w:rsidTr="00C7775B">
        <w:trPr>
          <w:trHeight w:val="240"/>
        </w:trPr>
        <w:tc>
          <w:tcPr>
            <w:tcW w:w="10095" w:type="dxa"/>
            <w:tcBorders>
              <w:top w:val="nil"/>
              <w:left w:val="nil"/>
              <w:bottom w:val="nil"/>
              <w:right w:val="nil"/>
            </w:tcBorders>
            <w:shd w:val="clear" w:color="auto" w:fill="auto"/>
            <w:noWrap/>
            <w:vAlign w:val="bottom"/>
            <w:hideMark/>
          </w:tcPr>
          <w:p w14:paraId="32FA4AC6"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Good basic biology prepared me well for the basics in medical school</w:t>
            </w:r>
          </w:p>
        </w:tc>
      </w:tr>
      <w:tr w:rsidR="00C7775B" w:rsidRPr="00143A5A" w14:paraId="5A09A041" w14:textId="77777777" w:rsidTr="00C7775B">
        <w:trPr>
          <w:trHeight w:val="240"/>
        </w:trPr>
        <w:tc>
          <w:tcPr>
            <w:tcW w:w="10095" w:type="dxa"/>
            <w:tcBorders>
              <w:top w:val="nil"/>
              <w:left w:val="nil"/>
              <w:bottom w:val="nil"/>
              <w:right w:val="nil"/>
            </w:tcBorders>
            <w:shd w:val="clear" w:color="auto" w:fill="auto"/>
            <w:noWrap/>
            <w:vAlign w:val="bottom"/>
            <w:hideMark/>
          </w:tcPr>
          <w:p w14:paraId="4F75173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The tutors and teachers </w:t>
            </w:r>
          </w:p>
        </w:tc>
      </w:tr>
      <w:tr w:rsidR="00C7775B" w:rsidRPr="00143A5A" w14:paraId="7C73CBE4" w14:textId="77777777" w:rsidTr="00C7775B">
        <w:trPr>
          <w:trHeight w:val="240"/>
        </w:trPr>
        <w:tc>
          <w:tcPr>
            <w:tcW w:w="10095" w:type="dxa"/>
            <w:tcBorders>
              <w:top w:val="nil"/>
              <w:left w:val="nil"/>
              <w:bottom w:val="nil"/>
              <w:right w:val="nil"/>
            </w:tcBorders>
            <w:shd w:val="clear" w:color="auto" w:fill="auto"/>
            <w:noWrap/>
            <w:vAlign w:val="bottom"/>
            <w:hideMark/>
          </w:tcPr>
          <w:p w14:paraId="3E55CBA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faculty is the best around. Never have I been in contact with so many intelligent and kind hearted individuals</w:t>
            </w:r>
          </w:p>
        </w:tc>
      </w:tr>
      <w:tr w:rsidR="00C7775B" w:rsidRPr="00143A5A" w14:paraId="244507B1" w14:textId="77777777" w:rsidTr="00C7775B">
        <w:trPr>
          <w:trHeight w:val="240"/>
        </w:trPr>
        <w:tc>
          <w:tcPr>
            <w:tcW w:w="10095" w:type="dxa"/>
            <w:tcBorders>
              <w:top w:val="nil"/>
              <w:left w:val="nil"/>
              <w:bottom w:val="nil"/>
              <w:right w:val="nil"/>
            </w:tcBorders>
            <w:shd w:val="clear" w:color="auto" w:fill="auto"/>
            <w:noWrap/>
            <w:vAlign w:val="bottom"/>
            <w:hideMark/>
          </w:tcPr>
          <w:p w14:paraId="0161E96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Freedom to explore "controversial" topics with the guidance of wonderful faculty. </w:t>
            </w:r>
          </w:p>
        </w:tc>
      </w:tr>
      <w:tr w:rsidR="00C7775B" w:rsidRPr="00143A5A" w14:paraId="74690186" w14:textId="77777777" w:rsidTr="00C7775B">
        <w:trPr>
          <w:trHeight w:val="240"/>
        </w:trPr>
        <w:tc>
          <w:tcPr>
            <w:tcW w:w="10095" w:type="dxa"/>
            <w:tcBorders>
              <w:top w:val="nil"/>
              <w:left w:val="nil"/>
              <w:bottom w:val="nil"/>
              <w:right w:val="nil"/>
            </w:tcBorders>
            <w:shd w:val="clear" w:color="auto" w:fill="auto"/>
            <w:noWrap/>
            <w:vAlign w:val="bottom"/>
            <w:hideMark/>
          </w:tcPr>
          <w:p w14:paraId="0744C5E8"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 strong teachers and available to help their students</w:t>
            </w:r>
          </w:p>
        </w:tc>
      </w:tr>
      <w:tr w:rsidR="00C7775B" w:rsidRPr="00143A5A" w14:paraId="08F6BCC9" w14:textId="77777777" w:rsidTr="00C7775B">
        <w:trPr>
          <w:trHeight w:val="240"/>
        </w:trPr>
        <w:tc>
          <w:tcPr>
            <w:tcW w:w="10095" w:type="dxa"/>
            <w:tcBorders>
              <w:top w:val="nil"/>
              <w:left w:val="nil"/>
              <w:bottom w:val="nil"/>
              <w:right w:val="nil"/>
            </w:tcBorders>
            <w:shd w:val="clear" w:color="auto" w:fill="auto"/>
            <w:noWrap/>
            <w:vAlign w:val="bottom"/>
            <w:hideMark/>
          </w:tcPr>
          <w:p w14:paraId="7B6C68A0"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Excellent Faculty</w:t>
            </w:r>
          </w:p>
        </w:tc>
      </w:tr>
      <w:tr w:rsidR="00C7775B" w:rsidRPr="00143A5A" w14:paraId="4D5F68CA" w14:textId="77777777" w:rsidTr="00C7775B">
        <w:trPr>
          <w:trHeight w:val="240"/>
        </w:trPr>
        <w:tc>
          <w:tcPr>
            <w:tcW w:w="10095" w:type="dxa"/>
            <w:tcBorders>
              <w:top w:val="nil"/>
              <w:left w:val="nil"/>
              <w:bottom w:val="nil"/>
              <w:right w:val="nil"/>
            </w:tcBorders>
            <w:shd w:val="clear" w:color="auto" w:fill="auto"/>
            <w:noWrap/>
            <w:vAlign w:val="bottom"/>
            <w:hideMark/>
          </w:tcPr>
          <w:p w14:paraId="7CB52BD4"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good lab experiences, great relationships with faculty</w:t>
            </w:r>
          </w:p>
        </w:tc>
      </w:tr>
      <w:tr w:rsidR="00C7775B" w:rsidRPr="00143A5A" w14:paraId="2746D02D" w14:textId="77777777" w:rsidTr="00C7775B">
        <w:trPr>
          <w:trHeight w:val="240"/>
        </w:trPr>
        <w:tc>
          <w:tcPr>
            <w:tcW w:w="10095" w:type="dxa"/>
            <w:tcBorders>
              <w:top w:val="nil"/>
              <w:left w:val="nil"/>
              <w:bottom w:val="nil"/>
              <w:right w:val="nil"/>
            </w:tcBorders>
            <w:shd w:val="clear" w:color="auto" w:fill="auto"/>
            <w:noWrap/>
            <w:vAlign w:val="bottom"/>
            <w:hideMark/>
          </w:tcPr>
          <w:p w14:paraId="6043E220"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definitely the profs :)</w:t>
            </w:r>
          </w:p>
        </w:tc>
      </w:tr>
      <w:tr w:rsidR="00C7775B" w:rsidRPr="00143A5A" w14:paraId="23DAF9ED" w14:textId="77777777" w:rsidTr="00C7775B">
        <w:trPr>
          <w:trHeight w:val="240"/>
        </w:trPr>
        <w:tc>
          <w:tcPr>
            <w:tcW w:w="10095" w:type="dxa"/>
            <w:tcBorders>
              <w:top w:val="nil"/>
              <w:left w:val="nil"/>
              <w:bottom w:val="nil"/>
              <w:right w:val="nil"/>
            </w:tcBorders>
            <w:shd w:val="clear" w:color="auto" w:fill="auto"/>
            <w:noWrap/>
            <w:vAlign w:val="bottom"/>
            <w:hideMark/>
          </w:tcPr>
          <w:p w14:paraId="62AD0D10"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 xml:space="preserve">Small class sizes.  Engaging, caring professors. Individual attention.  </w:t>
            </w:r>
          </w:p>
        </w:tc>
      </w:tr>
      <w:tr w:rsidR="00C7775B" w:rsidRPr="00143A5A" w14:paraId="409B1B23" w14:textId="77777777" w:rsidTr="00C7775B">
        <w:trPr>
          <w:trHeight w:val="240"/>
        </w:trPr>
        <w:tc>
          <w:tcPr>
            <w:tcW w:w="10095" w:type="dxa"/>
            <w:tcBorders>
              <w:top w:val="nil"/>
              <w:left w:val="nil"/>
              <w:bottom w:val="nil"/>
              <w:right w:val="nil"/>
            </w:tcBorders>
            <w:shd w:val="clear" w:color="auto" w:fill="auto"/>
            <w:noWrap/>
            <w:vAlign w:val="bottom"/>
            <w:hideMark/>
          </w:tcPr>
          <w:p w14:paraId="22B2CE25"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professors and their dedication to our learning.  You are all amazing!</w:t>
            </w:r>
          </w:p>
        </w:tc>
      </w:tr>
      <w:tr w:rsidR="00C7775B" w:rsidRPr="00143A5A" w14:paraId="0132CD51" w14:textId="77777777" w:rsidTr="00C7775B">
        <w:trPr>
          <w:trHeight w:val="240"/>
        </w:trPr>
        <w:tc>
          <w:tcPr>
            <w:tcW w:w="10095" w:type="dxa"/>
            <w:tcBorders>
              <w:top w:val="nil"/>
              <w:left w:val="nil"/>
              <w:bottom w:val="nil"/>
              <w:right w:val="nil"/>
            </w:tcBorders>
            <w:shd w:val="clear" w:color="auto" w:fill="auto"/>
            <w:noWrap/>
            <w:vAlign w:val="bottom"/>
            <w:hideMark/>
          </w:tcPr>
          <w:p w14:paraId="196CE250"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best aspect was the courses that took me outside of the classroom, and provided hands-on experience and application.</w:t>
            </w:r>
          </w:p>
        </w:tc>
      </w:tr>
      <w:tr w:rsidR="00C7775B" w:rsidRPr="00143A5A" w14:paraId="0560C32F" w14:textId="77777777" w:rsidTr="00C7775B">
        <w:trPr>
          <w:trHeight w:val="240"/>
        </w:trPr>
        <w:tc>
          <w:tcPr>
            <w:tcW w:w="10095" w:type="dxa"/>
            <w:tcBorders>
              <w:top w:val="nil"/>
              <w:left w:val="nil"/>
              <w:bottom w:val="nil"/>
              <w:right w:val="nil"/>
            </w:tcBorders>
            <w:shd w:val="clear" w:color="auto" w:fill="auto"/>
            <w:noWrap/>
            <w:vAlign w:val="bottom"/>
            <w:hideMark/>
          </w:tcPr>
          <w:p w14:paraId="14FB3D06"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quality of the instruction was amazing. In particular, teaching on evolution, molecular biology, cell biology, genetics, and physiology all stuck out in my mind. The small class sizes and discussions were really wonderful. The labs - especially in cell bio and molecular bio - were key to my professional development and success as a research asst and now medical student, who is still heavily involved with research</w:t>
            </w:r>
          </w:p>
        </w:tc>
      </w:tr>
      <w:tr w:rsidR="00C7775B" w:rsidRPr="00143A5A" w14:paraId="07818C2B" w14:textId="77777777" w:rsidTr="00C7775B">
        <w:trPr>
          <w:trHeight w:val="240"/>
        </w:trPr>
        <w:tc>
          <w:tcPr>
            <w:tcW w:w="10095" w:type="dxa"/>
            <w:tcBorders>
              <w:top w:val="nil"/>
              <w:left w:val="nil"/>
              <w:bottom w:val="nil"/>
              <w:right w:val="nil"/>
            </w:tcBorders>
            <w:shd w:val="clear" w:color="auto" w:fill="auto"/>
            <w:noWrap/>
            <w:vAlign w:val="bottom"/>
            <w:hideMark/>
          </w:tcPr>
          <w:p w14:paraId="6C2CA34C"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best aspect of the program was definitely the teachers - their enthusiasm and passion for what they taught and studied was infectious.</w:t>
            </w:r>
          </w:p>
        </w:tc>
      </w:tr>
      <w:tr w:rsidR="00C7775B" w:rsidRPr="00143A5A" w14:paraId="444E3C7F" w14:textId="77777777" w:rsidTr="00C7775B">
        <w:trPr>
          <w:trHeight w:val="240"/>
        </w:trPr>
        <w:tc>
          <w:tcPr>
            <w:tcW w:w="10095" w:type="dxa"/>
            <w:tcBorders>
              <w:top w:val="nil"/>
              <w:left w:val="nil"/>
              <w:bottom w:val="nil"/>
              <w:right w:val="nil"/>
            </w:tcBorders>
            <w:shd w:val="clear" w:color="auto" w:fill="auto"/>
            <w:noWrap/>
            <w:vAlign w:val="bottom"/>
            <w:hideMark/>
          </w:tcPr>
          <w:p w14:paraId="0FEAF88F" w14:textId="77777777" w:rsidR="00C7775B" w:rsidRPr="00143A5A" w:rsidRDefault="00C7775B" w:rsidP="00122D49">
            <w:pPr>
              <w:numPr>
                <w:ilvl w:val="0"/>
                <w:numId w:val="37"/>
              </w:numPr>
              <w:ind w:left="630"/>
              <w:rPr>
                <w:rFonts w:ascii="Arial" w:hAnsi="Arial" w:cs="Arial"/>
                <w:sz w:val="20"/>
              </w:rPr>
            </w:pPr>
            <w:r w:rsidRPr="00143A5A">
              <w:rPr>
                <w:rFonts w:ascii="Arial" w:hAnsi="Arial" w:cs="Arial"/>
                <w:sz w:val="20"/>
              </w:rPr>
              <w:t>the challenge and rigor of upper division courses</w:t>
            </w:r>
          </w:p>
        </w:tc>
      </w:tr>
    </w:tbl>
    <w:p w14:paraId="0873B6F9" w14:textId="77777777" w:rsidR="00C7775B" w:rsidRPr="00143A5A" w:rsidRDefault="00C7775B" w:rsidP="00C7775B">
      <w:pPr>
        <w:pStyle w:val="ti"/>
        <w:ind w:left="630" w:hanging="432"/>
        <w:jc w:val="left"/>
        <w:rPr>
          <w:rFonts w:ascii="Arial" w:hAnsi="Arial" w:cs="Arial"/>
          <w:b w:val="0"/>
          <w:sz w:val="22"/>
          <w:szCs w:val="22"/>
        </w:rPr>
      </w:pPr>
    </w:p>
    <w:p w14:paraId="73B14483" w14:textId="77777777" w:rsidR="00C7775B" w:rsidRPr="00143A5A" w:rsidRDefault="00C7775B" w:rsidP="00C7775B">
      <w:pPr>
        <w:pStyle w:val="ti"/>
        <w:jc w:val="left"/>
        <w:rPr>
          <w:rFonts w:ascii="Arial" w:hAnsi="Arial" w:cs="Arial"/>
          <w:b w:val="0"/>
          <w:sz w:val="22"/>
          <w:szCs w:val="22"/>
        </w:rPr>
      </w:pPr>
    </w:p>
    <w:p w14:paraId="729E4C0C" w14:textId="4576A683" w:rsidR="00C7775B" w:rsidRPr="00143A5A" w:rsidRDefault="00C7775B" w:rsidP="00C7775B">
      <w:pPr>
        <w:pStyle w:val="ti"/>
        <w:ind w:left="630"/>
        <w:rPr>
          <w:rFonts w:ascii="Arial" w:hAnsi="Arial" w:cs="Arial"/>
        </w:rPr>
      </w:pPr>
      <w:r w:rsidRPr="00143A5A">
        <w:rPr>
          <w:rFonts w:ascii="Arial" w:hAnsi="Arial" w:cs="Arial"/>
        </w:rPr>
        <w:t>Suggested Improvements</w:t>
      </w:r>
    </w:p>
    <w:p w14:paraId="3DD86F4E" w14:textId="77777777" w:rsidR="00C7775B" w:rsidRPr="00143A5A" w:rsidRDefault="00C7775B" w:rsidP="00C7775B">
      <w:pPr>
        <w:pStyle w:val="ti"/>
        <w:ind w:left="630"/>
        <w:rPr>
          <w:rFonts w:ascii="Arial" w:hAnsi="Arial" w:cs="Arial"/>
        </w:rPr>
      </w:pPr>
    </w:p>
    <w:tbl>
      <w:tblPr>
        <w:tblW w:w="10185" w:type="dxa"/>
        <w:tblInd w:w="93" w:type="dxa"/>
        <w:tblLayout w:type="fixed"/>
        <w:tblLook w:val="04A0" w:firstRow="1" w:lastRow="0" w:firstColumn="1" w:lastColumn="0" w:noHBand="0" w:noVBand="1"/>
      </w:tblPr>
      <w:tblGrid>
        <w:gridCol w:w="10185"/>
      </w:tblGrid>
      <w:tr w:rsidR="00C7775B" w:rsidRPr="00143A5A" w14:paraId="42250FF8" w14:textId="77777777" w:rsidTr="00C7775B">
        <w:trPr>
          <w:trHeight w:val="240"/>
        </w:trPr>
        <w:tc>
          <w:tcPr>
            <w:tcW w:w="10185" w:type="dxa"/>
            <w:tcBorders>
              <w:top w:val="nil"/>
              <w:left w:val="nil"/>
              <w:bottom w:val="nil"/>
              <w:right w:val="nil"/>
            </w:tcBorders>
            <w:shd w:val="clear" w:color="auto" w:fill="auto"/>
            <w:noWrap/>
            <w:vAlign w:val="bottom"/>
            <w:hideMark/>
          </w:tcPr>
          <w:p w14:paraId="3332E26C"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Could be helpful to have an additional biology major focus</w:t>
            </w:r>
          </w:p>
        </w:tc>
      </w:tr>
      <w:tr w:rsidR="00C7775B" w:rsidRPr="00143A5A" w14:paraId="61EBA3AC" w14:textId="77777777" w:rsidTr="00C7775B">
        <w:trPr>
          <w:trHeight w:val="240"/>
        </w:trPr>
        <w:tc>
          <w:tcPr>
            <w:tcW w:w="10185" w:type="dxa"/>
            <w:tcBorders>
              <w:top w:val="nil"/>
              <w:left w:val="nil"/>
              <w:bottom w:val="nil"/>
              <w:right w:val="nil"/>
            </w:tcBorders>
            <w:shd w:val="clear" w:color="auto" w:fill="auto"/>
            <w:noWrap/>
            <w:vAlign w:val="bottom"/>
            <w:hideMark/>
          </w:tcPr>
          <w:p w14:paraId="22E2628E"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 know that the environmental natural history is a smaller group but their field is so different than some of the other areas of biology. The most important skills they should foster in for a career in the natural resource management field are technical writing, good observation skills, and the ability to follow a protocol. More exposure to the technical side of things, i.e. statistics, research, project design, the easier the transition will be. </w:t>
            </w:r>
          </w:p>
        </w:tc>
      </w:tr>
      <w:tr w:rsidR="00C7775B" w:rsidRPr="00143A5A" w14:paraId="2B6C0F1E" w14:textId="77777777" w:rsidTr="00C7775B">
        <w:trPr>
          <w:trHeight w:val="240"/>
        </w:trPr>
        <w:tc>
          <w:tcPr>
            <w:tcW w:w="10185" w:type="dxa"/>
            <w:tcBorders>
              <w:top w:val="nil"/>
              <w:left w:val="nil"/>
              <w:bottom w:val="nil"/>
              <w:right w:val="nil"/>
            </w:tcBorders>
            <w:shd w:val="clear" w:color="auto" w:fill="auto"/>
            <w:noWrap/>
            <w:vAlign w:val="bottom"/>
            <w:hideMark/>
          </w:tcPr>
          <w:p w14:paraId="27F2DF45"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ask students more about what they want to do after westmont, and find ways to help them focus on what they need to do to get there. </w:t>
            </w:r>
          </w:p>
        </w:tc>
      </w:tr>
      <w:tr w:rsidR="00C7775B" w:rsidRPr="00143A5A" w14:paraId="11267DB8" w14:textId="77777777" w:rsidTr="00C7775B">
        <w:trPr>
          <w:trHeight w:val="240"/>
        </w:trPr>
        <w:tc>
          <w:tcPr>
            <w:tcW w:w="10185" w:type="dxa"/>
            <w:tcBorders>
              <w:top w:val="nil"/>
              <w:left w:val="nil"/>
              <w:bottom w:val="nil"/>
              <w:right w:val="nil"/>
            </w:tcBorders>
            <w:shd w:val="clear" w:color="auto" w:fill="auto"/>
            <w:noWrap/>
            <w:vAlign w:val="bottom"/>
            <w:hideMark/>
          </w:tcPr>
          <w:p w14:paraId="6B8CBC7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When I attended, the pre-medical program was just that, "pre-medical." I did not feel that there were resources for students considering careers in allied health (PA, Nursing, etc.)</w:t>
            </w:r>
          </w:p>
        </w:tc>
      </w:tr>
      <w:tr w:rsidR="00C7775B" w:rsidRPr="00143A5A" w14:paraId="1715B4AC" w14:textId="77777777" w:rsidTr="00C7775B">
        <w:trPr>
          <w:trHeight w:val="240"/>
        </w:trPr>
        <w:tc>
          <w:tcPr>
            <w:tcW w:w="10185" w:type="dxa"/>
            <w:tcBorders>
              <w:top w:val="nil"/>
              <w:left w:val="nil"/>
              <w:bottom w:val="nil"/>
              <w:right w:val="nil"/>
            </w:tcBorders>
            <w:shd w:val="clear" w:color="auto" w:fill="auto"/>
            <w:noWrap/>
            <w:vAlign w:val="bottom"/>
            <w:hideMark/>
          </w:tcPr>
          <w:p w14:paraId="0CB1ABBA"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Scientific writing is very important, but writing papers often felt very daunting.</w:t>
            </w:r>
          </w:p>
        </w:tc>
      </w:tr>
      <w:tr w:rsidR="00C7775B" w:rsidRPr="00143A5A" w14:paraId="20E4AE79" w14:textId="77777777" w:rsidTr="00C7775B">
        <w:trPr>
          <w:trHeight w:val="240"/>
        </w:trPr>
        <w:tc>
          <w:tcPr>
            <w:tcW w:w="10185" w:type="dxa"/>
            <w:tcBorders>
              <w:top w:val="nil"/>
              <w:left w:val="nil"/>
              <w:bottom w:val="nil"/>
              <w:right w:val="nil"/>
            </w:tcBorders>
            <w:shd w:val="clear" w:color="auto" w:fill="auto"/>
            <w:noWrap/>
            <w:vAlign w:val="bottom"/>
            <w:hideMark/>
          </w:tcPr>
          <w:p w14:paraId="36C0E381"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Definitely require more internships. In the work force experience speaks.</w:t>
            </w:r>
          </w:p>
        </w:tc>
      </w:tr>
      <w:tr w:rsidR="00C7775B" w:rsidRPr="00143A5A" w14:paraId="032AF06A" w14:textId="77777777" w:rsidTr="00C7775B">
        <w:trPr>
          <w:trHeight w:val="240"/>
        </w:trPr>
        <w:tc>
          <w:tcPr>
            <w:tcW w:w="10185" w:type="dxa"/>
            <w:tcBorders>
              <w:top w:val="nil"/>
              <w:left w:val="nil"/>
              <w:bottom w:val="nil"/>
              <w:right w:val="nil"/>
            </w:tcBorders>
            <w:shd w:val="clear" w:color="auto" w:fill="auto"/>
            <w:noWrap/>
            <w:vAlign w:val="bottom"/>
            <w:hideMark/>
          </w:tcPr>
          <w:p w14:paraId="00060CF0"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The Practicum program was kind of a mess my senior year in terms of placing people. I would encourage an Anatomy class offering or even a requirement. I came into vet school really wishing I had taken one. Human anatomy through the kines department did not count for anything even though it is one of the most important basic sciences, especially for PreHealth students. </w:t>
            </w:r>
          </w:p>
        </w:tc>
      </w:tr>
      <w:tr w:rsidR="00C7775B" w:rsidRPr="00143A5A" w14:paraId="71AD7E7A" w14:textId="77777777" w:rsidTr="00C7775B">
        <w:trPr>
          <w:trHeight w:val="240"/>
        </w:trPr>
        <w:tc>
          <w:tcPr>
            <w:tcW w:w="10185" w:type="dxa"/>
            <w:tcBorders>
              <w:top w:val="nil"/>
              <w:left w:val="nil"/>
              <w:bottom w:val="nil"/>
              <w:right w:val="nil"/>
            </w:tcBorders>
            <w:shd w:val="clear" w:color="auto" w:fill="auto"/>
            <w:noWrap/>
            <w:vAlign w:val="bottom"/>
            <w:hideMark/>
          </w:tcPr>
          <w:p w14:paraId="2155BFD8"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Structure, content organization, and style of the biochemistry class should be seriously adjusted. Class should be taught by Chemistry department. </w:t>
            </w:r>
          </w:p>
        </w:tc>
      </w:tr>
      <w:tr w:rsidR="00C7775B" w:rsidRPr="00143A5A" w14:paraId="71697380" w14:textId="77777777" w:rsidTr="00C7775B">
        <w:trPr>
          <w:trHeight w:val="240"/>
        </w:trPr>
        <w:tc>
          <w:tcPr>
            <w:tcW w:w="10185" w:type="dxa"/>
            <w:tcBorders>
              <w:top w:val="nil"/>
              <w:left w:val="nil"/>
              <w:bottom w:val="nil"/>
              <w:right w:val="nil"/>
            </w:tcBorders>
            <w:shd w:val="clear" w:color="auto" w:fill="auto"/>
            <w:noWrap/>
            <w:vAlign w:val="bottom"/>
            <w:hideMark/>
          </w:tcPr>
          <w:p w14:paraId="27DA011D"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For me it would have been helpful if mentors knew more about other programs besides medical school: half-way through undergrad I knew I didn't want to be an M.D., but I often knew more about other healthcare careers (R.N., P.A., N.P, O.T. etc programs than most professors that I sought out for help. Perhaps this has improved since 2007-2011 though</w:t>
            </w:r>
          </w:p>
        </w:tc>
      </w:tr>
      <w:tr w:rsidR="00C7775B" w:rsidRPr="00143A5A" w14:paraId="6ADE2012" w14:textId="77777777" w:rsidTr="00C7775B">
        <w:trPr>
          <w:trHeight w:val="240"/>
        </w:trPr>
        <w:tc>
          <w:tcPr>
            <w:tcW w:w="10185" w:type="dxa"/>
            <w:tcBorders>
              <w:top w:val="nil"/>
              <w:left w:val="nil"/>
              <w:bottom w:val="nil"/>
              <w:right w:val="nil"/>
            </w:tcBorders>
            <w:shd w:val="clear" w:color="auto" w:fill="auto"/>
            <w:noWrap/>
            <w:vAlign w:val="bottom"/>
            <w:hideMark/>
          </w:tcPr>
          <w:p w14:paraId="7580D7A7"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I would suggest an increased budget for the research department. I wanted to do research as a student but there were very few spots available. I would also suggest more informal events with faculty mentors for students. We had a few while I was a student and they really impacted me in both my personal and academic growth.</w:t>
            </w:r>
          </w:p>
        </w:tc>
      </w:tr>
      <w:tr w:rsidR="00C7775B" w:rsidRPr="00143A5A" w14:paraId="0708BA8A" w14:textId="77777777" w:rsidTr="00C7775B">
        <w:trPr>
          <w:trHeight w:val="240"/>
        </w:trPr>
        <w:tc>
          <w:tcPr>
            <w:tcW w:w="10185" w:type="dxa"/>
            <w:tcBorders>
              <w:top w:val="nil"/>
              <w:left w:val="nil"/>
              <w:bottom w:val="nil"/>
              <w:right w:val="nil"/>
            </w:tcBorders>
            <w:shd w:val="clear" w:color="auto" w:fill="auto"/>
            <w:noWrap/>
            <w:vAlign w:val="bottom"/>
            <w:hideMark/>
          </w:tcPr>
          <w:p w14:paraId="66813CDC"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Add more labs and projects involved with problem solving </w:t>
            </w:r>
          </w:p>
        </w:tc>
      </w:tr>
      <w:tr w:rsidR="00C7775B" w:rsidRPr="00143A5A" w14:paraId="252D37FF" w14:textId="77777777" w:rsidTr="00C7775B">
        <w:trPr>
          <w:trHeight w:val="240"/>
        </w:trPr>
        <w:tc>
          <w:tcPr>
            <w:tcW w:w="10185" w:type="dxa"/>
            <w:tcBorders>
              <w:top w:val="nil"/>
              <w:left w:val="nil"/>
              <w:bottom w:val="nil"/>
              <w:right w:val="nil"/>
            </w:tcBorders>
            <w:shd w:val="clear" w:color="auto" w:fill="auto"/>
            <w:noWrap/>
            <w:vAlign w:val="bottom"/>
            <w:hideMark/>
          </w:tcPr>
          <w:p w14:paraId="74E8E1D9"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I wish the Pre-med, Pre-PA program could be more involved in discerning our vocations, because I could have learned before graduating that I didn't want to be a PA/in the medical field. Then I could have majored not in Gen. Bio but in Envir. Bio! Taking some Environmental Bio classes before my junior year (or more of that focus in the BIO 101 class) would have helped me realize what I am passionate about.</w:t>
            </w:r>
          </w:p>
        </w:tc>
      </w:tr>
      <w:tr w:rsidR="00C7775B" w:rsidRPr="00143A5A" w14:paraId="28FC7D77" w14:textId="77777777" w:rsidTr="00C7775B">
        <w:trPr>
          <w:trHeight w:val="240"/>
        </w:trPr>
        <w:tc>
          <w:tcPr>
            <w:tcW w:w="10185" w:type="dxa"/>
            <w:tcBorders>
              <w:top w:val="nil"/>
              <w:left w:val="nil"/>
              <w:bottom w:val="nil"/>
              <w:right w:val="nil"/>
            </w:tcBorders>
            <w:shd w:val="clear" w:color="auto" w:fill="auto"/>
            <w:noWrap/>
            <w:vAlign w:val="bottom"/>
            <w:hideMark/>
          </w:tcPr>
          <w:p w14:paraId="52C9F658"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Make research a requirement</w:t>
            </w:r>
          </w:p>
        </w:tc>
      </w:tr>
      <w:tr w:rsidR="00C7775B" w:rsidRPr="00143A5A" w14:paraId="58946BCD" w14:textId="77777777" w:rsidTr="00C7775B">
        <w:trPr>
          <w:trHeight w:val="240"/>
        </w:trPr>
        <w:tc>
          <w:tcPr>
            <w:tcW w:w="10185" w:type="dxa"/>
            <w:tcBorders>
              <w:top w:val="nil"/>
              <w:left w:val="nil"/>
              <w:bottom w:val="nil"/>
              <w:right w:val="nil"/>
            </w:tcBorders>
            <w:shd w:val="clear" w:color="auto" w:fill="auto"/>
            <w:noWrap/>
            <w:vAlign w:val="bottom"/>
            <w:hideMark/>
          </w:tcPr>
          <w:p w14:paraId="7965FC7E"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A formal orientation or invitation to student research may be helpful</w:t>
            </w:r>
          </w:p>
        </w:tc>
      </w:tr>
      <w:tr w:rsidR="00C7775B" w:rsidRPr="00143A5A" w14:paraId="69223913" w14:textId="77777777" w:rsidTr="00C7775B">
        <w:trPr>
          <w:trHeight w:val="240"/>
        </w:trPr>
        <w:tc>
          <w:tcPr>
            <w:tcW w:w="10185" w:type="dxa"/>
            <w:tcBorders>
              <w:top w:val="nil"/>
              <w:left w:val="nil"/>
              <w:bottom w:val="nil"/>
              <w:right w:val="nil"/>
            </w:tcBorders>
            <w:shd w:val="clear" w:color="auto" w:fill="auto"/>
            <w:noWrap/>
            <w:vAlign w:val="bottom"/>
            <w:hideMark/>
          </w:tcPr>
          <w:p w14:paraId="50F88564"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A greater presentation of job opportunities related to the major</w:t>
            </w:r>
          </w:p>
        </w:tc>
      </w:tr>
      <w:tr w:rsidR="00C7775B" w:rsidRPr="00143A5A" w14:paraId="1C61E882" w14:textId="77777777" w:rsidTr="00C7775B">
        <w:trPr>
          <w:trHeight w:val="240"/>
        </w:trPr>
        <w:tc>
          <w:tcPr>
            <w:tcW w:w="10185" w:type="dxa"/>
            <w:tcBorders>
              <w:top w:val="nil"/>
              <w:left w:val="nil"/>
              <w:bottom w:val="nil"/>
              <w:right w:val="nil"/>
            </w:tcBorders>
            <w:shd w:val="clear" w:color="auto" w:fill="auto"/>
            <w:noWrap/>
            <w:vAlign w:val="bottom"/>
            <w:hideMark/>
          </w:tcPr>
          <w:p w14:paraId="60F46F62"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Maybe having professionals from different fields who had a biology degree come in and talk to help students decide their path after graduation? </w:t>
            </w:r>
          </w:p>
        </w:tc>
      </w:tr>
      <w:tr w:rsidR="00C7775B" w:rsidRPr="00143A5A" w14:paraId="6601A6FE" w14:textId="77777777" w:rsidTr="00C7775B">
        <w:trPr>
          <w:trHeight w:val="240"/>
        </w:trPr>
        <w:tc>
          <w:tcPr>
            <w:tcW w:w="10185" w:type="dxa"/>
            <w:tcBorders>
              <w:top w:val="nil"/>
              <w:left w:val="nil"/>
              <w:bottom w:val="nil"/>
              <w:right w:val="nil"/>
            </w:tcBorders>
            <w:shd w:val="clear" w:color="auto" w:fill="auto"/>
            <w:noWrap/>
            <w:vAlign w:val="bottom"/>
            <w:hideMark/>
          </w:tcPr>
          <w:p w14:paraId="732177E6"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n/a </w:t>
            </w:r>
          </w:p>
        </w:tc>
      </w:tr>
      <w:tr w:rsidR="00C7775B" w:rsidRPr="00143A5A" w14:paraId="35B7F01A" w14:textId="77777777" w:rsidTr="00C7775B">
        <w:trPr>
          <w:trHeight w:val="240"/>
        </w:trPr>
        <w:tc>
          <w:tcPr>
            <w:tcW w:w="10185" w:type="dxa"/>
            <w:tcBorders>
              <w:top w:val="nil"/>
              <w:left w:val="nil"/>
              <w:bottom w:val="nil"/>
              <w:right w:val="nil"/>
            </w:tcBorders>
            <w:shd w:val="clear" w:color="auto" w:fill="auto"/>
            <w:noWrap/>
            <w:vAlign w:val="bottom"/>
            <w:hideMark/>
          </w:tcPr>
          <w:p w14:paraId="6870429A"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Not sure. I really liked it.</w:t>
            </w:r>
          </w:p>
        </w:tc>
      </w:tr>
      <w:tr w:rsidR="00C7775B" w:rsidRPr="00143A5A" w14:paraId="75D7D88D" w14:textId="77777777" w:rsidTr="00C7775B">
        <w:trPr>
          <w:trHeight w:val="240"/>
        </w:trPr>
        <w:tc>
          <w:tcPr>
            <w:tcW w:w="10185" w:type="dxa"/>
            <w:tcBorders>
              <w:top w:val="nil"/>
              <w:left w:val="nil"/>
              <w:bottom w:val="nil"/>
              <w:right w:val="nil"/>
            </w:tcBorders>
            <w:shd w:val="clear" w:color="auto" w:fill="auto"/>
            <w:noWrap/>
            <w:vAlign w:val="bottom"/>
            <w:hideMark/>
          </w:tcPr>
          <w:p w14:paraId="6C82ED55"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Education on the various health careers that exist</w:t>
            </w:r>
          </w:p>
        </w:tc>
      </w:tr>
      <w:tr w:rsidR="00C7775B" w:rsidRPr="00143A5A" w14:paraId="0F17CAD5" w14:textId="77777777" w:rsidTr="00C7775B">
        <w:trPr>
          <w:trHeight w:val="240"/>
        </w:trPr>
        <w:tc>
          <w:tcPr>
            <w:tcW w:w="10185" w:type="dxa"/>
            <w:tcBorders>
              <w:top w:val="nil"/>
              <w:left w:val="nil"/>
              <w:bottom w:val="nil"/>
              <w:right w:val="nil"/>
            </w:tcBorders>
            <w:shd w:val="clear" w:color="auto" w:fill="auto"/>
            <w:noWrap/>
            <w:vAlign w:val="bottom"/>
            <w:hideMark/>
          </w:tcPr>
          <w:p w14:paraId="749B9108"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 would like for future students to have more classes like bioethics and bio literature that will allow us to discuss different cases that relate to the medical field and biological research field.  </w:t>
            </w:r>
          </w:p>
        </w:tc>
      </w:tr>
      <w:tr w:rsidR="00C7775B" w:rsidRPr="00143A5A" w14:paraId="3AD195C8" w14:textId="77777777" w:rsidTr="00C7775B">
        <w:trPr>
          <w:trHeight w:val="240"/>
        </w:trPr>
        <w:tc>
          <w:tcPr>
            <w:tcW w:w="10185" w:type="dxa"/>
            <w:tcBorders>
              <w:top w:val="nil"/>
              <w:left w:val="nil"/>
              <w:bottom w:val="nil"/>
              <w:right w:val="nil"/>
            </w:tcBorders>
            <w:shd w:val="clear" w:color="auto" w:fill="auto"/>
            <w:noWrap/>
            <w:vAlign w:val="bottom"/>
            <w:hideMark/>
          </w:tcPr>
          <w:p w14:paraId="1ECD08A6"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In my grad school, instead of textbooks, we purchase the professors notes. So the outline is already provided to us, and it allows us to add information that the professor is talking about that we find relevant. </w:t>
            </w:r>
          </w:p>
        </w:tc>
      </w:tr>
      <w:tr w:rsidR="00C7775B" w:rsidRPr="00143A5A" w14:paraId="685AECF7" w14:textId="77777777" w:rsidTr="00C7775B">
        <w:trPr>
          <w:trHeight w:val="240"/>
        </w:trPr>
        <w:tc>
          <w:tcPr>
            <w:tcW w:w="10185" w:type="dxa"/>
            <w:tcBorders>
              <w:top w:val="nil"/>
              <w:left w:val="nil"/>
              <w:bottom w:val="nil"/>
              <w:right w:val="nil"/>
            </w:tcBorders>
            <w:shd w:val="clear" w:color="auto" w:fill="auto"/>
            <w:noWrap/>
            <w:vAlign w:val="bottom"/>
            <w:hideMark/>
          </w:tcPr>
          <w:p w14:paraId="156BEC74"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I really enjoyed any chances we got to be out in nature (natural history track). With the amazing surroundings of Santa Barbara there are so many options for learning in the midst of the subject matter. I would encourage continued use of field trips and possibly even more of them.</w:t>
            </w:r>
          </w:p>
        </w:tc>
      </w:tr>
      <w:tr w:rsidR="00C7775B" w:rsidRPr="00143A5A" w14:paraId="072BC206" w14:textId="77777777" w:rsidTr="00C7775B">
        <w:trPr>
          <w:trHeight w:val="240"/>
        </w:trPr>
        <w:tc>
          <w:tcPr>
            <w:tcW w:w="10185" w:type="dxa"/>
            <w:tcBorders>
              <w:top w:val="nil"/>
              <w:left w:val="nil"/>
              <w:bottom w:val="nil"/>
              <w:right w:val="nil"/>
            </w:tcBorders>
            <w:shd w:val="clear" w:color="auto" w:fill="auto"/>
            <w:noWrap/>
            <w:vAlign w:val="bottom"/>
            <w:hideMark/>
          </w:tcPr>
          <w:p w14:paraId="03419CDF"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I think one thing Westmont offers that other schools does not is a sense of student collaboration they helps prepare us for professional academics and the workplace. I think encouraging students more to work together and lowering the competitive nature of the course work would help students be more successful overall.</w:t>
            </w:r>
          </w:p>
        </w:tc>
      </w:tr>
      <w:tr w:rsidR="00C7775B" w:rsidRPr="00143A5A" w14:paraId="22E32B5F" w14:textId="77777777" w:rsidTr="00C7775B">
        <w:trPr>
          <w:trHeight w:val="240"/>
        </w:trPr>
        <w:tc>
          <w:tcPr>
            <w:tcW w:w="10185" w:type="dxa"/>
            <w:tcBorders>
              <w:top w:val="nil"/>
              <w:left w:val="nil"/>
              <w:bottom w:val="nil"/>
              <w:right w:val="nil"/>
            </w:tcBorders>
            <w:shd w:val="clear" w:color="auto" w:fill="auto"/>
            <w:noWrap/>
            <w:vAlign w:val="bottom"/>
            <w:hideMark/>
          </w:tcPr>
          <w:p w14:paraId="34BF1DB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None I can think of</w:t>
            </w:r>
          </w:p>
        </w:tc>
      </w:tr>
      <w:tr w:rsidR="00C7775B" w:rsidRPr="00143A5A" w14:paraId="2356643C" w14:textId="77777777" w:rsidTr="00C7775B">
        <w:trPr>
          <w:trHeight w:val="240"/>
        </w:trPr>
        <w:tc>
          <w:tcPr>
            <w:tcW w:w="10185" w:type="dxa"/>
            <w:tcBorders>
              <w:top w:val="nil"/>
              <w:left w:val="nil"/>
              <w:bottom w:val="nil"/>
              <w:right w:val="nil"/>
            </w:tcBorders>
            <w:shd w:val="clear" w:color="auto" w:fill="auto"/>
            <w:noWrap/>
            <w:vAlign w:val="bottom"/>
            <w:hideMark/>
          </w:tcPr>
          <w:p w14:paraId="00038D75"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More career/graduate school guidance, stronger connections to research opportunities</w:t>
            </w:r>
          </w:p>
        </w:tc>
      </w:tr>
      <w:tr w:rsidR="00C7775B" w:rsidRPr="00143A5A" w14:paraId="50DF5035" w14:textId="77777777" w:rsidTr="00C7775B">
        <w:trPr>
          <w:trHeight w:val="240"/>
        </w:trPr>
        <w:tc>
          <w:tcPr>
            <w:tcW w:w="10185" w:type="dxa"/>
            <w:tcBorders>
              <w:top w:val="nil"/>
              <w:left w:val="nil"/>
              <w:bottom w:val="nil"/>
              <w:right w:val="nil"/>
            </w:tcBorders>
            <w:shd w:val="clear" w:color="auto" w:fill="auto"/>
            <w:noWrap/>
            <w:vAlign w:val="bottom"/>
            <w:hideMark/>
          </w:tcPr>
          <w:p w14:paraId="44501FC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The last semester of my senior year is when I realized that I was missing two courses for applying to nursing/PA school. This was very disappointing to me, as at that point I had other requirements that inhibited me from being able to take those needed courses. So I left college with a degree in Biology, short two Biology courses for the field I was hoping to pursue. My advisor knew very little about nursing school, and even after meeting with Dr. Martin I felt ill prepared to apply due to the missing requirements. The Biology department, and Westmont as a whole, needs to work on career counseling for students so they don't end up in a position like that. Biology is a hard field to break into as a recent graduate, and I resorted to working at Starbucks because without research experience in my resume, I was unable to find an employer in a lab. I wish I had more guidance for optimizing my CV, resume, etc to secure employment with my degree.</w:t>
            </w:r>
          </w:p>
        </w:tc>
      </w:tr>
      <w:tr w:rsidR="00C7775B" w:rsidRPr="00143A5A" w14:paraId="182E167A" w14:textId="77777777" w:rsidTr="00C7775B">
        <w:trPr>
          <w:trHeight w:val="240"/>
        </w:trPr>
        <w:tc>
          <w:tcPr>
            <w:tcW w:w="10185" w:type="dxa"/>
            <w:tcBorders>
              <w:top w:val="nil"/>
              <w:left w:val="nil"/>
              <w:bottom w:val="nil"/>
              <w:right w:val="nil"/>
            </w:tcBorders>
            <w:shd w:val="clear" w:color="auto" w:fill="auto"/>
            <w:noWrap/>
            <w:vAlign w:val="bottom"/>
            <w:hideMark/>
          </w:tcPr>
          <w:p w14:paraId="2214EF5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Offer more biology electives or from other departments that may count towards this major. There were simply not enough bioligy classes. </w:t>
            </w:r>
          </w:p>
        </w:tc>
      </w:tr>
      <w:tr w:rsidR="00C7775B" w:rsidRPr="00143A5A" w14:paraId="7B04D9D0" w14:textId="77777777" w:rsidTr="00C7775B">
        <w:trPr>
          <w:trHeight w:val="240"/>
        </w:trPr>
        <w:tc>
          <w:tcPr>
            <w:tcW w:w="10185" w:type="dxa"/>
            <w:tcBorders>
              <w:top w:val="nil"/>
              <w:left w:val="nil"/>
              <w:bottom w:val="nil"/>
              <w:right w:val="nil"/>
            </w:tcBorders>
            <w:shd w:val="clear" w:color="auto" w:fill="auto"/>
            <w:noWrap/>
            <w:vAlign w:val="bottom"/>
            <w:hideMark/>
          </w:tcPr>
          <w:p w14:paraId="3B20F932"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The only thing more I would have wanted from the program was more opportunity to take field-oriented classes.  Marine Biology and Animal Diversity were especially instructive for me, as well as Plant Classification and Ecology, but I wish there were more choices than those listed.  Most of the biology program is focused on lab-intenisve classes with a molecular emphasis, and while this is a good thing, it did leave something to be desired for students on the environmental track. </w:t>
            </w:r>
          </w:p>
        </w:tc>
      </w:tr>
      <w:tr w:rsidR="00C7775B" w:rsidRPr="00143A5A" w14:paraId="19BAFB0A" w14:textId="77777777" w:rsidTr="00C7775B">
        <w:trPr>
          <w:trHeight w:val="240"/>
        </w:trPr>
        <w:tc>
          <w:tcPr>
            <w:tcW w:w="10185" w:type="dxa"/>
            <w:tcBorders>
              <w:top w:val="nil"/>
              <w:left w:val="nil"/>
              <w:bottom w:val="nil"/>
              <w:right w:val="nil"/>
            </w:tcBorders>
            <w:shd w:val="clear" w:color="auto" w:fill="auto"/>
            <w:noWrap/>
            <w:vAlign w:val="bottom"/>
            <w:hideMark/>
          </w:tcPr>
          <w:p w14:paraId="0424FAED"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More opportunities for research and updated lab equipment</w:t>
            </w:r>
          </w:p>
        </w:tc>
      </w:tr>
      <w:tr w:rsidR="00C7775B" w:rsidRPr="00143A5A" w14:paraId="12115982" w14:textId="77777777" w:rsidTr="00C7775B">
        <w:trPr>
          <w:trHeight w:val="240"/>
        </w:trPr>
        <w:tc>
          <w:tcPr>
            <w:tcW w:w="10185" w:type="dxa"/>
            <w:tcBorders>
              <w:top w:val="nil"/>
              <w:left w:val="nil"/>
              <w:bottom w:val="nil"/>
              <w:right w:val="nil"/>
            </w:tcBorders>
            <w:shd w:val="clear" w:color="auto" w:fill="auto"/>
            <w:noWrap/>
            <w:vAlign w:val="bottom"/>
            <w:hideMark/>
          </w:tcPr>
          <w:p w14:paraId="353D772A"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i would have  been nice to have more collaboration between the office of life planning and the biology department from an earlier point</w:t>
            </w:r>
          </w:p>
        </w:tc>
      </w:tr>
      <w:tr w:rsidR="00C7775B" w:rsidRPr="00143A5A" w14:paraId="20DE0F20" w14:textId="77777777" w:rsidTr="00C7775B">
        <w:trPr>
          <w:trHeight w:val="240"/>
        </w:trPr>
        <w:tc>
          <w:tcPr>
            <w:tcW w:w="10185" w:type="dxa"/>
            <w:tcBorders>
              <w:top w:val="nil"/>
              <w:left w:val="nil"/>
              <w:bottom w:val="nil"/>
              <w:right w:val="nil"/>
            </w:tcBorders>
            <w:shd w:val="clear" w:color="auto" w:fill="auto"/>
            <w:noWrap/>
            <w:vAlign w:val="bottom"/>
            <w:hideMark/>
          </w:tcPr>
          <w:p w14:paraId="3EA37C2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More conversation around diverse career paths relating to biology and/or health sciences; I found these conversations focused mainly on the medical profession and research</w:t>
            </w:r>
          </w:p>
        </w:tc>
      </w:tr>
      <w:tr w:rsidR="00C7775B" w:rsidRPr="00143A5A" w14:paraId="7E83C9A2" w14:textId="77777777" w:rsidTr="00C7775B">
        <w:trPr>
          <w:trHeight w:val="240"/>
        </w:trPr>
        <w:tc>
          <w:tcPr>
            <w:tcW w:w="10185" w:type="dxa"/>
            <w:tcBorders>
              <w:top w:val="nil"/>
              <w:left w:val="nil"/>
              <w:bottom w:val="nil"/>
              <w:right w:val="nil"/>
            </w:tcBorders>
            <w:shd w:val="clear" w:color="auto" w:fill="auto"/>
            <w:noWrap/>
            <w:vAlign w:val="bottom"/>
            <w:hideMark/>
          </w:tcPr>
          <w:p w14:paraId="01F71240"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need more research opportunities. When I was there, there were no research opportunities in ecology and the like, as a result I now feel deficient in grad school compared to my peers</w:t>
            </w:r>
          </w:p>
        </w:tc>
      </w:tr>
      <w:tr w:rsidR="00C7775B" w:rsidRPr="00143A5A" w14:paraId="1774C42D" w14:textId="77777777" w:rsidTr="00C7775B">
        <w:trPr>
          <w:trHeight w:val="240"/>
        </w:trPr>
        <w:tc>
          <w:tcPr>
            <w:tcW w:w="10185" w:type="dxa"/>
            <w:tcBorders>
              <w:top w:val="nil"/>
              <w:left w:val="nil"/>
              <w:bottom w:val="nil"/>
              <w:right w:val="nil"/>
            </w:tcBorders>
            <w:shd w:val="clear" w:color="auto" w:fill="auto"/>
            <w:noWrap/>
            <w:vAlign w:val="bottom"/>
            <w:hideMark/>
          </w:tcPr>
          <w:p w14:paraId="20DB486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 would expand the (Biology based) Nutrition classes offered. This is a growing field, and I wish there were more classes offered at Westmont. </w:t>
            </w:r>
          </w:p>
        </w:tc>
      </w:tr>
      <w:tr w:rsidR="00C7775B" w:rsidRPr="00143A5A" w14:paraId="3086B443" w14:textId="77777777" w:rsidTr="00C7775B">
        <w:trPr>
          <w:trHeight w:val="240"/>
        </w:trPr>
        <w:tc>
          <w:tcPr>
            <w:tcW w:w="10185" w:type="dxa"/>
            <w:tcBorders>
              <w:top w:val="nil"/>
              <w:left w:val="nil"/>
              <w:bottom w:val="nil"/>
              <w:right w:val="nil"/>
            </w:tcBorders>
            <w:shd w:val="clear" w:color="auto" w:fill="auto"/>
            <w:noWrap/>
            <w:vAlign w:val="bottom"/>
            <w:hideMark/>
          </w:tcPr>
          <w:p w14:paraId="7596AD6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There is an understandable tendency (not just at Westmont) to cram as much material into as little space as possible.  There were some courses (genetics, biochem) that may have benefitted from either a slower or more in-depth approach over 2 semesters instead of one...  not that I would have wanted that; my schedule was crowded enough ;)</w:t>
            </w:r>
          </w:p>
        </w:tc>
      </w:tr>
      <w:tr w:rsidR="00C7775B" w:rsidRPr="00143A5A" w14:paraId="31B2D513" w14:textId="77777777" w:rsidTr="00C7775B">
        <w:trPr>
          <w:trHeight w:val="240"/>
        </w:trPr>
        <w:tc>
          <w:tcPr>
            <w:tcW w:w="10185" w:type="dxa"/>
            <w:tcBorders>
              <w:top w:val="nil"/>
              <w:left w:val="nil"/>
              <w:bottom w:val="nil"/>
              <w:right w:val="nil"/>
            </w:tcBorders>
            <w:shd w:val="clear" w:color="auto" w:fill="auto"/>
            <w:noWrap/>
            <w:vAlign w:val="bottom"/>
            <w:hideMark/>
          </w:tcPr>
          <w:p w14:paraId="3ABE4D93"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More opportunities for research</w:t>
            </w:r>
          </w:p>
        </w:tc>
      </w:tr>
      <w:tr w:rsidR="00C7775B" w:rsidRPr="00143A5A" w14:paraId="37A92319" w14:textId="77777777" w:rsidTr="00C7775B">
        <w:trPr>
          <w:trHeight w:val="240"/>
        </w:trPr>
        <w:tc>
          <w:tcPr>
            <w:tcW w:w="10185" w:type="dxa"/>
            <w:tcBorders>
              <w:top w:val="nil"/>
              <w:left w:val="nil"/>
              <w:bottom w:val="nil"/>
              <w:right w:val="nil"/>
            </w:tcBorders>
            <w:shd w:val="clear" w:color="auto" w:fill="auto"/>
            <w:noWrap/>
            <w:vAlign w:val="bottom"/>
            <w:hideMark/>
          </w:tcPr>
          <w:p w14:paraId="34A4F71F"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Expand opportunities for students interested in research</w:t>
            </w:r>
          </w:p>
        </w:tc>
      </w:tr>
      <w:tr w:rsidR="00C7775B" w:rsidRPr="00143A5A" w14:paraId="168D60DB" w14:textId="77777777" w:rsidTr="00C7775B">
        <w:trPr>
          <w:trHeight w:val="240"/>
        </w:trPr>
        <w:tc>
          <w:tcPr>
            <w:tcW w:w="10185" w:type="dxa"/>
            <w:tcBorders>
              <w:top w:val="nil"/>
              <w:left w:val="nil"/>
              <w:bottom w:val="nil"/>
              <w:right w:val="nil"/>
            </w:tcBorders>
            <w:shd w:val="clear" w:color="auto" w:fill="auto"/>
            <w:noWrap/>
            <w:vAlign w:val="bottom"/>
            <w:hideMark/>
          </w:tcPr>
          <w:p w14:paraId="6EB450D1"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 wish that I would have done research as an undergrad while at Westmont. I know that it is not a required part of the curriculum, and while in college I did not quite fully understand how important research would be to my future career in medicine (whether pursuing a dedicated research position or working as a dedicated clinician). I tried to do research during my senior year, but there were no positions available (probably my fault, because I was a little late in trying to secure a position). I wish there would have been more opportunities, and that the importance of research would have been emphasized a little more. </w:t>
            </w:r>
          </w:p>
        </w:tc>
      </w:tr>
      <w:tr w:rsidR="00C7775B" w:rsidRPr="00143A5A" w14:paraId="7540AD62" w14:textId="77777777" w:rsidTr="00C7775B">
        <w:trPr>
          <w:trHeight w:val="240"/>
        </w:trPr>
        <w:tc>
          <w:tcPr>
            <w:tcW w:w="10185" w:type="dxa"/>
            <w:tcBorders>
              <w:top w:val="nil"/>
              <w:left w:val="nil"/>
              <w:bottom w:val="nil"/>
              <w:right w:val="nil"/>
            </w:tcBorders>
            <w:shd w:val="clear" w:color="auto" w:fill="auto"/>
            <w:noWrap/>
            <w:vAlign w:val="bottom"/>
            <w:hideMark/>
          </w:tcPr>
          <w:p w14:paraId="48C98002"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Have more overlap for different tracks to participate in the same classes.</w:t>
            </w:r>
          </w:p>
        </w:tc>
      </w:tr>
      <w:tr w:rsidR="00C7775B" w:rsidRPr="00143A5A" w14:paraId="6EC705D8" w14:textId="77777777" w:rsidTr="00C7775B">
        <w:trPr>
          <w:trHeight w:val="240"/>
        </w:trPr>
        <w:tc>
          <w:tcPr>
            <w:tcW w:w="10185" w:type="dxa"/>
            <w:tcBorders>
              <w:top w:val="nil"/>
              <w:left w:val="nil"/>
              <w:bottom w:val="nil"/>
              <w:right w:val="nil"/>
            </w:tcBorders>
            <w:shd w:val="clear" w:color="auto" w:fill="auto"/>
            <w:noWrap/>
            <w:vAlign w:val="bottom"/>
            <w:hideMark/>
          </w:tcPr>
          <w:p w14:paraId="4D486E94"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more class options</w:t>
            </w:r>
          </w:p>
        </w:tc>
      </w:tr>
      <w:tr w:rsidR="00C7775B" w:rsidRPr="00143A5A" w14:paraId="59339A8B" w14:textId="77777777" w:rsidTr="00C7775B">
        <w:trPr>
          <w:trHeight w:val="240"/>
        </w:trPr>
        <w:tc>
          <w:tcPr>
            <w:tcW w:w="10185" w:type="dxa"/>
            <w:tcBorders>
              <w:top w:val="nil"/>
              <w:left w:val="nil"/>
              <w:bottom w:val="nil"/>
              <w:right w:val="nil"/>
            </w:tcBorders>
            <w:shd w:val="clear" w:color="auto" w:fill="auto"/>
            <w:noWrap/>
            <w:vAlign w:val="bottom"/>
            <w:hideMark/>
          </w:tcPr>
          <w:p w14:paraId="643826C1"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Needs to help plug students into jobs right out of college to make the price of Westmont worth it</w:t>
            </w:r>
          </w:p>
        </w:tc>
      </w:tr>
      <w:tr w:rsidR="00C7775B" w:rsidRPr="00143A5A" w14:paraId="02CF41D6" w14:textId="77777777" w:rsidTr="00C7775B">
        <w:trPr>
          <w:trHeight w:val="240"/>
        </w:trPr>
        <w:tc>
          <w:tcPr>
            <w:tcW w:w="10185" w:type="dxa"/>
            <w:tcBorders>
              <w:top w:val="nil"/>
              <w:left w:val="nil"/>
              <w:bottom w:val="nil"/>
              <w:right w:val="nil"/>
            </w:tcBorders>
            <w:shd w:val="clear" w:color="auto" w:fill="auto"/>
            <w:noWrap/>
            <w:vAlign w:val="bottom"/>
            <w:hideMark/>
          </w:tcPr>
          <w:p w14:paraId="2BBCBDEF"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 do not see a need for specific improvements, but I think the program should be kept rigorous and demanding - there is much to be said for a challenging program. </w:t>
            </w:r>
          </w:p>
        </w:tc>
      </w:tr>
      <w:tr w:rsidR="00C7775B" w:rsidRPr="00143A5A" w14:paraId="53C14D60" w14:textId="77777777" w:rsidTr="00C7775B">
        <w:trPr>
          <w:trHeight w:val="240"/>
        </w:trPr>
        <w:tc>
          <w:tcPr>
            <w:tcW w:w="10185" w:type="dxa"/>
            <w:tcBorders>
              <w:top w:val="nil"/>
              <w:left w:val="nil"/>
              <w:bottom w:val="nil"/>
              <w:right w:val="nil"/>
            </w:tcBorders>
            <w:shd w:val="clear" w:color="auto" w:fill="auto"/>
            <w:noWrap/>
            <w:vAlign w:val="bottom"/>
            <w:hideMark/>
          </w:tcPr>
          <w:p w14:paraId="641D5135"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Offer more intense field courses for those interested in environmental biology. Teach environmental law and policy, teach grant writing, teach aplied science/ how to use field  biology tools and techniques. Stress the importance of doing an internship to get relevant job experience as an undergrad. Advisors should not only guide students in what courses to take, but in what jobs are relevant and avalaible and what training is necessary to get there. Encourage students to preform information interviews with people who have the jobs they are interested in.</w:t>
            </w:r>
          </w:p>
        </w:tc>
      </w:tr>
      <w:tr w:rsidR="00C7775B" w:rsidRPr="00143A5A" w14:paraId="6A6B40F6" w14:textId="77777777" w:rsidTr="00C7775B">
        <w:trPr>
          <w:trHeight w:val="240"/>
        </w:trPr>
        <w:tc>
          <w:tcPr>
            <w:tcW w:w="10185" w:type="dxa"/>
            <w:tcBorders>
              <w:top w:val="nil"/>
              <w:left w:val="nil"/>
              <w:bottom w:val="nil"/>
              <w:right w:val="nil"/>
            </w:tcBorders>
            <w:shd w:val="clear" w:color="auto" w:fill="auto"/>
            <w:noWrap/>
            <w:vAlign w:val="bottom"/>
            <w:hideMark/>
          </w:tcPr>
          <w:p w14:paraId="39C234AA"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Having more speakers or opportunities to explore different career paths so that more could be decided while a student rather than after college </w:t>
            </w:r>
          </w:p>
        </w:tc>
      </w:tr>
      <w:tr w:rsidR="00C7775B" w:rsidRPr="00143A5A" w14:paraId="5C97DD56" w14:textId="77777777" w:rsidTr="00C7775B">
        <w:trPr>
          <w:trHeight w:val="240"/>
        </w:trPr>
        <w:tc>
          <w:tcPr>
            <w:tcW w:w="10185" w:type="dxa"/>
            <w:tcBorders>
              <w:top w:val="nil"/>
              <w:left w:val="nil"/>
              <w:bottom w:val="nil"/>
              <w:right w:val="nil"/>
            </w:tcBorders>
            <w:shd w:val="clear" w:color="auto" w:fill="auto"/>
            <w:noWrap/>
            <w:vAlign w:val="bottom"/>
            <w:hideMark/>
          </w:tcPr>
          <w:p w14:paraId="2FA80A17"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More use of primary literature for teaching classes</w:t>
            </w:r>
          </w:p>
        </w:tc>
      </w:tr>
      <w:tr w:rsidR="00C7775B" w:rsidRPr="00143A5A" w14:paraId="79646ABB" w14:textId="77777777" w:rsidTr="00C7775B">
        <w:trPr>
          <w:trHeight w:val="240"/>
        </w:trPr>
        <w:tc>
          <w:tcPr>
            <w:tcW w:w="10185" w:type="dxa"/>
            <w:tcBorders>
              <w:top w:val="nil"/>
              <w:left w:val="nil"/>
              <w:bottom w:val="nil"/>
              <w:right w:val="nil"/>
            </w:tcBorders>
            <w:shd w:val="clear" w:color="auto" w:fill="auto"/>
            <w:noWrap/>
            <w:vAlign w:val="bottom"/>
            <w:hideMark/>
          </w:tcPr>
          <w:p w14:paraId="491302EF"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For the many students that are pursuing pre-medical studies, it would have been helpful to offer a greater emphasis on clinical aspects of physiology/biochemistry/genetics in the advanced coursework. </w:t>
            </w:r>
          </w:p>
        </w:tc>
      </w:tr>
      <w:tr w:rsidR="00C7775B" w:rsidRPr="00143A5A" w14:paraId="15169992" w14:textId="77777777" w:rsidTr="00C7775B">
        <w:trPr>
          <w:trHeight w:val="240"/>
        </w:trPr>
        <w:tc>
          <w:tcPr>
            <w:tcW w:w="10185" w:type="dxa"/>
            <w:tcBorders>
              <w:top w:val="nil"/>
              <w:left w:val="nil"/>
              <w:bottom w:val="nil"/>
              <w:right w:val="nil"/>
            </w:tcBorders>
            <w:shd w:val="clear" w:color="auto" w:fill="auto"/>
            <w:noWrap/>
            <w:vAlign w:val="bottom"/>
            <w:hideMark/>
          </w:tcPr>
          <w:p w14:paraId="1C5F74F5"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One thing that I have noticed in discussions with my colleagues that would have been equipping in my field is learning a bit more about the basics of cell culture, including aseptic technique. I gained a lot of experience in lab under Dr. McMahon and Dr. Julio during my time in research, but this is one thing that it seems my colleagues in general learned more about in their time at larger universities that I wish I had experienced more at Westmont.</w:t>
            </w:r>
          </w:p>
        </w:tc>
      </w:tr>
      <w:tr w:rsidR="00C7775B" w:rsidRPr="00143A5A" w14:paraId="01357245" w14:textId="77777777" w:rsidTr="00C7775B">
        <w:trPr>
          <w:trHeight w:val="240"/>
        </w:trPr>
        <w:tc>
          <w:tcPr>
            <w:tcW w:w="10185" w:type="dxa"/>
            <w:tcBorders>
              <w:top w:val="nil"/>
              <w:left w:val="nil"/>
              <w:bottom w:val="nil"/>
              <w:right w:val="nil"/>
            </w:tcBorders>
            <w:shd w:val="clear" w:color="auto" w:fill="auto"/>
            <w:noWrap/>
            <w:vAlign w:val="bottom"/>
            <w:hideMark/>
          </w:tcPr>
          <w:p w14:paraId="1F0E4338"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A greater capacity for environmental/ecology related coursework.  Global environmental problems affect the least of these and contribute immensely to poverty, illness, and resource related conflict.  Westmont's recent push towards becoming a global institution could be supported well by a biology department that addresses the global context that its graduates will be operating within.  I think the bio department does address this for its students, but not in a unified manner where all biology tracks together can recognize their role in global outreach.  I didn't feel very connected with the rest of my bio cohort as an environmental track student, therefore some sort of capstone focused on global biological issues would have been a wonderful way to tie in medicine, biological research, and environmental work for Westmont students.  I would have really appreciated that.   Finally, although at Westmont I wasn't able to learn many of the technical skills (GIS, R) that I am currently needing in conservation biology graduate school, I would never give up my Westmont education because of the holistic and sincere content of the education.  My ability to endure adversity, think critically, and communicate effectively are all directly from my time in the biology department and Westmont as a whole.</w:t>
            </w:r>
          </w:p>
        </w:tc>
      </w:tr>
      <w:tr w:rsidR="00C7775B" w:rsidRPr="00143A5A" w14:paraId="54EEA0BA" w14:textId="77777777" w:rsidTr="00C7775B">
        <w:trPr>
          <w:trHeight w:val="240"/>
        </w:trPr>
        <w:tc>
          <w:tcPr>
            <w:tcW w:w="10185" w:type="dxa"/>
            <w:tcBorders>
              <w:top w:val="nil"/>
              <w:left w:val="nil"/>
              <w:bottom w:val="nil"/>
              <w:right w:val="nil"/>
            </w:tcBorders>
            <w:shd w:val="clear" w:color="auto" w:fill="auto"/>
            <w:noWrap/>
            <w:vAlign w:val="bottom"/>
            <w:hideMark/>
          </w:tcPr>
          <w:p w14:paraId="7A6D7A02" w14:textId="43EE933F" w:rsidR="00C7775B" w:rsidRPr="00143A5A" w:rsidRDefault="005D1C59" w:rsidP="00122D49">
            <w:pPr>
              <w:numPr>
                <w:ilvl w:val="0"/>
                <w:numId w:val="38"/>
              </w:numPr>
              <w:ind w:left="630"/>
              <w:rPr>
                <w:rFonts w:ascii="Arial" w:hAnsi="Arial" w:cs="Arial"/>
                <w:sz w:val="20"/>
              </w:rPr>
            </w:pPr>
            <w:r w:rsidRPr="00143A5A">
              <w:rPr>
                <w:rFonts w:ascii="Arial" w:hAnsi="Arial" w:cs="Arial"/>
                <w:sz w:val="20"/>
              </w:rPr>
              <w:t>N</w:t>
            </w:r>
            <w:r w:rsidR="00C7775B" w:rsidRPr="00143A5A">
              <w:rPr>
                <w:rFonts w:ascii="Arial" w:hAnsi="Arial" w:cs="Arial"/>
                <w:sz w:val="20"/>
              </w:rPr>
              <w:t>a</w:t>
            </w:r>
          </w:p>
        </w:tc>
      </w:tr>
      <w:tr w:rsidR="00C7775B" w:rsidRPr="00143A5A" w14:paraId="426E8512" w14:textId="77777777" w:rsidTr="00C7775B">
        <w:trPr>
          <w:trHeight w:val="240"/>
        </w:trPr>
        <w:tc>
          <w:tcPr>
            <w:tcW w:w="10185" w:type="dxa"/>
            <w:tcBorders>
              <w:top w:val="nil"/>
              <w:left w:val="nil"/>
              <w:bottom w:val="nil"/>
              <w:right w:val="nil"/>
            </w:tcBorders>
            <w:shd w:val="clear" w:color="auto" w:fill="auto"/>
            <w:noWrap/>
            <w:vAlign w:val="bottom"/>
            <w:hideMark/>
          </w:tcPr>
          <w:p w14:paraId="6198EAA4"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It would have been nice to have a bigger Biology common area. For example, in Winter Hall, there was the Physics, Math, and Psychology lounges. Since the Biology major is on eof the larger ones on campus, it would be great to have a designated space where students could study together. </w:t>
            </w:r>
          </w:p>
        </w:tc>
      </w:tr>
      <w:tr w:rsidR="00C7775B" w:rsidRPr="00143A5A" w14:paraId="3C1E914A" w14:textId="77777777" w:rsidTr="00C7775B">
        <w:trPr>
          <w:trHeight w:val="240"/>
        </w:trPr>
        <w:tc>
          <w:tcPr>
            <w:tcW w:w="10185" w:type="dxa"/>
            <w:tcBorders>
              <w:top w:val="nil"/>
              <w:left w:val="nil"/>
              <w:bottom w:val="nil"/>
              <w:right w:val="nil"/>
            </w:tcBorders>
            <w:shd w:val="clear" w:color="auto" w:fill="auto"/>
            <w:noWrap/>
            <w:vAlign w:val="bottom"/>
            <w:hideMark/>
          </w:tcPr>
          <w:p w14:paraId="24F3E82B"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More frequent class offerings (eg biochem in fall and spring)</w:t>
            </w:r>
          </w:p>
        </w:tc>
      </w:tr>
      <w:tr w:rsidR="00C7775B" w:rsidRPr="00143A5A" w14:paraId="71C473B1" w14:textId="77777777" w:rsidTr="00C7775B">
        <w:trPr>
          <w:trHeight w:val="240"/>
        </w:trPr>
        <w:tc>
          <w:tcPr>
            <w:tcW w:w="10185" w:type="dxa"/>
            <w:tcBorders>
              <w:top w:val="nil"/>
              <w:left w:val="nil"/>
              <w:bottom w:val="nil"/>
              <w:right w:val="nil"/>
            </w:tcBorders>
            <w:shd w:val="clear" w:color="auto" w:fill="auto"/>
            <w:noWrap/>
            <w:vAlign w:val="bottom"/>
            <w:hideMark/>
          </w:tcPr>
          <w:p w14:paraId="7BB88B49"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None in particular</w:t>
            </w:r>
          </w:p>
        </w:tc>
      </w:tr>
      <w:tr w:rsidR="00C7775B" w:rsidRPr="00143A5A" w14:paraId="7C26C668" w14:textId="77777777" w:rsidTr="00C7775B">
        <w:trPr>
          <w:trHeight w:val="240"/>
        </w:trPr>
        <w:tc>
          <w:tcPr>
            <w:tcW w:w="10185" w:type="dxa"/>
            <w:tcBorders>
              <w:top w:val="nil"/>
              <w:left w:val="nil"/>
              <w:bottom w:val="nil"/>
              <w:right w:val="nil"/>
            </w:tcBorders>
            <w:shd w:val="clear" w:color="auto" w:fill="auto"/>
            <w:noWrap/>
            <w:vAlign w:val="bottom"/>
            <w:hideMark/>
          </w:tcPr>
          <w:p w14:paraId="18973707"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N/A</w:t>
            </w:r>
          </w:p>
        </w:tc>
      </w:tr>
      <w:tr w:rsidR="00C7775B" w:rsidRPr="00143A5A" w14:paraId="03D9F456" w14:textId="77777777" w:rsidTr="00C7775B">
        <w:trPr>
          <w:trHeight w:val="240"/>
        </w:trPr>
        <w:tc>
          <w:tcPr>
            <w:tcW w:w="10185" w:type="dxa"/>
            <w:tcBorders>
              <w:top w:val="nil"/>
              <w:left w:val="nil"/>
              <w:bottom w:val="nil"/>
              <w:right w:val="nil"/>
            </w:tcBorders>
            <w:shd w:val="clear" w:color="auto" w:fill="auto"/>
            <w:noWrap/>
            <w:vAlign w:val="bottom"/>
            <w:hideMark/>
          </w:tcPr>
          <w:p w14:paraId="76966CD4"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None.</w:t>
            </w:r>
          </w:p>
        </w:tc>
      </w:tr>
      <w:tr w:rsidR="00C7775B" w:rsidRPr="00143A5A" w14:paraId="38619485" w14:textId="77777777" w:rsidTr="00C7775B">
        <w:trPr>
          <w:trHeight w:val="240"/>
        </w:trPr>
        <w:tc>
          <w:tcPr>
            <w:tcW w:w="10185" w:type="dxa"/>
            <w:tcBorders>
              <w:top w:val="nil"/>
              <w:left w:val="nil"/>
              <w:bottom w:val="nil"/>
              <w:right w:val="nil"/>
            </w:tcBorders>
            <w:shd w:val="clear" w:color="auto" w:fill="auto"/>
            <w:noWrap/>
            <w:vAlign w:val="bottom"/>
            <w:hideMark/>
          </w:tcPr>
          <w:p w14:paraId="5B7F2955"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can't think of anything</w:t>
            </w:r>
          </w:p>
        </w:tc>
      </w:tr>
      <w:tr w:rsidR="00C7775B" w:rsidRPr="00143A5A" w14:paraId="0E087228" w14:textId="77777777" w:rsidTr="00C7775B">
        <w:trPr>
          <w:trHeight w:val="240"/>
        </w:trPr>
        <w:tc>
          <w:tcPr>
            <w:tcW w:w="10185" w:type="dxa"/>
            <w:tcBorders>
              <w:top w:val="nil"/>
              <w:left w:val="nil"/>
              <w:bottom w:val="nil"/>
              <w:right w:val="nil"/>
            </w:tcBorders>
            <w:shd w:val="clear" w:color="auto" w:fill="auto"/>
            <w:noWrap/>
            <w:vAlign w:val="bottom"/>
            <w:hideMark/>
          </w:tcPr>
          <w:p w14:paraId="128B88B6"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While I didn't take an evolution or ecology classes, I would like a stronger emphasis on these subjects in general biology.  As someone who went to a Christian K-12 school prior to Westmont, my knowledge of evolution and ecology was poor (to put it kindly).  At my first teaching job, my lack of knowledge of ecology and evolution was a real difficulty to overcome.</w:t>
            </w:r>
          </w:p>
        </w:tc>
      </w:tr>
      <w:tr w:rsidR="00C7775B" w:rsidRPr="00143A5A" w14:paraId="05A7CF0F" w14:textId="77777777" w:rsidTr="00C7775B">
        <w:trPr>
          <w:trHeight w:val="240"/>
        </w:trPr>
        <w:tc>
          <w:tcPr>
            <w:tcW w:w="10185" w:type="dxa"/>
            <w:tcBorders>
              <w:top w:val="nil"/>
              <w:left w:val="nil"/>
              <w:bottom w:val="nil"/>
              <w:right w:val="nil"/>
            </w:tcBorders>
            <w:shd w:val="clear" w:color="auto" w:fill="auto"/>
            <w:noWrap/>
            <w:vAlign w:val="bottom"/>
            <w:hideMark/>
          </w:tcPr>
          <w:p w14:paraId="7510194F"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I really appreciate the learning/teaching based approach that Westmont has, but for anyone transitioning to a research oriented institution, the required reading of more journal articles would be extremely helpful!  Also perhaps requiring a some sort of culminating research project.</w:t>
            </w:r>
          </w:p>
        </w:tc>
      </w:tr>
      <w:tr w:rsidR="00C7775B" w:rsidRPr="00143A5A" w14:paraId="6C4FD014" w14:textId="77777777" w:rsidTr="00C7775B">
        <w:trPr>
          <w:trHeight w:val="240"/>
        </w:trPr>
        <w:tc>
          <w:tcPr>
            <w:tcW w:w="10185" w:type="dxa"/>
            <w:tcBorders>
              <w:top w:val="nil"/>
              <w:left w:val="nil"/>
              <w:bottom w:val="nil"/>
              <w:right w:val="nil"/>
            </w:tcBorders>
            <w:shd w:val="clear" w:color="auto" w:fill="auto"/>
            <w:noWrap/>
            <w:vAlign w:val="bottom"/>
            <w:hideMark/>
          </w:tcPr>
          <w:p w14:paraId="11BF2089"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 xml:space="preserve">I didn't realize before graduating how incredibly important having field experience is if you want to get a job in wildlife biology.  I think the bio department should really push students in the env/nat history track to pursue meaningful (20 - 40 hr/wk) internships/volunteer opportunities, even at the expense of lots of class time, or encourage them to get similar experience over the summer.  I applied to probably close to 100 jobs between November 2012 and September 2013 but was always beat out by someone with just a little bit of field experience.  I think having just one internship before graduating would have made an immense difference in my job search after college, and would have prepared me much better for the working world.  Env/Nat Hist. students should live on this website: http://wfscjobs.tamu.edu/job-board/ and should probably be subscribed to the ECOLOG list serve: https://listserv.umd.edu/archives/ecolog-l.html.  There’s also the Student Conservation Association, which has a ton of really great opportunities.  There are so many great opportunities for students out there and I feel like I was kind of late to the party.  I didn’t start looking at this stuff until I was a senior.  It would be really helpful to push students towards these resources so that they can get more practical experience.  Thanks for a great education!  - Matt Blois   </w:t>
            </w:r>
          </w:p>
        </w:tc>
      </w:tr>
      <w:tr w:rsidR="00C7775B" w:rsidRPr="00143A5A" w14:paraId="756A92B4" w14:textId="77777777" w:rsidTr="00C7775B">
        <w:trPr>
          <w:trHeight w:val="240"/>
        </w:trPr>
        <w:tc>
          <w:tcPr>
            <w:tcW w:w="10185" w:type="dxa"/>
            <w:tcBorders>
              <w:top w:val="nil"/>
              <w:left w:val="nil"/>
              <w:bottom w:val="nil"/>
              <w:right w:val="nil"/>
            </w:tcBorders>
            <w:shd w:val="clear" w:color="auto" w:fill="auto"/>
            <w:noWrap/>
            <w:vAlign w:val="bottom"/>
            <w:hideMark/>
          </w:tcPr>
          <w:p w14:paraId="4CEE84D4"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I think more opportunities for students to become aware of their career options and pursue them. I think one problem for many students was knowing how to apply their degree practically and being prepared to be excellent candidates not only for graduate school, but also for jobs out of school.</w:t>
            </w:r>
          </w:p>
        </w:tc>
      </w:tr>
      <w:tr w:rsidR="00C7775B" w:rsidRPr="00143A5A" w14:paraId="30C5B60B" w14:textId="77777777" w:rsidTr="00C7775B">
        <w:trPr>
          <w:trHeight w:val="240"/>
        </w:trPr>
        <w:tc>
          <w:tcPr>
            <w:tcW w:w="10185" w:type="dxa"/>
            <w:tcBorders>
              <w:top w:val="nil"/>
              <w:left w:val="nil"/>
              <w:bottom w:val="nil"/>
              <w:right w:val="nil"/>
            </w:tcBorders>
            <w:shd w:val="clear" w:color="auto" w:fill="auto"/>
            <w:noWrap/>
            <w:vAlign w:val="bottom"/>
            <w:hideMark/>
          </w:tcPr>
          <w:p w14:paraId="148AED7E" w14:textId="77777777" w:rsidR="00C7775B" w:rsidRPr="00143A5A" w:rsidRDefault="00C7775B" w:rsidP="00122D49">
            <w:pPr>
              <w:numPr>
                <w:ilvl w:val="0"/>
                <w:numId w:val="38"/>
              </w:numPr>
              <w:ind w:left="630"/>
              <w:rPr>
                <w:rFonts w:ascii="Arial" w:hAnsi="Arial" w:cs="Arial"/>
                <w:sz w:val="20"/>
              </w:rPr>
            </w:pPr>
            <w:r w:rsidRPr="00143A5A">
              <w:rPr>
                <w:rFonts w:ascii="Arial" w:hAnsi="Arial" w:cs="Arial"/>
                <w:sz w:val="20"/>
              </w:rPr>
              <w:t>Adding a wider range of disciplines - especially including more agriculture and horticulture related majors or minors.</w:t>
            </w:r>
          </w:p>
        </w:tc>
      </w:tr>
    </w:tbl>
    <w:p w14:paraId="03BE89FB" w14:textId="77777777" w:rsidR="00C7775B" w:rsidRPr="00143A5A" w:rsidRDefault="00C7775B" w:rsidP="00C7775B">
      <w:pPr>
        <w:pStyle w:val="ti"/>
        <w:jc w:val="left"/>
        <w:rPr>
          <w:rFonts w:ascii="Arial" w:hAnsi="Arial" w:cs="Arial"/>
          <w:b w:val="0"/>
          <w:sz w:val="22"/>
          <w:szCs w:val="22"/>
        </w:rPr>
      </w:pPr>
    </w:p>
    <w:p w14:paraId="3FC0235F" w14:textId="77777777" w:rsidR="00C7775B" w:rsidRDefault="00C7775B" w:rsidP="00C7775B">
      <w:pPr>
        <w:pStyle w:val="ti"/>
        <w:ind w:left="630"/>
        <w:rPr>
          <w:rFonts w:ascii="Arial" w:hAnsi="Arial" w:cs="Arial"/>
        </w:rPr>
      </w:pPr>
    </w:p>
    <w:p w14:paraId="4919CE66" w14:textId="04798882" w:rsidR="00C7775B" w:rsidRPr="00143A5A" w:rsidRDefault="00C7775B" w:rsidP="00C7775B">
      <w:pPr>
        <w:pStyle w:val="ti"/>
        <w:ind w:left="630"/>
        <w:rPr>
          <w:rFonts w:ascii="Arial" w:hAnsi="Arial" w:cs="Arial"/>
        </w:rPr>
      </w:pPr>
      <w:r w:rsidRPr="00143A5A">
        <w:rPr>
          <w:rFonts w:ascii="Arial" w:hAnsi="Arial" w:cs="Arial"/>
        </w:rPr>
        <w:t>Additional Comments</w:t>
      </w:r>
    </w:p>
    <w:p w14:paraId="7E10058E" w14:textId="77777777" w:rsidR="00C7775B" w:rsidRPr="00143A5A" w:rsidRDefault="00C7775B" w:rsidP="00C7775B">
      <w:pPr>
        <w:pStyle w:val="ti"/>
        <w:ind w:left="630" w:hanging="432"/>
        <w:jc w:val="left"/>
        <w:rPr>
          <w:rFonts w:ascii="Arial" w:hAnsi="Arial" w:cs="Arial"/>
          <w:b w:val="0"/>
          <w:sz w:val="22"/>
          <w:szCs w:val="22"/>
        </w:rPr>
      </w:pPr>
    </w:p>
    <w:tbl>
      <w:tblPr>
        <w:tblW w:w="10217" w:type="dxa"/>
        <w:tblInd w:w="93" w:type="dxa"/>
        <w:tblLook w:val="04A0" w:firstRow="1" w:lastRow="0" w:firstColumn="1" w:lastColumn="0" w:noHBand="0" w:noVBand="1"/>
      </w:tblPr>
      <w:tblGrid>
        <w:gridCol w:w="10217"/>
      </w:tblGrid>
      <w:tr w:rsidR="00C7775B" w:rsidRPr="00143A5A" w14:paraId="1376F146" w14:textId="77777777" w:rsidTr="00C7775B">
        <w:trPr>
          <w:trHeight w:val="232"/>
        </w:trPr>
        <w:tc>
          <w:tcPr>
            <w:tcW w:w="10217" w:type="dxa"/>
            <w:tcBorders>
              <w:top w:val="nil"/>
              <w:left w:val="nil"/>
              <w:bottom w:val="nil"/>
              <w:right w:val="nil"/>
            </w:tcBorders>
            <w:shd w:val="clear" w:color="auto" w:fill="auto"/>
            <w:noWrap/>
            <w:vAlign w:val="bottom"/>
            <w:hideMark/>
          </w:tcPr>
          <w:p w14:paraId="47B20502"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Biology program at Westmont overall was great, and helped prepare me for my current position</w:t>
            </w:r>
          </w:p>
        </w:tc>
      </w:tr>
      <w:tr w:rsidR="00C7775B" w:rsidRPr="00143A5A" w14:paraId="4E173BE8" w14:textId="77777777" w:rsidTr="00C7775B">
        <w:trPr>
          <w:trHeight w:val="232"/>
        </w:trPr>
        <w:tc>
          <w:tcPr>
            <w:tcW w:w="10217" w:type="dxa"/>
            <w:tcBorders>
              <w:top w:val="nil"/>
              <w:left w:val="nil"/>
              <w:bottom w:val="nil"/>
              <w:right w:val="nil"/>
            </w:tcBorders>
            <w:shd w:val="clear" w:color="auto" w:fill="auto"/>
            <w:noWrap/>
            <w:vAlign w:val="bottom"/>
            <w:hideMark/>
          </w:tcPr>
          <w:p w14:paraId="5512D236"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feel like my answers may be low as i have yet to find a job that requires them. But they aare based on the requirements i have seen while appying.</w:t>
            </w:r>
          </w:p>
        </w:tc>
      </w:tr>
      <w:tr w:rsidR="00C7775B" w:rsidRPr="00143A5A" w14:paraId="07E91816" w14:textId="77777777" w:rsidTr="00C7775B">
        <w:trPr>
          <w:trHeight w:val="232"/>
        </w:trPr>
        <w:tc>
          <w:tcPr>
            <w:tcW w:w="10217" w:type="dxa"/>
            <w:tcBorders>
              <w:top w:val="nil"/>
              <w:left w:val="nil"/>
              <w:bottom w:val="nil"/>
              <w:right w:val="nil"/>
            </w:tcBorders>
            <w:shd w:val="clear" w:color="auto" w:fill="auto"/>
            <w:noWrap/>
            <w:vAlign w:val="bottom"/>
            <w:hideMark/>
          </w:tcPr>
          <w:p w14:paraId="6C620866"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Wonderful program.</w:t>
            </w:r>
          </w:p>
        </w:tc>
      </w:tr>
      <w:tr w:rsidR="00C7775B" w:rsidRPr="00143A5A" w14:paraId="031FD84E" w14:textId="77777777" w:rsidTr="00C7775B">
        <w:trPr>
          <w:trHeight w:val="232"/>
        </w:trPr>
        <w:tc>
          <w:tcPr>
            <w:tcW w:w="10217" w:type="dxa"/>
            <w:tcBorders>
              <w:top w:val="nil"/>
              <w:left w:val="nil"/>
              <w:bottom w:val="nil"/>
              <w:right w:val="nil"/>
            </w:tcBorders>
            <w:shd w:val="clear" w:color="auto" w:fill="auto"/>
            <w:noWrap/>
            <w:vAlign w:val="bottom"/>
            <w:hideMark/>
          </w:tcPr>
          <w:p w14:paraId="144DAE2E"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Thank you for all the good memories and knowledge!</w:t>
            </w:r>
          </w:p>
        </w:tc>
      </w:tr>
      <w:tr w:rsidR="00C7775B" w:rsidRPr="00143A5A" w14:paraId="31F8B7CE" w14:textId="77777777" w:rsidTr="00C7775B">
        <w:trPr>
          <w:trHeight w:val="232"/>
        </w:trPr>
        <w:tc>
          <w:tcPr>
            <w:tcW w:w="10217" w:type="dxa"/>
            <w:tcBorders>
              <w:top w:val="nil"/>
              <w:left w:val="nil"/>
              <w:bottom w:val="nil"/>
              <w:right w:val="nil"/>
            </w:tcBorders>
            <w:shd w:val="clear" w:color="auto" w:fill="auto"/>
            <w:noWrap/>
            <w:vAlign w:val="bottom"/>
            <w:hideMark/>
          </w:tcPr>
          <w:p w14:paraId="77B9E7A6"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My degree in the biology department was solely due to convenience. I found several classes, namely those taught by Dr. Frank Percival, to be subpar. His classes carried passion/emotion but lacked evidence and value.</w:t>
            </w:r>
          </w:p>
        </w:tc>
      </w:tr>
      <w:tr w:rsidR="00C7775B" w:rsidRPr="00143A5A" w14:paraId="5987DEDE" w14:textId="77777777" w:rsidTr="00C7775B">
        <w:trPr>
          <w:trHeight w:val="232"/>
        </w:trPr>
        <w:tc>
          <w:tcPr>
            <w:tcW w:w="10217" w:type="dxa"/>
            <w:tcBorders>
              <w:top w:val="nil"/>
              <w:left w:val="nil"/>
              <w:bottom w:val="nil"/>
              <w:right w:val="nil"/>
            </w:tcBorders>
            <w:shd w:val="clear" w:color="auto" w:fill="auto"/>
            <w:noWrap/>
            <w:vAlign w:val="bottom"/>
            <w:hideMark/>
          </w:tcPr>
          <w:p w14:paraId="2DB024FE"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Westmont Biology is the BEST! I loved everything about it, and even though I ended up getting a 2nd degree in nursing, Westmont Biology was the best undergrad experience I could ever ask for.</w:t>
            </w:r>
          </w:p>
        </w:tc>
      </w:tr>
      <w:tr w:rsidR="00C7775B" w:rsidRPr="00143A5A" w14:paraId="1026FE3D" w14:textId="77777777" w:rsidTr="00C7775B">
        <w:trPr>
          <w:trHeight w:val="232"/>
        </w:trPr>
        <w:tc>
          <w:tcPr>
            <w:tcW w:w="10217" w:type="dxa"/>
            <w:tcBorders>
              <w:top w:val="nil"/>
              <w:left w:val="nil"/>
              <w:bottom w:val="nil"/>
              <w:right w:val="nil"/>
            </w:tcBorders>
            <w:shd w:val="clear" w:color="auto" w:fill="auto"/>
            <w:noWrap/>
            <w:vAlign w:val="bottom"/>
            <w:hideMark/>
          </w:tcPr>
          <w:p w14:paraId="4C7DC623"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I would really like the faculty in the Biology department to know that even though during my four years at Westmont I wasn't exactly the best Biology student, I Always felt supported and encouraged by the faculty to challenge myself and grow more. That belief in me as a student- that I wasn't completely hopeless- has stayed with me these past three years. I've now developed my own passion for education that I wish I had had in college, and I will be graduating with a Masters in Biomedical Science this summer and applying to doctorate schools. As a 19 and 20 yr old in college struggling in Biology I never dreamed that I would actually become very good at it and go on to be where I am today. And every time I think of how I got here I immediately think of the faculty at Westmont and the passion for education that they instilled in me and the time they took to build relationships with me. I am immeasurably grateful to my professors there for never giving up on me. </w:t>
            </w:r>
          </w:p>
        </w:tc>
      </w:tr>
      <w:tr w:rsidR="00C7775B" w:rsidRPr="00143A5A" w14:paraId="2DB99E81" w14:textId="77777777" w:rsidTr="00C7775B">
        <w:trPr>
          <w:trHeight w:val="232"/>
        </w:trPr>
        <w:tc>
          <w:tcPr>
            <w:tcW w:w="10217" w:type="dxa"/>
            <w:tcBorders>
              <w:top w:val="nil"/>
              <w:left w:val="nil"/>
              <w:bottom w:val="nil"/>
              <w:right w:val="nil"/>
            </w:tcBorders>
            <w:shd w:val="clear" w:color="auto" w:fill="auto"/>
            <w:noWrap/>
            <w:vAlign w:val="bottom"/>
            <w:hideMark/>
          </w:tcPr>
          <w:p w14:paraId="42F4359D"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To further explain above Genetics and BioChem had very challenging problem solving issues that relate to issues i deal with every day. </w:t>
            </w:r>
          </w:p>
        </w:tc>
      </w:tr>
      <w:tr w:rsidR="00C7775B" w:rsidRPr="00143A5A" w14:paraId="0CD668AC" w14:textId="77777777" w:rsidTr="00C7775B">
        <w:trPr>
          <w:trHeight w:val="232"/>
        </w:trPr>
        <w:tc>
          <w:tcPr>
            <w:tcW w:w="10217" w:type="dxa"/>
            <w:tcBorders>
              <w:top w:val="nil"/>
              <w:left w:val="nil"/>
              <w:bottom w:val="nil"/>
              <w:right w:val="nil"/>
            </w:tcBorders>
            <w:shd w:val="clear" w:color="auto" w:fill="auto"/>
            <w:noWrap/>
            <w:vAlign w:val="bottom"/>
            <w:hideMark/>
          </w:tcPr>
          <w:p w14:paraId="450285DE"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sometimes think I should have been a Sociology major (because of my social justice focus nowadays), BUT I have come to realize what a huge part of my life the BIO dept. still is in my heart. I know how to get out of my cubicle and into the mountains just 45 min away from me because of my appreciation for Biological processes and life. It is the root of me, and my dad (a former marine biologist) and I have a great common ground because of my BIO degree. Thank you for your service, your care, and your great stewardship of me during my time at Westmont. Blessings to you all!</w:t>
            </w:r>
          </w:p>
        </w:tc>
      </w:tr>
      <w:tr w:rsidR="00C7775B" w:rsidRPr="00143A5A" w14:paraId="26BCBAF8" w14:textId="77777777" w:rsidTr="00C7775B">
        <w:trPr>
          <w:trHeight w:val="232"/>
        </w:trPr>
        <w:tc>
          <w:tcPr>
            <w:tcW w:w="10217" w:type="dxa"/>
            <w:tcBorders>
              <w:top w:val="nil"/>
              <w:left w:val="nil"/>
              <w:bottom w:val="nil"/>
              <w:right w:val="nil"/>
            </w:tcBorders>
            <w:shd w:val="clear" w:color="auto" w:fill="auto"/>
            <w:noWrap/>
            <w:vAlign w:val="bottom"/>
            <w:hideMark/>
          </w:tcPr>
          <w:p w14:paraId="187A4BDA"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Westmont does an exceptional job at preparing students to think critically and have a strong work ethic.</w:t>
            </w:r>
          </w:p>
        </w:tc>
      </w:tr>
      <w:tr w:rsidR="00C7775B" w:rsidRPr="00143A5A" w14:paraId="6D34102B" w14:textId="77777777" w:rsidTr="00C7775B">
        <w:trPr>
          <w:trHeight w:val="232"/>
        </w:trPr>
        <w:tc>
          <w:tcPr>
            <w:tcW w:w="10217" w:type="dxa"/>
            <w:tcBorders>
              <w:top w:val="nil"/>
              <w:left w:val="nil"/>
              <w:bottom w:val="nil"/>
              <w:right w:val="nil"/>
            </w:tcBorders>
            <w:shd w:val="clear" w:color="auto" w:fill="auto"/>
            <w:noWrap/>
            <w:vAlign w:val="bottom"/>
            <w:hideMark/>
          </w:tcPr>
          <w:p w14:paraId="315D8E97"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My experience in the biology department was very positive and I felt extremely well prepared for my medical education</w:t>
            </w:r>
          </w:p>
        </w:tc>
      </w:tr>
      <w:tr w:rsidR="00C7775B" w:rsidRPr="00143A5A" w14:paraId="6EEA2D78" w14:textId="77777777" w:rsidTr="00C7775B">
        <w:trPr>
          <w:trHeight w:val="232"/>
        </w:trPr>
        <w:tc>
          <w:tcPr>
            <w:tcW w:w="10217" w:type="dxa"/>
            <w:tcBorders>
              <w:top w:val="nil"/>
              <w:left w:val="nil"/>
              <w:bottom w:val="nil"/>
              <w:right w:val="nil"/>
            </w:tcBorders>
            <w:shd w:val="clear" w:color="auto" w:fill="auto"/>
            <w:noWrap/>
            <w:vAlign w:val="bottom"/>
            <w:hideMark/>
          </w:tcPr>
          <w:p w14:paraId="015D2F3F"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I absolutely loved Westmont and the program and professors have prepared me so well for dental school. </w:t>
            </w:r>
          </w:p>
        </w:tc>
      </w:tr>
      <w:tr w:rsidR="00C7775B" w:rsidRPr="00143A5A" w14:paraId="19AE1FDE" w14:textId="77777777" w:rsidTr="00C7775B">
        <w:trPr>
          <w:trHeight w:val="232"/>
        </w:trPr>
        <w:tc>
          <w:tcPr>
            <w:tcW w:w="10217" w:type="dxa"/>
            <w:tcBorders>
              <w:top w:val="nil"/>
              <w:left w:val="nil"/>
              <w:bottom w:val="nil"/>
              <w:right w:val="nil"/>
            </w:tcBorders>
            <w:shd w:val="clear" w:color="auto" w:fill="auto"/>
            <w:noWrap/>
            <w:vAlign w:val="bottom"/>
            <w:hideMark/>
          </w:tcPr>
          <w:p w14:paraId="28DF4D88" w14:textId="45099ECF" w:rsidR="00C7775B" w:rsidRPr="00143A5A" w:rsidRDefault="00DE7E09" w:rsidP="00122D49">
            <w:pPr>
              <w:numPr>
                <w:ilvl w:val="0"/>
                <w:numId w:val="39"/>
              </w:numPr>
              <w:ind w:left="630"/>
              <w:rPr>
                <w:rFonts w:ascii="Arial" w:hAnsi="Arial" w:cs="Arial"/>
                <w:sz w:val="20"/>
              </w:rPr>
            </w:pPr>
            <w:r w:rsidRPr="00143A5A">
              <w:rPr>
                <w:rFonts w:ascii="Arial" w:hAnsi="Arial" w:cs="Arial"/>
                <w:sz w:val="20"/>
              </w:rPr>
              <w:t>N</w:t>
            </w:r>
            <w:r w:rsidR="00C7775B" w:rsidRPr="00143A5A">
              <w:rPr>
                <w:rFonts w:ascii="Arial" w:hAnsi="Arial" w:cs="Arial"/>
                <w:sz w:val="20"/>
              </w:rPr>
              <w:t>o</w:t>
            </w:r>
          </w:p>
        </w:tc>
      </w:tr>
      <w:tr w:rsidR="00C7775B" w:rsidRPr="00143A5A" w14:paraId="275E9315" w14:textId="77777777" w:rsidTr="00C7775B">
        <w:trPr>
          <w:trHeight w:val="232"/>
        </w:trPr>
        <w:tc>
          <w:tcPr>
            <w:tcW w:w="10217" w:type="dxa"/>
            <w:tcBorders>
              <w:top w:val="nil"/>
              <w:left w:val="nil"/>
              <w:bottom w:val="nil"/>
              <w:right w:val="nil"/>
            </w:tcBorders>
            <w:shd w:val="clear" w:color="auto" w:fill="auto"/>
            <w:noWrap/>
            <w:vAlign w:val="bottom"/>
            <w:hideMark/>
          </w:tcPr>
          <w:p w14:paraId="480949BC"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loved my biology experience at Westmont.</w:t>
            </w:r>
          </w:p>
        </w:tc>
      </w:tr>
      <w:tr w:rsidR="00C7775B" w:rsidRPr="00143A5A" w14:paraId="330D7AC4" w14:textId="77777777" w:rsidTr="00C7775B">
        <w:trPr>
          <w:trHeight w:val="232"/>
        </w:trPr>
        <w:tc>
          <w:tcPr>
            <w:tcW w:w="10217" w:type="dxa"/>
            <w:tcBorders>
              <w:top w:val="nil"/>
              <w:left w:val="nil"/>
              <w:bottom w:val="nil"/>
              <w:right w:val="nil"/>
            </w:tcBorders>
            <w:shd w:val="clear" w:color="auto" w:fill="auto"/>
            <w:noWrap/>
            <w:vAlign w:val="bottom"/>
            <w:hideMark/>
          </w:tcPr>
          <w:p w14:paraId="723D41AD"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Majoring in biology, specifically at Westmont, has been very important to not only my intellectual growth but also my spiritual growth. I truly enjoyed learning from the professors who invest their time, energy, and passion to the students who were also fully supportive of our goals.  </w:t>
            </w:r>
          </w:p>
        </w:tc>
      </w:tr>
      <w:tr w:rsidR="00C7775B" w:rsidRPr="00143A5A" w14:paraId="4AFB0842" w14:textId="77777777" w:rsidTr="00C7775B">
        <w:trPr>
          <w:trHeight w:val="232"/>
        </w:trPr>
        <w:tc>
          <w:tcPr>
            <w:tcW w:w="10217" w:type="dxa"/>
            <w:tcBorders>
              <w:top w:val="nil"/>
              <w:left w:val="nil"/>
              <w:bottom w:val="nil"/>
              <w:right w:val="nil"/>
            </w:tcBorders>
            <w:shd w:val="clear" w:color="auto" w:fill="auto"/>
            <w:noWrap/>
            <w:vAlign w:val="bottom"/>
            <w:hideMark/>
          </w:tcPr>
          <w:p w14:paraId="272B80DB"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Often times the textbook was not even slightly helpful as an aid to the professors material. </w:t>
            </w:r>
          </w:p>
        </w:tc>
      </w:tr>
      <w:tr w:rsidR="00C7775B" w:rsidRPr="00143A5A" w14:paraId="7C2DEF3C" w14:textId="77777777" w:rsidTr="00C7775B">
        <w:trPr>
          <w:trHeight w:val="232"/>
        </w:trPr>
        <w:tc>
          <w:tcPr>
            <w:tcW w:w="10217" w:type="dxa"/>
            <w:tcBorders>
              <w:top w:val="nil"/>
              <w:left w:val="nil"/>
              <w:bottom w:val="nil"/>
              <w:right w:val="nil"/>
            </w:tcBorders>
            <w:shd w:val="clear" w:color="auto" w:fill="auto"/>
            <w:noWrap/>
            <w:vAlign w:val="bottom"/>
            <w:hideMark/>
          </w:tcPr>
          <w:p w14:paraId="1B789662"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It was a great experience, and I look back with so many fond memories</w:t>
            </w:r>
          </w:p>
        </w:tc>
      </w:tr>
      <w:tr w:rsidR="00C7775B" w:rsidRPr="00143A5A" w14:paraId="70EE36FC" w14:textId="77777777" w:rsidTr="00C7775B">
        <w:trPr>
          <w:trHeight w:val="232"/>
        </w:trPr>
        <w:tc>
          <w:tcPr>
            <w:tcW w:w="10217" w:type="dxa"/>
            <w:tcBorders>
              <w:top w:val="nil"/>
              <w:left w:val="nil"/>
              <w:bottom w:val="nil"/>
              <w:right w:val="nil"/>
            </w:tcBorders>
            <w:shd w:val="clear" w:color="auto" w:fill="auto"/>
            <w:noWrap/>
            <w:vAlign w:val="bottom"/>
            <w:hideMark/>
          </w:tcPr>
          <w:p w14:paraId="093FD580"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tell everyone who asks me about Undergrad how great westmont, and particularly the biology dep was for me personally and academically</w:t>
            </w:r>
          </w:p>
        </w:tc>
      </w:tr>
      <w:tr w:rsidR="00C7775B" w:rsidRPr="00143A5A" w14:paraId="56DD86CE" w14:textId="77777777" w:rsidTr="00C7775B">
        <w:trPr>
          <w:trHeight w:val="232"/>
        </w:trPr>
        <w:tc>
          <w:tcPr>
            <w:tcW w:w="10217" w:type="dxa"/>
            <w:tcBorders>
              <w:top w:val="nil"/>
              <w:left w:val="nil"/>
              <w:bottom w:val="nil"/>
              <w:right w:val="nil"/>
            </w:tcBorders>
            <w:shd w:val="clear" w:color="auto" w:fill="auto"/>
            <w:noWrap/>
            <w:vAlign w:val="bottom"/>
            <w:hideMark/>
          </w:tcPr>
          <w:p w14:paraId="7DC0572E"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entered medical school straight out of college. I felt more prepared than 95% of my classmates. Thank You!</w:t>
            </w:r>
          </w:p>
        </w:tc>
      </w:tr>
      <w:tr w:rsidR="00C7775B" w:rsidRPr="00143A5A" w14:paraId="3414AB6A" w14:textId="77777777" w:rsidTr="00C7775B">
        <w:trPr>
          <w:trHeight w:val="232"/>
        </w:trPr>
        <w:tc>
          <w:tcPr>
            <w:tcW w:w="10217" w:type="dxa"/>
            <w:tcBorders>
              <w:top w:val="nil"/>
              <w:left w:val="nil"/>
              <w:bottom w:val="nil"/>
              <w:right w:val="nil"/>
            </w:tcBorders>
            <w:shd w:val="clear" w:color="auto" w:fill="auto"/>
            <w:noWrap/>
            <w:vAlign w:val="bottom"/>
            <w:hideMark/>
          </w:tcPr>
          <w:p w14:paraId="0B8979DC"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Please work on career counseling, while Biology is an excellent major which can be useful in many fields, it is difficult to market yourself as a Biology major without published work, research experience, or connections to someone in the field. It is a great degree for pursuing higher education in the medical field and I'm really glad I was able to do that, but wish I had had the opportunity to utilize my degree without furthering my education.  Students need better counseling on future career paths and means to achieve goals. They should be encouraged/required to develop these goals under the guidance of a career counselor as early as possible in their time at Westmont. </w:t>
            </w:r>
          </w:p>
        </w:tc>
      </w:tr>
      <w:tr w:rsidR="00C7775B" w:rsidRPr="00143A5A" w14:paraId="70FA98E2" w14:textId="77777777" w:rsidTr="00C7775B">
        <w:trPr>
          <w:trHeight w:val="232"/>
        </w:trPr>
        <w:tc>
          <w:tcPr>
            <w:tcW w:w="10217" w:type="dxa"/>
            <w:tcBorders>
              <w:top w:val="nil"/>
              <w:left w:val="nil"/>
              <w:bottom w:val="nil"/>
              <w:right w:val="nil"/>
            </w:tcBorders>
            <w:shd w:val="clear" w:color="auto" w:fill="auto"/>
            <w:noWrap/>
            <w:vAlign w:val="bottom"/>
            <w:hideMark/>
          </w:tcPr>
          <w:p w14:paraId="1800C7B8"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The Biology program at Westmont was critical in both igniting my passion for biology and helping my highlight a potential career path.  I am very grateful to the faculty for this.  Furthermore, the emphasis on faith in Biology, a somewhat rare emphasis in the field at large, was invaluable in shaping my worldview of faith and science.  Thank You. </w:t>
            </w:r>
          </w:p>
        </w:tc>
      </w:tr>
      <w:tr w:rsidR="00C7775B" w:rsidRPr="00143A5A" w14:paraId="0FCFF74B" w14:textId="77777777" w:rsidTr="00C7775B">
        <w:trPr>
          <w:trHeight w:val="232"/>
        </w:trPr>
        <w:tc>
          <w:tcPr>
            <w:tcW w:w="10217" w:type="dxa"/>
            <w:tcBorders>
              <w:top w:val="nil"/>
              <w:left w:val="nil"/>
              <w:bottom w:val="nil"/>
              <w:right w:val="nil"/>
            </w:tcBorders>
            <w:shd w:val="clear" w:color="auto" w:fill="auto"/>
            <w:noWrap/>
            <w:vAlign w:val="bottom"/>
            <w:hideMark/>
          </w:tcPr>
          <w:p w14:paraId="58C81B66"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love Westmont</w:t>
            </w:r>
          </w:p>
        </w:tc>
      </w:tr>
      <w:tr w:rsidR="00C7775B" w:rsidRPr="00143A5A" w14:paraId="3C5852CE" w14:textId="77777777" w:rsidTr="00C7775B">
        <w:trPr>
          <w:trHeight w:val="232"/>
        </w:trPr>
        <w:tc>
          <w:tcPr>
            <w:tcW w:w="10217" w:type="dxa"/>
            <w:tcBorders>
              <w:top w:val="nil"/>
              <w:left w:val="nil"/>
              <w:bottom w:val="nil"/>
              <w:right w:val="nil"/>
            </w:tcBorders>
            <w:shd w:val="clear" w:color="auto" w:fill="auto"/>
            <w:noWrap/>
            <w:vAlign w:val="bottom"/>
            <w:hideMark/>
          </w:tcPr>
          <w:p w14:paraId="384EA68D"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really enjoyed my time at Westmont and wouldn't trade it for anything. Moving from Westmont to a large academic center for medical school, I felt like I could have been more prepared for how real world science and big time labs work, including the process of what is involved with an academic career in research (grant writing, publication process, importance of posters and conferences, etc.)</w:t>
            </w:r>
          </w:p>
        </w:tc>
      </w:tr>
      <w:tr w:rsidR="00C7775B" w:rsidRPr="00143A5A" w14:paraId="37C88039" w14:textId="77777777" w:rsidTr="00C7775B">
        <w:trPr>
          <w:trHeight w:val="232"/>
        </w:trPr>
        <w:tc>
          <w:tcPr>
            <w:tcW w:w="10217" w:type="dxa"/>
            <w:tcBorders>
              <w:top w:val="nil"/>
              <w:left w:val="nil"/>
              <w:bottom w:val="nil"/>
              <w:right w:val="nil"/>
            </w:tcBorders>
            <w:shd w:val="clear" w:color="auto" w:fill="auto"/>
            <w:noWrap/>
            <w:vAlign w:val="bottom"/>
            <w:hideMark/>
          </w:tcPr>
          <w:p w14:paraId="236D6BAD"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The Biology department was great while I was a student and I received a great education!</w:t>
            </w:r>
          </w:p>
        </w:tc>
      </w:tr>
      <w:tr w:rsidR="00C7775B" w:rsidRPr="00143A5A" w14:paraId="717AC2BA" w14:textId="77777777" w:rsidTr="00C7775B">
        <w:trPr>
          <w:trHeight w:val="232"/>
        </w:trPr>
        <w:tc>
          <w:tcPr>
            <w:tcW w:w="10217" w:type="dxa"/>
            <w:tcBorders>
              <w:top w:val="nil"/>
              <w:left w:val="nil"/>
              <w:bottom w:val="nil"/>
              <w:right w:val="nil"/>
            </w:tcBorders>
            <w:shd w:val="clear" w:color="auto" w:fill="auto"/>
            <w:noWrap/>
            <w:vAlign w:val="bottom"/>
            <w:hideMark/>
          </w:tcPr>
          <w:p w14:paraId="21EBE346"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My Westmont experience was life-changing and my faith grew by leaps and bounds, I made amazing friendships and was encouraged and enriched by living in Christian community. I wish I could say that Westmont prepared me for the job market, but it did not. I am confident in my faith as a biologist, but ill prepared to find a job related to environmental biology other than the most basic (I watered plants at a native plant nursery for 2 years, it was fun, but didn't pay the bills). I wish I had done internships while in college so that I would already have had job experience when I graduated. I learned more about field biology/ botany from my classes at the Pacific Rim Institue (that program was amazing!) than I did through Westmont. During temporary field jobs, I learned about environmental biology programs such as at Humboldt State and realized that if I wanted to pursue field biology, maybe I should have attended a different college. But at the time I didn't know where I wanted to end up. Westmont's Biology program would be much improved if advisors got more involved with helping students look ahead to their future as a biologist and encourage students to do internships, to get summer jobs working in the field, and to make relationships with people currently in the field of interest so they can learn what it's actually like to be a biologist. Also, it is pretty much essential to have a master's degree in order to get a job in botany/ ecology/ biology these days. Make sure students know this! Provide information about graduate programs (both thesis and non-thesis) so they can work towards completing the prereqs for a specific program rather than having to take additional classes after graduating. I am being very honest about all this becuase the past 3 years since graduating have been hard. There are not many ecology type jobs out there, funding is scarce, and students need to be better preapred/ informed. All that said, I really appreciate what you do! Keep up the good work of encouraging students in their faith as they learn to be scientists. We need more informed Christian scientists in the world. I am so greatful that you taught me that I can be a Christian and trust the science community's opinion on evolution, the age of the earth, and current environmental issues. It is because of your example that I am still strong in my faith today. Thank you!</w:t>
            </w:r>
          </w:p>
        </w:tc>
      </w:tr>
      <w:tr w:rsidR="00C7775B" w:rsidRPr="00143A5A" w14:paraId="01A8BEE4" w14:textId="77777777" w:rsidTr="00C7775B">
        <w:trPr>
          <w:trHeight w:val="232"/>
        </w:trPr>
        <w:tc>
          <w:tcPr>
            <w:tcW w:w="10217" w:type="dxa"/>
            <w:tcBorders>
              <w:top w:val="nil"/>
              <w:left w:val="nil"/>
              <w:bottom w:val="nil"/>
              <w:right w:val="nil"/>
            </w:tcBorders>
            <w:shd w:val="clear" w:color="auto" w:fill="auto"/>
            <w:noWrap/>
            <w:vAlign w:val="bottom"/>
            <w:hideMark/>
          </w:tcPr>
          <w:p w14:paraId="0D8D52A8"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Really enjoyed my time at Westmont. </w:t>
            </w:r>
          </w:p>
        </w:tc>
      </w:tr>
      <w:tr w:rsidR="00C7775B" w:rsidRPr="00143A5A" w14:paraId="14F2E935" w14:textId="77777777" w:rsidTr="00C7775B">
        <w:trPr>
          <w:trHeight w:val="232"/>
        </w:trPr>
        <w:tc>
          <w:tcPr>
            <w:tcW w:w="10217" w:type="dxa"/>
            <w:tcBorders>
              <w:top w:val="nil"/>
              <w:left w:val="nil"/>
              <w:bottom w:val="nil"/>
              <w:right w:val="nil"/>
            </w:tcBorders>
            <w:shd w:val="clear" w:color="auto" w:fill="auto"/>
            <w:noWrap/>
            <w:vAlign w:val="bottom"/>
            <w:hideMark/>
          </w:tcPr>
          <w:p w14:paraId="41AFEBB9"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wish I knew I wanted to pursue a professional Biology Career when I was at WM.</w:t>
            </w:r>
          </w:p>
        </w:tc>
      </w:tr>
      <w:tr w:rsidR="00C7775B" w:rsidRPr="00143A5A" w14:paraId="257E716A" w14:textId="77777777" w:rsidTr="00C7775B">
        <w:trPr>
          <w:trHeight w:val="232"/>
        </w:trPr>
        <w:tc>
          <w:tcPr>
            <w:tcW w:w="10217" w:type="dxa"/>
            <w:tcBorders>
              <w:top w:val="nil"/>
              <w:left w:val="nil"/>
              <w:bottom w:val="nil"/>
              <w:right w:val="nil"/>
            </w:tcBorders>
            <w:shd w:val="clear" w:color="auto" w:fill="auto"/>
            <w:noWrap/>
            <w:vAlign w:val="bottom"/>
            <w:hideMark/>
          </w:tcPr>
          <w:p w14:paraId="45E962C1"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I am beyond proud of the way my Westmont education has prepared me to enter the medical field.  I find myself constantly appreciative of the emphasis that was placed on collaboration, and developing good questions, and a subsequent desire to pursue my intellectual curiosities to their fullest potential.  Thank you for all that you have given to us. These are the tools I have needed to succeed in serving others. </w:t>
            </w:r>
          </w:p>
        </w:tc>
      </w:tr>
      <w:tr w:rsidR="00C7775B" w:rsidRPr="00143A5A" w14:paraId="4C0767FA" w14:textId="77777777" w:rsidTr="00C7775B">
        <w:trPr>
          <w:trHeight w:val="232"/>
        </w:trPr>
        <w:tc>
          <w:tcPr>
            <w:tcW w:w="10217" w:type="dxa"/>
            <w:tcBorders>
              <w:top w:val="nil"/>
              <w:left w:val="nil"/>
              <w:bottom w:val="nil"/>
              <w:right w:val="nil"/>
            </w:tcBorders>
            <w:shd w:val="clear" w:color="auto" w:fill="auto"/>
            <w:noWrap/>
            <w:vAlign w:val="bottom"/>
            <w:hideMark/>
          </w:tcPr>
          <w:p w14:paraId="7ED1A72D"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Thank you all! You guys are all amazing professors and helped me feel very prepared for medical school.</w:t>
            </w:r>
          </w:p>
        </w:tc>
      </w:tr>
      <w:tr w:rsidR="00C7775B" w:rsidRPr="00143A5A" w14:paraId="7605959E" w14:textId="77777777" w:rsidTr="00C7775B">
        <w:trPr>
          <w:trHeight w:val="232"/>
        </w:trPr>
        <w:tc>
          <w:tcPr>
            <w:tcW w:w="10217" w:type="dxa"/>
            <w:tcBorders>
              <w:top w:val="nil"/>
              <w:left w:val="nil"/>
              <w:bottom w:val="nil"/>
              <w:right w:val="nil"/>
            </w:tcBorders>
            <w:shd w:val="clear" w:color="auto" w:fill="auto"/>
            <w:noWrap/>
            <w:vAlign w:val="bottom"/>
            <w:hideMark/>
          </w:tcPr>
          <w:p w14:paraId="532CBAC2"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was specifically told after I was hired that it was my research experience that put my resume at the top of a large stack for the entry-level position into which I was hired. This type of experience was much more interactive and easily attainable at Westmont then it would have been at a UC or larger school. I am incredibly grateful for the opportunities that the Westmont Biology Department provided me during my time there, and I am continually blessed by the love for science that my professors fostered during my time there.</w:t>
            </w:r>
          </w:p>
        </w:tc>
      </w:tr>
      <w:tr w:rsidR="00C7775B" w:rsidRPr="00143A5A" w14:paraId="59602B8B" w14:textId="77777777" w:rsidTr="00C7775B">
        <w:trPr>
          <w:trHeight w:val="232"/>
        </w:trPr>
        <w:tc>
          <w:tcPr>
            <w:tcW w:w="10217" w:type="dxa"/>
            <w:tcBorders>
              <w:top w:val="nil"/>
              <w:left w:val="nil"/>
              <w:bottom w:val="nil"/>
              <w:right w:val="nil"/>
            </w:tcBorders>
            <w:shd w:val="clear" w:color="auto" w:fill="auto"/>
            <w:noWrap/>
            <w:vAlign w:val="bottom"/>
            <w:hideMark/>
          </w:tcPr>
          <w:p w14:paraId="4F49B2E0"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Thanks for the immensely wonderful impact upon both my personal and professional life!</w:t>
            </w:r>
          </w:p>
        </w:tc>
      </w:tr>
      <w:tr w:rsidR="00C7775B" w:rsidRPr="00143A5A" w14:paraId="36EF137A" w14:textId="77777777" w:rsidTr="00C7775B">
        <w:trPr>
          <w:trHeight w:val="232"/>
        </w:trPr>
        <w:tc>
          <w:tcPr>
            <w:tcW w:w="10217" w:type="dxa"/>
            <w:tcBorders>
              <w:top w:val="nil"/>
              <w:left w:val="nil"/>
              <w:bottom w:val="nil"/>
              <w:right w:val="nil"/>
            </w:tcBorders>
            <w:shd w:val="clear" w:color="auto" w:fill="auto"/>
            <w:noWrap/>
            <w:vAlign w:val="bottom"/>
            <w:hideMark/>
          </w:tcPr>
          <w:p w14:paraId="59734A1D"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am very satisfied with my westmont education and how it prepared me for the future</w:t>
            </w:r>
          </w:p>
        </w:tc>
      </w:tr>
      <w:tr w:rsidR="00C7775B" w:rsidRPr="00143A5A" w14:paraId="61E9758F" w14:textId="77777777" w:rsidTr="00C7775B">
        <w:trPr>
          <w:trHeight w:val="232"/>
        </w:trPr>
        <w:tc>
          <w:tcPr>
            <w:tcW w:w="10217" w:type="dxa"/>
            <w:tcBorders>
              <w:top w:val="nil"/>
              <w:left w:val="nil"/>
              <w:bottom w:val="nil"/>
              <w:right w:val="nil"/>
            </w:tcBorders>
            <w:shd w:val="clear" w:color="auto" w:fill="auto"/>
            <w:noWrap/>
            <w:vAlign w:val="bottom"/>
            <w:hideMark/>
          </w:tcPr>
          <w:p w14:paraId="0CCAFA1A"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No, I really enjoyed the program. It was challenging and I learned a lot. The only reason I didn't pursue another degree or career in biology is because I ended up having children and that became my priority. </w:t>
            </w:r>
          </w:p>
        </w:tc>
      </w:tr>
      <w:tr w:rsidR="00C7775B" w:rsidRPr="00143A5A" w14:paraId="172C78A6" w14:textId="77777777" w:rsidTr="00C7775B">
        <w:trPr>
          <w:trHeight w:val="232"/>
        </w:trPr>
        <w:tc>
          <w:tcPr>
            <w:tcW w:w="10217" w:type="dxa"/>
            <w:tcBorders>
              <w:top w:val="nil"/>
              <w:left w:val="nil"/>
              <w:bottom w:val="nil"/>
              <w:right w:val="nil"/>
            </w:tcBorders>
            <w:shd w:val="clear" w:color="auto" w:fill="auto"/>
            <w:noWrap/>
            <w:vAlign w:val="bottom"/>
            <w:hideMark/>
          </w:tcPr>
          <w:p w14:paraId="544FDF0B"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greatly appreciated my conversations with Dr. Julio in determining my career path.  During graduate school I had a "quarter life crisis" and I spoke with Dr. Julio over the phone.  His advice was extremely important and I absolutely LOVE my current job and Dr. Julio played a HUGE role in this.  I still keep in touch with Dr. Julio.</w:t>
            </w:r>
          </w:p>
        </w:tc>
      </w:tr>
      <w:tr w:rsidR="00C7775B" w:rsidRPr="00143A5A" w14:paraId="1AA103C5" w14:textId="77777777" w:rsidTr="00C7775B">
        <w:trPr>
          <w:trHeight w:val="232"/>
        </w:trPr>
        <w:tc>
          <w:tcPr>
            <w:tcW w:w="10217" w:type="dxa"/>
            <w:tcBorders>
              <w:top w:val="nil"/>
              <w:left w:val="nil"/>
              <w:bottom w:val="nil"/>
              <w:right w:val="nil"/>
            </w:tcBorders>
            <w:shd w:val="clear" w:color="auto" w:fill="auto"/>
            <w:noWrap/>
            <w:vAlign w:val="bottom"/>
            <w:hideMark/>
          </w:tcPr>
          <w:p w14:paraId="201D2F01"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think maybe even requiring like a 1 unit course on job/further education transitions and the options available would be helpful.  Westmont is particularly weak in this area in general - knowing that an advanced degree is necessary for most positions related to the field of biology, having some pointers on how to chose a grad school program,  having job contacts or career expos specifically for biology students would be helpful for allowing students to actually utilize their degrees rather than just finding a job.</w:t>
            </w:r>
          </w:p>
        </w:tc>
      </w:tr>
      <w:tr w:rsidR="00C7775B" w:rsidRPr="00143A5A" w14:paraId="449CCF3A" w14:textId="77777777" w:rsidTr="00C7775B">
        <w:trPr>
          <w:trHeight w:val="232"/>
        </w:trPr>
        <w:tc>
          <w:tcPr>
            <w:tcW w:w="10217" w:type="dxa"/>
            <w:tcBorders>
              <w:top w:val="nil"/>
              <w:left w:val="nil"/>
              <w:bottom w:val="nil"/>
              <w:right w:val="nil"/>
            </w:tcBorders>
            <w:shd w:val="clear" w:color="auto" w:fill="auto"/>
            <w:noWrap/>
            <w:vAlign w:val="bottom"/>
            <w:hideMark/>
          </w:tcPr>
          <w:p w14:paraId="2E1A5E34"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 xml:space="preserve">I think I got a great education at Westmont.  My only suggestion is to push students to get more practical experience before they graduate, and a more advanced stats class would have been nice.  It makes life a lot easier.    </w:t>
            </w:r>
          </w:p>
        </w:tc>
      </w:tr>
      <w:tr w:rsidR="00C7775B" w:rsidRPr="00143A5A" w14:paraId="37A19A23" w14:textId="77777777" w:rsidTr="00C7775B">
        <w:trPr>
          <w:trHeight w:val="232"/>
        </w:trPr>
        <w:tc>
          <w:tcPr>
            <w:tcW w:w="10217" w:type="dxa"/>
            <w:tcBorders>
              <w:top w:val="nil"/>
              <w:left w:val="nil"/>
              <w:bottom w:val="nil"/>
              <w:right w:val="nil"/>
            </w:tcBorders>
            <w:shd w:val="clear" w:color="auto" w:fill="auto"/>
            <w:noWrap/>
            <w:vAlign w:val="bottom"/>
            <w:hideMark/>
          </w:tcPr>
          <w:p w14:paraId="4EC6B1D8" w14:textId="77777777" w:rsidR="00C7775B" w:rsidRPr="00143A5A" w:rsidRDefault="00C7775B" w:rsidP="00122D49">
            <w:pPr>
              <w:numPr>
                <w:ilvl w:val="0"/>
                <w:numId w:val="39"/>
              </w:numPr>
              <w:ind w:left="630"/>
              <w:rPr>
                <w:rFonts w:ascii="Arial" w:hAnsi="Arial" w:cs="Arial"/>
                <w:sz w:val="20"/>
              </w:rPr>
            </w:pPr>
            <w:r w:rsidRPr="00143A5A">
              <w:rPr>
                <w:rFonts w:ascii="Arial" w:hAnsi="Arial" w:cs="Arial"/>
                <w:sz w:val="20"/>
              </w:rPr>
              <w:t>I didn't realize how amazing my education at Westmont was until I got to medical school, and realized I was better prepared than my peers and also realized that most professors in med school suck at teaching compared to westmont profs</w:t>
            </w:r>
          </w:p>
        </w:tc>
      </w:tr>
    </w:tbl>
    <w:p w14:paraId="4DA3156B" w14:textId="77777777" w:rsidR="00C7775B" w:rsidRPr="00143A5A" w:rsidRDefault="00C7775B" w:rsidP="00C7775B">
      <w:pPr>
        <w:tabs>
          <w:tab w:val="left" w:pos="6128"/>
        </w:tabs>
        <w:rPr>
          <w:rFonts w:ascii="Arial" w:hAnsi="Arial" w:cs="Arial"/>
        </w:rPr>
      </w:pPr>
    </w:p>
    <w:p w14:paraId="71900463" w14:textId="77777777" w:rsidR="00C7775B" w:rsidRDefault="00C7775B" w:rsidP="00C7775B">
      <w:pPr>
        <w:pStyle w:val="NormalWeb"/>
        <w:spacing w:before="0" w:beforeAutospacing="0" w:after="0" w:afterAutospacing="0"/>
        <w:rPr>
          <w:rFonts w:ascii="Cambria" w:hAnsi="Cambria" w:cs="Calibri"/>
          <w:sz w:val="24"/>
          <w:szCs w:val="24"/>
        </w:rPr>
      </w:pPr>
    </w:p>
    <w:p w14:paraId="3D053AF5" w14:textId="77777777" w:rsidR="00C7775B" w:rsidRDefault="00C7775B" w:rsidP="00C7775B">
      <w:pPr>
        <w:pStyle w:val="NormalWeb"/>
        <w:spacing w:before="0" w:beforeAutospacing="0" w:after="0" w:afterAutospacing="0"/>
        <w:rPr>
          <w:rFonts w:ascii="Cambria" w:hAnsi="Cambria" w:cs="Calibri"/>
          <w:sz w:val="24"/>
          <w:szCs w:val="24"/>
        </w:rPr>
      </w:pPr>
    </w:p>
    <w:p w14:paraId="6E7C7AAF" w14:textId="77777777" w:rsidR="00BF5A42" w:rsidRPr="00BF5A42" w:rsidRDefault="00BF5A42" w:rsidP="009640D1">
      <w:pPr>
        <w:pStyle w:val="NormalWeb"/>
        <w:spacing w:before="0" w:beforeAutospacing="0" w:after="0" w:afterAutospacing="0"/>
        <w:rPr>
          <w:rFonts w:ascii="Cambria" w:hAnsi="Cambria" w:cs="Calibri"/>
          <w:sz w:val="24"/>
          <w:szCs w:val="24"/>
        </w:rPr>
      </w:pPr>
    </w:p>
    <w:p w14:paraId="2780B68B" w14:textId="77777777" w:rsidR="009640D1" w:rsidRDefault="009640D1" w:rsidP="001771EB">
      <w:pPr>
        <w:pStyle w:val="NormalWeb"/>
        <w:numPr>
          <w:ilvl w:val="0"/>
          <w:numId w:val="27"/>
        </w:numPr>
        <w:spacing w:before="0" w:beforeAutospacing="0" w:after="0" w:afterAutospacing="0"/>
        <w:rPr>
          <w:rFonts w:ascii="Cambria" w:hAnsi="Cambria" w:cs="Calibri"/>
          <w:b/>
          <w:sz w:val="24"/>
          <w:szCs w:val="24"/>
        </w:rPr>
        <w:sectPr w:rsidR="009640D1" w:rsidSect="00201627">
          <w:pgSz w:w="12240" w:h="15840"/>
          <w:pgMar w:top="1440" w:right="1440" w:bottom="1440" w:left="1440" w:header="720" w:footer="720" w:gutter="0"/>
          <w:cols w:space="720"/>
        </w:sectPr>
      </w:pPr>
    </w:p>
    <w:p w14:paraId="387B77D9" w14:textId="49C862BD"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6B117E">
        <w:rPr>
          <w:rFonts w:ascii="Cambria" w:hAnsi="Cambria" w:cs="Calibri"/>
          <w:b/>
          <w:sz w:val="24"/>
          <w:szCs w:val="24"/>
        </w:rPr>
        <w:t xml:space="preserve">Peer institution comparison </w:t>
      </w:r>
    </w:p>
    <w:p w14:paraId="7C591012" w14:textId="77777777" w:rsidR="002A2EC8" w:rsidRDefault="002A2EC8" w:rsidP="002A2EC8">
      <w:pPr>
        <w:pStyle w:val="NormalWeb"/>
        <w:spacing w:before="0" w:beforeAutospacing="0" w:after="0" w:afterAutospacing="0"/>
        <w:rPr>
          <w:rFonts w:ascii="Cambria" w:hAnsi="Cambria" w:cs="Calibri"/>
          <w:b/>
          <w:sz w:val="24"/>
          <w:szCs w:val="24"/>
        </w:rPr>
      </w:pPr>
    </w:p>
    <w:tbl>
      <w:tblPr>
        <w:tblW w:w="13360" w:type="dxa"/>
        <w:tblInd w:w="93" w:type="dxa"/>
        <w:tblLook w:val="04A0" w:firstRow="1" w:lastRow="0" w:firstColumn="1" w:lastColumn="0" w:noHBand="0" w:noVBand="1"/>
      </w:tblPr>
      <w:tblGrid>
        <w:gridCol w:w="1230"/>
        <w:gridCol w:w="867"/>
        <w:gridCol w:w="1123"/>
        <w:gridCol w:w="701"/>
        <w:gridCol w:w="1057"/>
        <w:gridCol w:w="611"/>
        <w:gridCol w:w="715"/>
        <w:gridCol w:w="541"/>
        <w:gridCol w:w="1038"/>
        <w:gridCol w:w="2101"/>
        <w:gridCol w:w="540"/>
        <w:gridCol w:w="1260"/>
        <w:gridCol w:w="2020"/>
      </w:tblGrid>
      <w:tr w:rsidR="00C63C80" w:rsidRPr="00C63C80" w14:paraId="4D7A0D8D" w14:textId="77777777" w:rsidTr="00C63C80">
        <w:trPr>
          <w:trHeight w:val="28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20927" w14:textId="77777777" w:rsidR="00C63C80" w:rsidRPr="00C63C80" w:rsidRDefault="00C63C80" w:rsidP="00C63C80">
            <w:pPr>
              <w:rPr>
                <w:rFonts w:ascii="Calibri" w:eastAsia="Times New Roman" w:hAnsi="Calibri" w:cs="Times New Roman"/>
                <w:color w:val="000000"/>
                <w:sz w:val="20"/>
                <w:szCs w:val="20"/>
                <w:lang w:eastAsia="en-US"/>
              </w:rPr>
            </w:pPr>
            <w:r w:rsidRPr="00C63C80">
              <w:rPr>
                <w:rFonts w:ascii="Calibri" w:eastAsia="Times New Roman" w:hAnsi="Calibri" w:cs="Times New Roman"/>
                <w:color w:val="000000"/>
                <w:sz w:val="20"/>
                <w:szCs w:val="20"/>
                <w:lang w:eastAsia="en-US"/>
              </w:rPr>
              <w:t> </w:t>
            </w:r>
          </w:p>
        </w:tc>
        <w:tc>
          <w:tcPr>
            <w:tcW w:w="478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D45DEF5" w14:textId="77777777" w:rsidR="00C63C80" w:rsidRPr="00C63C80" w:rsidRDefault="00C63C80" w:rsidP="00C63C80">
            <w:pPr>
              <w:jc w:val="center"/>
              <w:rPr>
                <w:rFonts w:ascii="Calibri" w:eastAsia="Times New Roman" w:hAnsi="Calibri" w:cs="Times New Roman"/>
                <w:color w:val="000000"/>
                <w:sz w:val="20"/>
                <w:szCs w:val="20"/>
                <w:lang w:eastAsia="en-US"/>
              </w:rPr>
            </w:pPr>
            <w:r w:rsidRPr="00C63C80">
              <w:rPr>
                <w:rFonts w:ascii="Calibri" w:eastAsia="Times New Roman" w:hAnsi="Calibri" w:cs="Times New Roman"/>
                <w:color w:val="000000"/>
                <w:sz w:val="20"/>
                <w:szCs w:val="20"/>
                <w:lang w:eastAsia="en-US"/>
              </w:rPr>
              <w:t>Institutional demographics</w:t>
            </w:r>
          </w:p>
        </w:tc>
        <w:tc>
          <w:tcPr>
            <w:tcW w:w="36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8722E9" w14:textId="77777777" w:rsidR="00C63C80" w:rsidRPr="00C63C80" w:rsidRDefault="00C63C80" w:rsidP="00C63C80">
            <w:pPr>
              <w:jc w:val="center"/>
              <w:rPr>
                <w:rFonts w:ascii="Calibri" w:eastAsia="Times New Roman" w:hAnsi="Calibri" w:cs="Times New Roman"/>
                <w:color w:val="000000"/>
                <w:sz w:val="20"/>
                <w:szCs w:val="20"/>
                <w:lang w:eastAsia="en-US"/>
              </w:rPr>
            </w:pPr>
            <w:r w:rsidRPr="00C63C80">
              <w:rPr>
                <w:rFonts w:ascii="Calibri" w:eastAsia="Times New Roman" w:hAnsi="Calibri" w:cs="Times New Roman"/>
                <w:color w:val="000000"/>
                <w:sz w:val="20"/>
                <w:szCs w:val="20"/>
                <w:lang w:eastAsia="en-US"/>
              </w:rPr>
              <w:t>Cell/Molec program</w:t>
            </w:r>
          </w:p>
        </w:tc>
        <w:tc>
          <w:tcPr>
            <w:tcW w:w="382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53308A" w14:textId="77777777" w:rsidR="00C63C80" w:rsidRPr="00C63C80" w:rsidRDefault="00C63C80" w:rsidP="00C63C80">
            <w:pPr>
              <w:jc w:val="center"/>
              <w:rPr>
                <w:rFonts w:ascii="Calibri" w:eastAsia="Times New Roman" w:hAnsi="Calibri" w:cs="Times New Roman"/>
                <w:color w:val="000000"/>
                <w:sz w:val="20"/>
                <w:szCs w:val="20"/>
                <w:lang w:eastAsia="en-US"/>
              </w:rPr>
            </w:pPr>
            <w:r w:rsidRPr="00C63C80">
              <w:rPr>
                <w:rFonts w:ascii="Calibri" w:eastAsia="Times New Roman" w:hAnsi="Calibri" w:cs="Times New Roman"/>
                <w:color w:val="000000"/>
                <w:sz w:val="20"/>
                <w:szCs w:val="20"/>
                <w:lang w:eastAsia="en-US"/>
              </w:rPr>
              <w:t>Eco/Evo program</w:t>
            </w:r>
          </w:p>
        </w:tc>
      </w:tr>
      <w:tr w:rsidR="00C63C80" w:rsidRPr="00C63C80" w14:paraId="6F2151D1" w14:textId="77777777" w:rsidTr="00C63C80">
        <w:trPr>
          <w:trHeight w:val="920"/>
        </w:trPr>
        <w:tc>
          <w:tcPr>
            <w:tcW w:w="1080" w:type="dxa"/>
            <w:tcBorders>
              <w:top w:val="nil"/>
              <w:left w:val="single" w:sz="4" w:space="0" w:color="auto"/>
              <w:bottom w:val="single" w:sz="12" w:space="0" w:color="auto"/>
              <w:right w:val="single" w:sz="4" w:space="0" w:color="auto"/>
            </w:tcBorders>
            <w:shd w:val="clear" w:color="auto" w:fill="auto"/>
            <w:noWrap/>
            <w:vAlign w:val="bottom"/>
            <w:hideMark/>
          </w:tcPr>
          <w:p w14:paraId="5E66B7F5" w14:textId="77777777" w:rsidR="00C63C80" w:rsidRPr="00C63C80" w:rsidRDefault="00C63C80" w:rsidP="00C63C80">
            <w:pPr>
              <w:jc w:val="cente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college</w:t>
            </w:r>
          </w:p>
        </w:tc>
        <w:tc>
          <w:tcPr>
            <w:tcW w:w="798" w:type="dxa"/>
            <w:tcBorders>
              <w:top w:val="nil"/>
              <w:left w:val="nil"/>
              <w:bottom w:val="single" w:sz="12" w:space="0" w:color="auto"/>
              <w:right w:val="single" w:sz="4" w:space="0" w:color="auto"/>
            </w:tcBorders>
            <w:shd w:val="clear" w:color="auto" w:fill="auto"/>
            <w:vAlign w:val="bottom"/>
            <w:hideMark/>
          </w:tcPr>
          <w:p w14:paraId="25AC14C3" w14:textId="77777777" w:rsidR="00C63C80" w:rsidRPr="00C63C80" w:rsidRDefault="00C63C80" w:rsidP="00C63C80">
            <w:pPr>
              <w:jc w:val="cente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USNWR</w:t>
            </w:r>
            <w:r w:rsidRPr="00C63C80">
              <w:rPr>
                <w:rFonts w:ascii="Calibri" w:eastAsia="Times New Roman" w:hAnsi="Calibri" w:cs="Times New Roman"/>
                <w:b/>
                <w:bCs/>
                <w:color w:val="000000"/>
                <w:sz w:val="20"/>
                <w:szCs w:val="20"/>
                <w:lang w:eastAsia="en-US"/>
              </w:rPr>
              <w:br/>
              <w:t xml:space="preserve"> rank</w:t>
            </w:r>
          </w:p>
        </w:tc>
        <w:tc>
          <w:tcPr>
            <w:tcW w:w="1098" w:type="dxa"/>
            <w:tcBorders>
              <w:top w:val="nil"/>
              <w:left w:val="nil"/>
              <w:bottom w:val="single" w:sz="12" w:space="0" w:color="auto"/>
              <w:right w:val="single" w:sz="4" w:space="0" w:color="auto"/>
            </w:tcBorders>
            <w:shd w:val="clear" w:color="auto" w:fill="auto"/>
            <w:vAlign w:val="bottom"/>
            <w:hideMark/>
          </w:tcPr>
          <w:p w14:paraId="55A53FC0" w14:textId="77777777" w:rsidR="00C63C80" w:rsidRPr="00C63C80" w:rsidRDefault="00C63C80" w:rsidP="00C63C80">
            <w:pPr>
              <w:jc w:val="cente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criteria</w:t>
            </w:r>
          </w:p>
        </w:tc>
        <w:tc>
          <w:tcPr>
            <w:tcW w:w="578" w:type="dxa"/>
            <w:tcBorders>
              <w:top w:val="nil"/>
              <w:left w:val="nil"/>
              <w:bottom w:val="single" w:sz="12" w:space="0" w:color="auto"/>
              <w:right w:val="single" w:sz="4" w:space="0" w:color="auto"/>
            </w:tcBorders>
            <w:shd w:val="clear" w:color="auto" w:fill="auto"/>
            <w:noWrap/>
            <w:vAlign w:val="bottom"/>
            <w:hideMark/>
          </w:tcPr>
          <w:p w14:paraId="3F8B8A75" w14:textId="77777777" w:rsidR="00C63C80" w:rsidRPr="00C63C80" w:rsidRDefault="00C63C80" w:rsidP="00C63C80">
            <w:pPr>
              <w:jc w:val="cente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enroll</w:t>
            </w:r>
          </w:p>
        </w:tc>
        <w:tc>
          <w:tcPr>
            <w:tcW w:w="1005" w:type="dxa"/>
            <w:tcBorders>
              <w:top w:val="nil"/>
              <w:left w:val="nil"/>
              <w:bottom w:val="single" w:sz="12" w:space="0" w:color="auto"/>
              <w:right w:val="single" w:sz="4" w:space="0" w:color="auto"/>
            </w:tcBorders>
            <w:shd w:val="clear" w:color="auto" w:fill="auto"/>
            <w:vAlign w:val="bottom"/>
            <w:hideMark/>
          </w:tcPr>
          <w:p w14:paraId="674B7EF2" w14:textId="77777777" w:rsidR="00C63C80" w:rsidRPr="00C63C80" w:rsidRDefault="00C63C80" w:rsidP="00C63C80">
            <w:pPr>
              <w:jc w:val="cente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xml:space="preserve">selectivity </w:t>
            </w:r>
            <w:r w:rsidRPr="00C63C80">
              <w:rPr>
                <w:rFonts w:ascii="Calibri" w:eastAsia="Times New Roman" w:hAnsi="Calibri" w:cs="Times New Roman"/>
                <w:b/>
                <w:bCs/>
                <w:color w:val="000000"/>
                <w:sz w:val="20"/>
                <w:szCs w:val="20"/>
                <w:lang w:eastAsia="en-US"/>
              </w:rPr>
              <w:br/>
              <w:t>(% admitted)</w:t>
            </w:r>
          </w:p>
        </w:tc>
        <w:tc>
          <w:tcPr>
            <w:tcW w:w="586" w:type="dxa"/>
            <w:tcBorders>
              <w:top w:val="nil"/>
              <w:left w:val="nil"/>
              <w:bottom w:val="single" w:sz="12" w:space="0" w:color="auto"/>
              <w:right w:val="single" w:sz="4" w:space="0" w:color="auto"/>
            </w:tcBorders>
            <w:shd w:val="clear" w:color="auto" w:fill="auto"/>
            <w:vAlign w:val="bottom"/>
            <w:hideMark/>
          </w:tcPr>
          <w:p w14:paraId="5651FEF3" w14:textId="77777777" w:rsidR="00C63C80" w:rsidRPr="00C63C80" w:rsidRDefault="00C63C80" w:rsidP="00C63C80">
            <w:pPr>
              <w:jc w:val="cente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xml:space="preserve">total </w:t>
            </w:r>
            <w:r w:rsidRPr="00C63C80">
              <w:rPr>
                <w:rFonts w:ascii="Calibri" w:eastAsia="Times New Roman" w:hAnsi="Calibri" w:cs="Times New Roman"/>
                <w:b/>
                <w:bCs/>
                <w:color w:val="000000"/>
                <w:sz w:val="20"/>
                <w:szCs w:val="20"/>
                <w:lang w:eastAsia="en-US"/>
              </w:rPr>
              <w:br/>
              <w:t>bio fac</w:t>
            </w:r>
          </w:p>
        </w:tc>
        <w:tc>
          <w:tcPr>
            <w:tcW w:w="715" w:type="dxa"/>
            <w:tcBorders>
              <w:top w:val="nil"/>
              <w:left w:val="nil"/>
              <w:bottom w:val="single" w:sz="12" w:space="0" w:color="auto"/>
              <w:right w:val="single" w:sz="4" w:space="0" w:color="auto"/>
            </w:tcBorders>
            <w:shd w:val="clear" w:color="auto" w:fill="auto"/>
            <w:vAlign w:val="bottom"/>
            <w:hideMark/>
          </w:tcPr>
          <w:p w14:paraId="22AEA5D8" w14:textId="77777777" w:rsidR="00C63C80" w:rsidRPr="00C63C80" w:rsidRDefault="00C63C80" w:rsidP="00C63C80">
            <w:pPr>
              <w:jc w:val="cente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total fac adj for</w:t>
            </w:r>
            <w:r w:rsidRPr="00C63C80">
              <w:rPr>
                <w:rFonts w:ascii="Calibri" w:eastAsia="Times New Roman" w:hAnsi="Calibri" w:cs="Times New Roman"/>
                <w:b/>
                <w:bCs/>
                <w:color w:val="000000"/>
                <w:sz w:val="20"/>
                <w:szCs w:val="20"/>
                <w:lang w:eastAsia="en-US"/>
              </w:rPr>
              <w:br/>
              <w:t>enroll</w:t>
            </w:r>
          </w:p>
        </w:tc>
        <w:tc>
          <w:tcPr>
            <w:tcW w:w="580" w:type="dxa"/>
            <w:tcBorders>
              <w:top w:val="nil"/>
              <w:left w:val="nil"/>
              <w:bottom w:val="single" w:sz="12" w:space="0" w:color="auto"/>
              <w:right w:val="single" w:sz="4" w:space="0" w:color="auto"/>
            </w:tcBorders>
            <w:shd w:val="clear" w:color="auto" w:fill="auto"/>
            <w:vAlign w:val="bottom"/>
            <w:hideMark/>
          </w:tcPr>
          <w:p w14:paraId="211D02B9" w14:textId="4EB084A2" w:rsidR="00C63C80" w:rsidRPr="00C63C80" w:rsidRDefault="00C63C80" w:rsidP="00C63C80">
            <w:pPr>
              <w:jc w:val="cente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fac</w:t>
            </w:r>
          </w:p>
        </w:tc>
        <w:tc>
          <w:tcPr>
            <w:tcW w:w="920" w:type="dxa"/>
            <w:tcBorders>
              <w:top w:val="nil"/>
              <w:left w:val="nil"/>
              <w:bottom w:val="single" w:sz="12" w:space="0" w:color="auto"/>
              <w:right w:val="single" w:sz="4" w:space="0" w:color="auto"/>
            </w:tcBorders>
            <w:shd w:val="clear" w:color="auto" w:fill="auto"/>
            <w:vAlign w:val="bottom"/>
            <w:hideMark/>
          </w:tcPr>
          <w:p w14:paraId="70FE2FF9" w14:textId="64DD101E" w:rsidR="00C63C80" w:rsidRPr="00C63C80" w:rsidRDefault="00C63C80" w:rsidP="00C63C80">
            <w:pPr>
              <w:jc w:val="cente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what we offer</w:t>
            </w:r>
          </w:p>
        </w:tc>
        <w:tc>
          <w:tcPr>
            <w:tcW w:w="2180" w:type="dxa"/>
            <w:tcBorders>
              <w:top w:val="nil"/>
              <w:left w:val="nil"/>
              <w:bottom w:val="single" w:sz="12" w:space="0" w:color="auto"/>
              <w:right w:val="single" w:sz="4" w:space="0" w:color="auto"/>
            </w:tcBorders>
            <w:shd w:val="clear" w:color="auto" w:fill="auto"/>
            <w:vAlign w:val="bottom"/>
            <w:hideMark/>
          </w:tcPr>
          <w:p w14:paraId="62834935" w14:textId="0FC043DD" w:rsidR="00C63C80" w:rsidRPr="00C63C80" w:rsidRDefault="00C63C80" w:rsidP="00C63C80">
            <w:pPr>
              <w:jc w:val="cente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what they offer</w:t>
            </w:r>
          </w:p>
        </w:tc>
        <w:tc>
          <w:tcPr>
            <w:tcW w:w="540" w:type="dxa"/>
            <w:tcBorders>
              <w:top w:val="nil"/>
              <w:left w:val="nil"/>
              <w:bottom w:val="single" w:sz="12" w:space="0" w:color="auto"/>
              <w:right w:val="single" w:sz="4" w:space="0" w:color="auto"/>
            </w:tcBorders>
            <w:shd w:val="clear" w:color="auto" w:fill="auto"/>
            <w:vAlign w:val="bottom"/>
            <w:hideMark/>
          </w:tcPr>
          <w:p w14:paraId="619C69DE" w14:textId="5DF83D84" w:rsidR="00C63C80" w:rsidRPr="00C63C80" w:rsidRDefault="00C63C80" w:rsidP="00C63C80">
            <w:pPr>
              <w:jc w:val="cente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fac</w:t>
            </w:r>
          </w:p>
        </w:tc>
        <w:tc>
          <w:tcPr>
            <w:tcW w:w="1260" w:type="dxa"/>
            <w:tcBorders>
              <w:top w:val="nil"/>
              <w:left w:val="nil"/>
              <w:bottom w:val="single" w:sz="12" w:space="0" w:color="auto"/>
              <w:right w:val="single" w:sz="4" w:space="0" w:color="auto"/>
            </w:tcBorders>
            <w:shd w:val="clear" w:color="auto" w:fill="auto"/>
            <w:vAlign w:val="bottom"/>
            <w:hideMark/>
          </w:tcPr>
          <w:p w14:paraId="48964DE7" w14:textId="175CCEB1" w:rsidR="00C63C80" w:rsidRPr="00C63C80" w:rsidRDefault="00C63C80" w:rsidP="00C63C80">
            <w:pPr>
              <w:jc w:val="cente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what we offer</w:t>
            </w:r>
          </w:p>
        </w:tc>
        <w:tc>
          <w:tcPr>
            <w:tcW w:w="2020" w:type="dxa"/>
            <w:tcBorders>
              <w:top w:val="nil"/>
              <w:left w:val="nil"/>
              <w:bottom w:val="single" w:sz="12" w:space="0" w:color="auto"/>
              <w:right w:val="single" w:sz="4" w:space="0" w:color="auto"/>
            </w:tcBorders>
            <w:shd w:val="clear" w:color="auto" w:fill="auto"/>
            <w:vAlign w:val="bottom"/>
            <w:hideMark/>
          </w:tcPr>
          <w:p w14:paraId="4937721B" w14:textId="5E7218B1" w:rsidR="00C63C80" w:rsidRPr="00C63C80" w:rsidRDefault="00C63C80" w:rsidP="00C63C80">
            <w:pPr>
              <w:jc w:val="cente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what they offer</w:t>
            </w:r>
          </w:p>
        </w:tc>
      </w:tr>
      <w:tr w:rsidR="00C63C80" w:rsidRPr="00C63C80" w14:paraId="008962B1" w14:textId="77777777" w:rsidTr="00C63C80">
        <w:trPr>
          <w:trHeight w:val="58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C4CC139"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Westmont</w:t>
            </w:r>
          </w:p>
        </w:tc>
        <w:tc>
          <w:tcPr>
            <w:tcW w:w="798" w:type="dxa"/>
            <w:tcBorders>
              <w:top w:val="nil"/>
              <w:left w:val="nil"/>
              <w:bottom w:val="single" w:sz="4" w:space="0" w:color="auto"/>
              <w:right w:val="single" w:sz="4" w:space="0" w:color="auto"/>
            </w:tcBorders>
            <w:shd w:val="clear" w:color="auto" w:fill="auto"/>
            <w:noWrap/>
            <w:vAlign w:val="bottom"/>
            <w:hideMark/>
          </w:tcPr>
          <w:p w14:paraId="579DA31D"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96</w:t>
            </w:r>
          </w:p>
        </w:tc>
        <w:tc>
          <w:tcPr>
            <w:tcW w:w="1098" w:type="dxa"/>
            <w:tcBorders>
              <w:top w:val="nil"/>
              <w:left w:val="nil"/>
              <w:bottom w:val="single" w:sz="4" w:space="0" w:color="auto"/>
              <w:right w:val="single" w:sz="4" w:space="0" w:color="auto"/>
            </w:tcBorders>
            <w:shd w:val="clear" w:color="auto" w:fill="auto"/>
            <w:vAlign w:val="bottom"/>
            <w:hideMark/>
          </w:tcPr>
          <w:p w14:paraId="55876FAB"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Christian lib arts</w:t>
            </w:r>
          </w:p>
        </w:tc>
        <w:tc>
          <w:tcPr>
            <w:tcW w:w="578" w:type="dxa"/>
            <w:tcBorders>
              <w:top w:val="nil"/>
              <w:left w:val="nil"/>
              <w:bottom w:val="single" w:sz="4" w:space="0" w:color="auto"/>
              <w:right w:val="single" w:sz="4" w:space="0" w:color="auto"/>
            </w:tcBorders>
            <w:shd w:val="clear" w:color="auto" w:fill="auto"/>
            <w:noWrap/>
            <w:vAlign w:val="bottom"/>
            <w:hideMark/>
          </w:tcPr>
          <w:p w14:paraId="47D3CEAF"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1200</w:t>
            </w:r>
          </w:p>
        </w:tc>
        <w:tc>
          <w:tcPr>
            <w:tcW w:w="1005" w:type="dxa"/>
            <w:tcBorders>
              <w:top w:val="nil"/>
              <w:left w:val="nil"/>
              <w:bottom w:val="single" w:sz="4" w:space="0" w:color="auto"/>
              <w:right w:val="single" w:sz="4" w:space="0" w:color="auto"/>
            </w:tcBorders>
            <w:shd w:val="clear" w:color="auto" w:fill="auto"/>
            <w:noWrap/>
            <w:vAlign w:val="bottom"/>
            <w:hideMark/>
          </w:tcPr>
          <w:p w14:paraId="23ACE811"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70%</w:t>
            </w:r>
          </w:p>
        </w:tc>
        <w:tc>
          <w:tcPr>
            <w:tcW w:w="586" w:type="dxa"/>
            <w:tcBorders>
              <w:top w:val="nil"/>
              <w:left w:val="nil"/>
              <w:bottom w:val="single" w:sz="4" w:space="0" w:color="auto"/>
              <w:right w:val="single" w:sz="4" w:space="0" w:color="auto"/>
            </w:tcBorders>
            <w:shd w:val="clear" w:color="auto" w:fill="auto"/>
            <w:noWrap/>
            <w:vAlign w:val="bottom"/>
            <w:hideMark/>
          </w:tcPr>
          <w:p w14:paraId="3B4F9B82"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w:t>
            </w:r>
          </w:p>
        </w:tc>
        <w:tc>
          <w:tcPr>
            <w:tcW w:w="715" w:type="dxa"/>
            <w:tcBorders>
              <w:top w:val="nil"/>
              <w:left w:val="nil"/>
              <w:bottom w:val="single" w:sz="4" w:space="0" w:color="auto"/>
              <w:right w:val="single" w:sz="4" w:space="0" w:color="auto"/>
            </w:tcBorders>
            <w:shd w:val="clear" w:color="auto" w:fill="auto"/>
            <w:noWrap/>
            <w:vAlign w:val="bottom"/>
            <w:hideMark/>
          </w:tcPr>
          <w:p w14:paraId="780DA111"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w:t>
            </w:r>
          </w:p>
        </w:tc>
        <w:tc>
          <w:tcPr>
            <w:tcW w:w="580" w:type="dxa"/>
            <w:tcBorders>
              <w:top w:val="nil"/>
              <w:left w:val="nil"/>
              <w:bottom w:val="single" w:sz="4" w:space="0" w:color="auto"/>
              <w:right w:val="single" w:sz="4" w:space="0" w:color="auto"/>
            </w:tcBorders>
            <w:shd w:val="clear" w:color="auto" w:fill="auto"/>
            <w:vAlign w:val="bottom"/>
            <w:hideMark/>
          </w:tcPr>
          <w:p w14:paraId="3DE8F705"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3</w:t>
            </w:r>
          </w:p>
        </w:tc>
        <w:tc>
          <w:tcPr>
            <w:tcW w:w="920" w:type="dxa"/>
            <w:tcBorders>
              <w:top w:val="nil"/>
              <w:left w:val="nil"/>
              <w:bottom w:val="single" w:sz="4" w:space="0" w:color="auto"/>
              <w:right w:val="single" w:sz="4" w:space="0" w:color="auto"/>
            </w:tcBorders>
            <w:shd w:val="clear" w:color="auto" w:fill="auto"/>
            <w:vAlign w:val="bottom"/>
            <w:hideMark/>
          </w:tcPr>
          <w:p w14:paraId="2D595FBF"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2180" w:type="dxa"/>
            <w:tcBorders>
              <w:top w:val="nil"/>
              <w:left w:val="nil"/>
              <w:bottom w:val="single" w:sz="4" w:space="0" w:color="auto"/>
              <w:right w:val="single" w:sz="4" w:space="0" w:color="auto"/>
            </w:tcBorders>
            <w:shd w:val="clear" w:color="auto" w:fill="auto"/>
            <w:vAlign w:val="bottom"/>
            <w:hideMark/>
          </w:tcPr>
          <w:p w14:paraId="58BAEF90"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540" w:type="dxa"/>
            <w:tcBorders>
              <w:top w:val="nil"/>
              <w:left w:val="nil"/>
              <w:bottom w:val="single" w:sz="4" w:space="0" w:color="auto"/>
              <w:right w:val="single" w:sz="4" w:space="0" w:color="auto"/>
            </w:tcBorders>
            <w:shd w:val="clear" w:color="auto" w:fill="auto"/>
            <w:vAlign w:val="bottom"/>
            <w:hideMark/>
          </w:tcPr>
          <w:p w14:paraId="1685449A"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3</w:t>
            </w:r>
          </w:p>
        </w:tc>
        <w:tc>
          <w:tcPr>
            <w:tcW w:w="1260" w:type="dxa"/>
            <w:tcBorders>
              <w:top w:val="nil"/>
              <w:left w:val="nil"/>
              <w:bottom w:val="single" w:sz="4" w:space="0" w:color="auto"/>
              <w:right w:val="single" w:sz="4" w:space="0" w:color="auto"/>
            </w:tcBorders>
            <w:shd w:val="clear" w:color="auto" w:fill="auto"/>
            <w:vAlign w:val="bottom"/>
            <w:hideMark/>
          </w:tcPr>
          <w:p w14:paraId="11A580E5"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2020" w:type="dxa"/>
            <w:tcBorders>
              <w:top w:val="nil"/>
              <w:left w:val="nil"/>
              <w:bottom w:val="single" w:sz="4" w:space="0" w:color="auto"/>
              <w:right w:val="single" w:sz="4" w:space="0" w:color="auto"/>
            </w:tcBorders>
            <w:shd w:val="clear" w:color="auto" w:fill="auto"/>
            <w:vAlign w:val="bottom"/>
            <w:hideMark/>
          </w:tcPr>
          <w:p w14:paraId="154E8678"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r>
      <w:tr w:rsidR="00C63C80" w:rsidRPr="00C63C80" w14:paraId="7A54C0AB" w14:textId="77777777" w:rsidTr="00C63C80">
        <w:trPr>
          <w:trHeight w:val="141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319BE383"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Whitman</w:t>
            </w:r>
            <w:r w:rsidRPr="00C63C80">
              <w:rPr>
                <w:rFonts w:ascii="Calibri" w:eastAsia="Times New Roman" w:hAnsi="Calibri" w:cs="Times New Roman"/>
                <w:b/>
                <w:bCs/>
                <w:color w:val="000000"/>
                <w:sz w:val="20"/>
                <w:szCs w:val="20"/>
                <w:lang w:eastAsia="en-US"/>
              </w:rPr>
              <w:br/>
              <w:t>College</w:t>
            </w:r>
          </w:p>
        </w:tc>
        <w:tc>
          <w:tcPr>
            <w:tcW w:w="798" w:type="dxa"/>
            <w:tcBorders>
              <w:top w:val="nil"/>
              <w:left w:val="nil"/>
              <w:bottom w:val="single" w:sz="4" w:space="0" w:color="auto"/>
              <w:right w:val="single" w:sz="4" w:space="0" w:color="auto"/>
            </w:tcBorders>
            <w:shd w:val="clear" w:color="auto" w:fill="auto"/>
            <w:noWrap/>
            <w:vAlign w:val="bottom"/>
            <w:hideMark/>
          </w:tcPr>
          <w:p w14:paraId="4473EFCF"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37</w:t>
            </w:r>
          </w:p>
        </w:tc>
        <w:tc>
          <w:tcPr>
            <w:tcW w:w="1098" w:type="dxa"/>
            <w:tcBorders>
              <w:top w:val="nil"/>
              <w:left w:val="nil"/>
              <w:bottom w:val="single" w:sz="4" w:space="0" w:color="auto"/>
              <w:right w:val="single" w:sz="4" w:space="0" w:color="auto"/>
            </w:tcBorders>
            <w:shd w:val="clear" w:color="auto" w:fill="auto"/>
            <w:vAlign w:val="bottom"/>
            <w:hideMark/>
          </w:tcPr>
          <w:p w14:paraId="2EC3A7A9"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Traditional lib arts</w:t>
            </w:r>
          </w:p>
        </w:tc>
        <w:tc>
          <w:tcPr>
            <w:tcW w:w="578" w:type="dxa"/>
            <w:tcBorders>
              <w:top w:val="nil"/>
              <w:left w:val="nil"/>
              <w:bottom w:val="single" w:sz="4" w:space="0" w:color="auto"/>
              <w:right w:val="single" w:sz="4" w:space="0" w:color="auto"/>
            </w:tcBorders>
            <w:shd w:val="clear" w:color="auto" w:fill="auto"/>
            <w:noWrap/>
            <w:vAlign w:val="bottom"/>
            <w:hideMark/>
          </w:tcPr>
          <w:p w14:paraId="2303DD41"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1500</w:t>
            </w:r>
          </w:p>
        </w:tc>
        <w:tc>
          <w:tcPr>
            <w:tcW w:w="1005" w:type="dxa"/>
            <w:tcBorders>
              <w:top w:val="nil"/>
              <w:left w:val="nil"/>
              <w:bottom w:val="single" w:sz="4" w:space="0" w:color="auto"/>
              <w:right w:val="single" w:sz="4" w:space="0" w:color="auto"/>
            </w:tcBorders>
            <w:shd w:val="clear" w:color="auto" w:fill="auto"/>
            <w:noWrap/>
            <w:vAlign w:val="bottom"/>
            <w:hideMark/>
          </w:tcPr>
          <w:p w14:paraId="664BDECD"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57%</w:t>
            </w:r>
          </w:p>
        </w:tc>
        <w:tc>
          <w:tcPr>
            <w:tcW w:w="586" w:type="dxa"/>
            <w:tcBorders>
              <w:top w:val="nil"/>
              <w:left w:val="nil"/>
              <w:bottom w:val="single" w:sz="4" w:space="0" w:color="auto"/>
              <w:right w:val="single" w:sz="4" w:space="0" w:color="auto"/>
            </w:tcBorders>
            <w:shd w:val="clear" w:color="auto" w:fill="auto"/>
            <w:noWrap/>
            <w:vAlign w:val="bottom"/>
            <w:hideMark/>
          </w:tcPr>
          <w:p w14:paraId="07AF56A9"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8</w:t>
            </w:r>
          </w:p>
        </w:tc>
        <w:tc>
          <w:tcPr>
            <w:tcW w:w="715" w:type="dxa"/>
            <w:tcBorders>
              <w:top w:val="nil"/>
              <w:left w:val="nil"/>
              <w:bottom w:val="single" w:sz="4" w:space="0" w:color="auto"/>
              <w:right w:val="single" w:sz="4" w:space="0" w:color="auto"/>
            </w:tcBorders>
            <w:shd w:val="clear" w:color="auto" w:fill="auto"/>
            <w:noWrap/>
            <w:vAlign w:val="bottom"/>
            <w:hideMark/>
          </w:tcPr>
          <w:p w14:paraId="6C9C525B"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6.5</w:t>
            </w:r>
          </w:p>
        </w:tc>
        <w:tc>
          <w:tcPr>
            <w:tcW w:w="580" w:type="dxa"/>
            <w:tcBorders>
              <w:top w:val="nil"/>
              <w:left w:val="nil"/>
              <w:bottom w:val="single" w:sz="4" w:space="0" w:color="auto"/>
              <w:right w:val="single" w:sz="4" w:space="0" w:color="auto"/>
            </w:tcBorders>
            <w:shd w:val="clear" w:color="auto" w:fill="auto"/>
            <w:vAlign w:val="bottom"/>
            <w:hideMark/>
          </w:tcPr>
          <w:p w14:paraId="44105968"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4</w:t>
            </w:r>
          </w:p>
        </w:tc>
        <w:tc>
          <w:tcPr>
            <w:tcW w:w="920" w:type="dxa"/>
            <w:tcBorders>
              <w:top w:val="nil"/>
              <w:left w:val="nil"/>
              <w:bottom w:val="single" w:sz="4" w:space="0" w:color="auto"/>
              <w:right w:val="single" w:sz="4" w:space="0" w:color="auto"/>
            </w:tcBorders>
            <w:shd w:val="clear" w:color="auto" w:fill="auto"/>
            <w:vAlign w:val="bottom"/>
            <w:hideMark/>
          </w:tcPr>
          <w:p w14:paraId="4242B76F"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2180" w:type="dxa"/>
            <w:tcBorders>
              <w:top w:val="nil"/>
              <w:left w:val="nil"/>
              <w:bottom w:val="single" w:sz="4" w:space="0" w:color="auto"/>
              <w:right w:val="single" w:sz="4" w:space="0" w:color="auto"/>
            </w:tcBorders>
            <w:shd w:val="clear" w:color="auto" w:fill="auto"/>
            <w:vAlign w:val="bottom"/>
            <w:hideMark/>
          </w:tcPr>
          <w:p w14:paraId="1483F033"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Biostastics</w:t>
            </w:r>
            <w:r w:rsidRPr="00C63C80">
              <w:rPr>
                <w:rFonts w:ascii="Calibri" w:eastAsia="Times New Roman" w:hAnsi="Calibri" w:cs="Times New Roman"/>
                <w:b/>
                <w:bCs/>
                <w:sz w:val="20"/>
                <w:szCs w:val="20"/>
                <w:lang w:eastAsia="en-US"/>
              </w:rPr>
              <w:br/>
              <w:t>Neurobiology</w:t>
            </w:r>
            <w:r w:rsidRPr="00C63C80">
              <w:rPr>
                <w:rFonts w:ascii="Calibri" w:eastAsia="Times New Roman" w:hAnsi="Calibri" w:cs="Times New Roman"/>
                <w:b/>
                <w:bCs/>
                <w:sz w:val="20"/>
                <w:szCs w:val="20"/>
                <w:lang w:eastAsia="en-US"/>
              </w:rPr>
              <w:br/>
              <w:t>Develompental Bio</w:t>
            </w:r>
            <w:r w:rsidRPr="00C63C80">
              <w:rPr>
                <w:rFonts w:ascii="Calibri" w:eastAsia="Times New Roman" w:hAnsi="Calibri" w:cs="Times New Roman"/>
                <w:b/>
                <w:bCs/>
                <w:sz w:val="20"/>
                <w:szCs w:val="20"/>
                <w:lang w:eastAsia="en-US"/>
              </w:rPr>
              <w:br/>
              <w:t>Plant Phys</w:t>
            </w:r>
          </w:p>
        </w:tc>
        <w:tc>
          <w:tcPr>
            <w:tcW w:w="540" w:type="dxa"/>
            <w:tcBorders>
              <w:top w:val="nil"/>
              <w:left w:val="nil"/>
              <w:bottom w:val="single" w:sz="4" w:space="0" w:color="auto"/>
              <w:right w:val="single" w:sz="4" w:space="0" w:color="auto"/>
            </w:tcBorders>
            <w:shd w:val="clear" w:color="auto" w:fill="auto"/>
            <w:vAlign w:val="bottom"/>
            <w:hideMark/>
          </w:tcPr>
          <w:p w14:paraId="24A283F5"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4</w:t>
            </w:r>
          </w:p>
        </w:tc>
        <w:tc>
          <w:tcPr>
            <w:tcW w:w="1260" w:type="dxa"/>
            <w:tcBorders>
              <w:top w:val="nil"/>
              <w:left w:val="nil"/>
              <w:bottom w:val="single" w:sz="4" w:space="0" w:color="auto"/>
              <w:right w:val="single" w:sz="4" w:space="0" w:color="auto"/>
            </w:tcBorders>
            <w:shd w:val="clear" w:color="auto" w:fill="auto"/>
            <w:vAlign w:val="bottom"/>
            <w:hideMark/>
          </w:tcPr>
          <w:p w14:paraId="09AD2706"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Ornith/Herp</w:t>
            </w:r>
          </w:p>
        </w:tc>
        <w:tc>
          <w:tcPr>
            <w:tcW w:w="2020" w:type="dxa"/>
            <w:tcBorders>
              <w:top w:val="nil"/>
              <w:left w:val="nil"/>
              <w:bottom w:val="single" w:sz="4" w:space="0" w:color="auto"/>
              <w:right w:val="single" w:sz="4" w:space="0" w:color="auto"/>
            </w:tcBorders>
            <w:shd w:val="clear" w:color="auto" w:fill="auto"/>
            <w:vAlign w:val="bottom"/>
            <w:hideMark/>
          </w:tcPr>
          <w:p w14:paraId="52BEBC90"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Biostatistics</w:t>
            </w:r>
            <w:r w:rsidRPr="00C63C80">
              <w:rPr>
                <w:rFonts w:ascii="Calibri" w:eastAsia="Times New Roman" w:hAnsi="Calibri" w:cs="Times New Roman"/>
                <w:b/>
                <w:bCs/>
                <w:sz w:val="20"/>
                <w:szCs w:val="20"/>
                <w:lang w:eastAsia="en-US"/>
              </w:rPr>
              <w:br/>
              <w:t>Conservation Bio</w:t>
            </w:r>
            <w:r w:rsidRPr="00C63C80">
              <w:rPr>
                <w:rFonts w:ascii="Calibri" w:eastAsia="Times New Roman" w:hAnsi="Calibri" w:cs="Times New Roman"/>
                <w:b/>
                <w:bCs/>
                <w:sz w:val="20"/>
                <w:szCs w:val="20"/>
                <w:lang w:eastAsia="en-US"/>
              </w:rPr>
              <w:br/>
              <w:t>Biodiversity</w:t>
            </w:r>
          </w:p>
        </w:tc>
      </w:tr>
      <w:tr w:rsidR="00C63C80" w:rsidRPr="00C63C80" w14:paraId="4288EF26" w14:textId="77777777" w:rsidTr="00C63C80">
        <w:trPr>
          <w:trHeight w:val="236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20705097"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xml:space="preserve">Centre </w:t>
            </w:r>
            <w:r w:rsidRPr="00C63C80">
              <w:rPr>
                <w:rFonts w:ascii="Calibri" w:eastAsia="Times New Roman" w:hAnsi="Calibri" w:cs="Times New Roman"/>
                <w:b/>
                <w:bCs/>
                <w:color w:val="000000"/>
                <w:sz w:val="20"/>
                <w:szCs w:val="20"/>
                <w:lang w:eastAsia="en-US"/>
              </w:rPr>
              <w:br/>
              <w:t>College (KY)</w:t>
            </w:r>
          </w:p>
        </w:tc>
        <w:tc>
          <w:tcPr>
            <w:tcW w:w="798" w:type="dxa"/>
            <w:tcBorders>
              <w:top w:val="nil"/>
              <w:left w:val="nil"/>
              <w:bottom w:val="single" w:sz="4" w:space="0" w:color="auto"/>
              <w:right w:val="single" w:sz="4" w:space="0" w:color="auto"/>
            </w:tcBorders>
            <w:shd w:val="clear" w:color="auto" w:fill="auto"/>
            <w:noWrap/>
            <w:vAlign w:val="bottom"/>
            <w:hideMark/>
          </w:tcPr>
          <w:p w14:paraId="0FD07D10"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45</w:t>
            </w:r>
          </w:p>
        </w:tc>
        <w:tc>
          <w:tcPr>
            <w:tcW w:w="1098" w:type="dxa"/>
            <w:tcBorders>
              <w:top w:val="nil"/>
              <w:left w:val="nil"/>
              <w:bottom w:val="single" w:sz="4" w:space="0" w:color="auto"/>
              <w:right w:val="single" w:sz="4" w:space="0" w:color="auto"/>
            </w:tcBorders>
            <w:shd w:val="clear" w:color="auto" w:fill="auto"/>
            <w:vAlign w:val="bottom"/>
            <w:hideMark/>
          </w:tcPr>
          <w:p w14:paraId="4C5A77DF"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Traditional lib arts</w:t>
            </w:r>
          </w:p>
        </w:tc>
        <w:tc>
          <w:tcPr>
            <w:tcW w:w="578" w:type="dxa"/>
            <w:tcBorders>
              <w:top w:val="nil"/>
              <w:left w:val="nil"/>
              <w:bottom w:val="single" w:sz="4" w:space="0" w:color="auto"/>
              <w:right w:val="single" w:sz="4" w:space="0" w:color="auto"/>
            </w:tcBorders>
            <w:shd w:val="clear" w:color="auto" w:fill="auto"/>
            <w:noWrap/>
            <w:vAlign w:val="bottom"/>
            <w:hideMark/>
          </w:tcPr>
          <w:p w14:paraId="45B59488"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1400</w:t>
            </w:r>
          </w:p>
        </w:tc>
        <w:tc>
          <w:tcPr>
            <w:tcW w:w="1005" w:type="dxa"/>
            <w:tcBorders>
              <w:top w:val="nil"/>
              <w:left w:val="nil"/>
              <w:bottom w:val="single" w:sz="4" w:space="0" w:color="auto"/>
              <w:right w:val="single" w:sz="4" w:space="0" w:color="auto"/>
            </w:tcBorders>
            <w:shd w:val="clear" w:color="auto" w:fill="auto"/>
            <w:noWrap/>
            <w:vAlign w:val="bottom"/>
            <w:hideMark/>
          </w:tcPr>
          <w:p w14:paraId="620FFC2C"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69%</w:t>
            </w:r>
          </w:p>
        </w:tc>
        <w:tc>
          <w:tcPr>
            <w:tcW w:w="586" w:type="dxa"/>
            <w:tcBorders>
              <w:top w:val="nil"/>
              <w:left w:val="nil"/>
              <w:bottom w:val="single" w:sz="4" w:space="0" w:color="auto"/>
              <w:right w:val="single" w:sz="4" w:space="0" w:color="auto"/>
            </w:tcBorders>
            <w:shd w:val="clear" w:color="auto" w:fill="auto"/>
            <w:noWrap/>
            <w:vAlign w:val="bottom"/>
            <w:hideMark/>
          </w:tcPr>
          <w:p w14:paraId="1A4A0ADD"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13</w:t>
            </w:r>
          </w:p>
        </w:tc>
        <w:tc>
          <w:tcPr>
            <w:tcW w:w="715" w:type="dxa"/>
            <w:tcBorders>
              <w:top w:val="nil"/>
              <w:left w:val="nil"/>
              <w:bottom w:val="single" w:sz="4" w:space="0" w:color="auto"/>
              <w:right w:val="single" w:sz="4" w:space="0" w:color="auto"/>
            </w:tcBorders>
            <w:shd w:val="clear" w:color="auto" w:fill="auto"/>
            <w:noWrap/>
            <w:vAlign w:val="bottom"/>
            <w:hideMark/>
          </w:tcPr>
          <w:p w14:paraId="258F82D3"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11</w:t>
            </w:r>
          </w:p>
        </w:tc>
        <w:tc>
          <w:tcPr>
            <w:tcW w:w="580" w:type="dxa"/>
            <w:tcBorders>
              <w:top w:val="nil"/>
              <w:left w:val="nil"/>
              <w:bottom w:val="single" w:sz="4" w:space="0" w:color="auto"/>
              <w:right w:val="single" w:sz="4" w:space="0" w:color="auto"/>
            </w:tcBorders>
            <w:shd w:val="clear" w:color="auto" w:fill="auto"/>
            <w:vAlign w:val="bottom"/>
            <w:hideMark/>
          </w:tcPr>
          <w:p w14:paraId="0D9A9785"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6</w:t>
            </w:r>
          </w:p>
        </w:tc>
        <w:tc>
          <w:tcPr>
            <w:tcW w:w="920" w:type="dxa"/>
            <w:tcBorders>
              <w:top w:val="nil"/>
              <w:left w:val="nil"/>
              <w:bottom w:val="single" w:sz="4" w:space="0" w:color="auto"/>
              <w:right w:val="single" w:sz="4" w:space="0" w:color="auto"/>
            </w:tcBorders>
            <w:shd w:val="clear" w:color="auto" w:fill="auto"/>
            <w:vAlign w:val="bottom"/>
            <w:hideMark/>
          </w:tcPr>
          <w:p w14:paraId="7EB38C00"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Infectious Dis</w:t>
            </w:r>
          </w:p>
        </w:tc>
        <w:tc>
          <w:tcPr>
            <w:tcW w:w="2180" w:type="dxa"/>
            <w:tcBorders>
              <w:top w:val="nil"/>
              <w:left w:val="nil"/>
              <w:bottom w:val="single" w:sz="4" w:space="0" w:color="auto"/>
              <w:right w:val="single" w:sz="4" w:space="0" w:color="auto"/>
            </w:tcBorders>
            <w:shd w:val="clear" w:color="auto" w:fill="auto"/>
            <w:vAlign w:val="bottom"/>
            <w:hideMark/>
          </w:tcPr>
          <w:p w14:paraId="490ECF2A"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Macromolecules</w:t>
            </w:r>
            <w:r w:rsidRPr="00C63C80">
              <w:rPr>
                <w:rFonts w:ascii="Calibri" w:eastAsia="Times New Roman" w:hAnsi="Calibri" w:cs="Times New Roman"/>
                <w:b/>
                <w:bCs/>
                <w:sz w:val="20"/>
                <w:szCs w:val="20"/>
                <w:lang w:eastAsia="en-US"/>
              </w:rPr>
              <w:br/>
              <w:t>Cellular Metabolism</w:t>
            </w:r>
            <w:r w:rsidRPr="00C63C80">
              <w:rPr>
                <w:rFonts w:ascii="Calibri" w:eastAsia="Times New Roman" w:hAnsi="Calibri" w:cs="Times New Roman"/>
                <w:b/>
                <w:bCs/>
                <w:sz w:val="20"/>
                <w:szCs w:val="20"/>
                <w:lang w:eastAsia="en-US"/>
              </w:rPr>
              <w:br/>
              <w:t>Vertebrate Nutrition</w:t>
            </w:r>
            <w:r w:rsidRPr="00C63C80">
              <w:rPr>
                <w:rFonts w:ascii="Calibri" w:eastAsia="Times New Roman" w:hAnsi="Calibri" w:cs="Times New Roman"/>
                <w:b/>
                <w:bCs/>
                <w:sz w:val="20"/>
                <w:szCs w:val="20"/>
                <w:lang w:eastAsia="en-US"/>
              </w:rPr>
              <w:br/>
              <w:t>Developmental Bio</w:t>
            </w:r>
            <w:r w:rsidRPr="00C63C80">
              <w:rPr>
                <w:rFonts w:ascii="Calibri" w:eastAsia="Times New Roman" w:hAnsi="Calibri" w:cs="Times New Roman"/>
                <w:b/>
                <w:bCs/>
                <w:sz w:val="20"/>
                <w:szCs w:val="20"/>
                <w:lang w:eastAsia="en-US"/>
              </w:rPr>
              <w:br/>
              <w:t>Plant Bio</w:t>
            </w:r>
            <w:r w:rsidRPr="00C63C80">
              <w:rPr>
                <w:rFonts w:ascii="Calibri" w:eastAsia="Times New Roman" w:hAnsi="Calibri" w:cs="Times New Roman"/>
                <w:b/>
                <w:bCs/>
                <w:sz w:val="20"/>
                <w:szCs w:val="20"/>
                <w:lang w:eastAsia="en-US"/>
              </w:rPr>
              <w:br/>
              <w:t>Histology</w:t>
            </w:r>
            <w:r w:rsidRPr="00C63C80">
              <w:rPr>
                <w:rFonts w:ascii="Calibri" w:eastAsia="Times New Roman" w:hAnsi="Calibri" w:cs="Times New Roman"/>
                <w:b/>
                <w:bCs/>
                <w:sz w:val="20"/>
                <w:szCs w:val="20"/>
                <w:lang w:eastAsia="en-US"/>
              </w:rPr>
              <w:br/>
              <w:t>Cellular Neurobio</w:t>
            </w:r>
            <w:r w:rsidRPr="00C63C80">
              <w:rPr>
                <w:rFonts w:ascii="Calibri" w:eastAsia="Times New Roman" w:hAnsi="Calibri" w:cs="Times New Roman"/>
                <w:b/>
                <w:bCs/>
                <w:sz w:val="20"/>
                <w:szCs w:val="20"/>
                <w:lang w:eastAsia="en-US"/>
              </w:rPr>
              <w:br/>
              <w:t>Biology of Viruses</w:t>
            </w:r>
          </w:p>
        </w:tc>
        <w:tc>
          <w:tcPr>
            <w:tcW w:w="540" w:type="dxa"/>
            <w:tcBorders>
              <w:top w:val="nil"/>
              <w:left w:val="nil"/>
              <w:bottom w:val="single" w:sz="4" w:space="0" w:color="auto"/>
              <w:right w:val="single" w:sz="4" w:space="0" w:color="auto"/>
            </w:tcBorders>
            <w:shd w:val="clear" w:color="auto" w:fill="auto"/>
            <w:vAlign w:val="bottom"/>
            <w:hideMark/>
          </w:tcPr>
          <w:p w14:paraId="582E5F24"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7</w:t>
            </w:r>
          </w:p>
        </w:tc>
        <w:tc>
          <w:tcPr>
            <w:tcW w:w="1260" w:type="dxa"/>
            <w:tcBorders>
              <w:top w:val="nil"/>
              <w:left w:val="nil"/>
              <w:bottom w:val="single" w:sz="4" w:space="0" w:color="auto"/>
              <w:right w:val="single" w:sz="4" w:space="0" w:color="auto"/>
            </w:tcBorders>
            <w:shd w:val="clear" w:color="auto" w:fill="auto"/>
            <w:vAlign w:val="bottom"/>
            <w:hideMark/>
          </w:tcPr>
          <w:p w14:paraId="0604BC9A"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Ornithology</w:t>
            </w:r>
          </w:p>
        </w:tc>
        <w:tc>
          <w:tcPr>
            <w:tcW w:w="2020" w:type="dxa"/>
            <w:tcBorders>
              <w:top w:val="nil"/>
              <w:left w:val="nil"/>
              <w:bottom w:val="single" w:sz="4" w:space="0" w:color="auto"/>
              <w:right w:val="single" w:sz="4" w:space="0" w:color="auto"/>
            </w:tcBorders>
            <w:shd w:val="clear" w:color="auto" w:fill="auto"/>
            <w:vAlign w:val="bottom"/>
            <w:hideMark/>
          </w:tcPr>
          <w:p w14:paraId="7EC40F39"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Microev/speciation</w:t>
            </w:r>
            <w:r w:rsidRPr="00C63C80">
              <w:rPr>
                <w:rFonts w:ascii="Calibri" w:eastAsia="Times New Roman" w:hAnsi="Calibri" w:cs="Times New Roman"/>
                <w:b/>
                <w:bCs/>
                <w:sz w:val="20"/>
                <w:szCs w:val="20"/>
                <w:lang w:eastAsia="en-US"/>
              </w:rPr>
              <w:br/>
              <w:t>Invertebrate Bio</w:t>
            </w:r>
            <w:r w:rsidRPr="00C63C80">
              <w:rPr>
                <w:rFonts w:ascii="Calibri" w:eastAsia="Times New Roman" w:hAnsi="Calibri" w:cs="Times New Roman"/>
                <w:b/>
                <w:bCs/>
                <w:sz w:val="20"/>
                <w:szCs w:val="20"/>
                <w:lang w:eastAsia="en-US"/>
              </w:rPr>
              <w:br/>
              <w:t>Entomology</w:t>
            </w:r>
            <w:r w:rsidRPr="00C63C80">
              <w:rPr>
                <w:rFonts w:ascii="Calibri" w:eastAsia="Times New Roman" w:hAnsi="Calibri" w:cs="Times New Roman"/>
                <w:b/>
                <w:bCs/>
                <w:sz w:val="20"/>
                <w:szCs w:val="20"/>
                <w:lang w:eastAsia="en-US"/>
              </w:rPr>
              <w:br/>
              <w:t>Natural Hist of Vert</w:t>
            </w:r>
            <w:r w:rsidRPr="00C63C80">
              <w:rPr>
                <w:rFonts w:ascii="Calibri" w:eastAsia="Times New Roman" w:hAnsi="Calibri" w:cs="Times New Roman"/>
                <w:b/>
                <w:bCs/>
                <w:sz w:val="20"/>
                <w:szCs w:val="20"/>
                <w:lang w:eastAsia="en-US"/>
              </w:rPr>
              <w:br/>
              <w:t>Plant/Herbivore Int</w:t>
            </w:r>
            <w:r w:rsidRPr="00C63C80">
              <w:rPr>
                <w:rFonts w:ascii="Calibri" w:eastAsia="Times New Roman" w:hAnsi="Calibri" w:cs="Times New Roman"/>
                <w:b/>
                <w:bCs/>
                <w:sz w:val="20"/>
                <w:szCs w:val="20"/>
                <w:lang w:eastAsia="en-US"/>
              </w:rPr>
              <w:br/>
              <w:t>Conservation Bio</w:t>
            </w:r>
            <w:r w:rsidRPr="00C63C80">
              <w:rPr>
                <w:rFonts w:ascii="Calibri" w:eastAsia="Times New Roman" w:hAnsi="Calibri" w:cs="Times New Roman"/>
                <w:b/>
                <w:bCs/>
                <w:sz w:val="20"/>
                <w:szCs w:val="20"/>
                <w:lang w:eastAsia="en-US"/>
              </w:rPr>
              <w:br/>
              <w:t>Evol of Insects</w:t>
            </w:r>
          </w:p>
        </w:tc>
      </w:tr>
      <w:tr w:rsidR="00C63C80" w:rsidRPr="00C63C80" w14:paraId="7B6708C1" w14:textId="77777777" w:rsidTr="00C63C80">
        <w:trPr>
          <w:trHeight w:val="141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1A4B5EF2"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Beloit College (WI)</w:t>
            </w:r>
          </w:p>
        </w:tc>
        <w:tc>
          <w:tcPr>
            <w:tcW w:w="798" w:type="dxa"/>
            <w:tcBorders>
              <w:top w:val="nil"/>
              <w:left w:val="nil"/>
              <w:bottom w:val="single" w:sz="4" w:space="0" w:color="auto"/>
              <w:right w:val="single" w:sz="4" w:space="0" w:color="auto"/>
            </w:tcBorders>
            <w:shd w:val="clear" w:color="auto" w:fill="auto"/>
            <w:noWrap/>
            <w:vAlign w:val="bottom"/>
            <w:hideMark/>
          </w:tcPr>
          <w:p w14:paraId="58863118"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51</w:t>
            </w:r>
          </w:p>
        </w:tc>
        <w:tc>
          <w:tcPr>
            <w:tcW w:w="1098" w:type="dxa"/>
            <w:tcBorders>
              <w:top w:val="nil"/>
              <w:left w:val="nil"/>
              <w:bottom w:val="single" w:sz="4" w:space="0" w:color="auto"/>
              <w:right w:val="single" w:sz="4" w:space="0" w:color="auto"/>
            </w:tcBorders>
            <w:shd w:val="clear" w:color="auto" w:fill="auto"/>
            <w:vAlign w:val="bottom"/>
            <w:hideMark/>
          </w:tcPr>
          <w:p w14:paraId="2F1654FD"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Traditional lib arts</w:t>
            </w:r>
          </w:p>
        </w:tc>
        <w:tc>
          <w:tcPr>
            <w:tcW w:w="578" w:type="dxa"/>
            <w:tcBorders>
              <w:top w:val="nil"/>
              <w:left w:val="nil"/>
              <w:bottom w:val="single" w:sz="4" w:space="0" w:color="auto"/>
              <w:right w:val="single" w:sz="4" w:space="0" w:color="auto"/>
            </w:tcBorders>
            <w:shd w:val="clear" w:color="auto" w:fill="auto"/>
            <w:noWrap/>
            <w:vAlign w:val="bottom"/>
            <w:hideMark/>
          </w:tcPr>
          <w:p w14:paraId="06C73DA3"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1300</w:t>
            </w:r>
          </w:p>
        </w:tc>
        <w:tc>
          <w:tcPr>
            <w:tcW w:w="1005" w:type="dxa"/>
            <w:tcBorders>
              <w:top w:val="nil"/>
              <w:left w:val="nil"/>
              <w:bottom w:val="single" w:sz="4" w:space="0" w:color="auto"/>
              <w:right w:val="single" w:sz="4" w:space="0" w:color="auto"/>
            </w:tcBorders>
            <w:shd w:val="clear" w:color="auto" w:fill="auto"/>
            <w:noWrap/>
            <w:vAlign w:val="bottom"/>
            <w:hideMark/>
          </w:tcPr>
          <w:p w14:paraId="249453E2"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68%</w:t>
            </w:r>
          </w:p>
        </w:tc>
        <w:tc>
          <w:tcPr>
            <w:tcW w:w="586" w:type="dxa"/>
            <w:tcBorders>
              <w:top w:val="nil"/>
              <w:left w:val="nil"/>
              <w:bottom w:val="single" w:sz="4" w:space="0" w:color="auto"/>
              <w:right w:val="single" w:sz="4" w:space="0" w:color="auto"/>
            </w:tcBorders>
            <w:shd w:val="clear" w:color="auto" w:fill="auto"/>
            <w:noWrap/>
            <w:vAlign w:val="bottom"/>
            <w:hideMark/>
          </w:tcPr>
          <w:p w14:paraId="6962CB62"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9</w:t>
            </w:r>
          </w:p>
        </w:tc>
        <w:tc>
          <w:tcPr>
            <w:tcW w:w="715" w:type="dxa"/>
            <w:tcBorders>
              <w:top w:val="nil"/>
              <w:left w:val="nil"/>
              <w:bottom w:val="single" w:sz="4" w:space="0" w:color="auto"/>
              <w:right w:val="single" w:sz="4" w:space="0" w:color="auto"/>
            </w:tcBorders>
            <w:shd w:val="clear" w:color="auto" w:fill="auto"/>
            <w:noWrap/>
            <w:vAlign w:val="bottom"/>
            <w:hideMark/>
          </w:tcPr>
          <w:p w14:paraId="0E2156FB"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8.3</w:t>
            </w:r>
          </w:p>
        </w:tc>
        <w:tc>
          <w:tcPr>
            <w:tcW w:w="580" w:type="dxa"/>
            <w:tcBorders>
              <w:top w:val="nil"/>
              <w:left w:val="nil"/>
              <w:bottom w:val="single" w:sz="4" w:space="0" w:color="auto"/>
              <w:right w:val="single" w:sz="4" w:space="0" w:color="auto"/>
            </w:tcBorders>
            <w:shd w:val="clear" w:color="auto" w:fill="auto"/>
            <w:vAlign w:val="bottom"/>
            <w:hideMark/>
          </w:tcPr>
          <w:p w14:paraId="30128FA2"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5</w:t>
            </w:r>
          </w:p>
        </w:tc>
        <w:tc>
          <w:tcPr>
            <w:tcW w:w="920" w:type="dxa"/>
            <w:tcBorders>
              <w:top w:val="nil"/>
              <w:left w:val="nil"/>
              <w:bottom w:val="single" w:sz="4" w:space="0" w:color="auto"/>
              <w:right w:val="single" w:sz="4" w:space="0" w:color="auto"/>
            </w:tcBorders>
            <w:shd w:val="clear" w:color="auto" w:fill="auto"/>
            <w:vAlign w:val="bottom"/>
            <w:hideMark/>
          </w:tcPr>
          <w:p w14:paraId="531D1962"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Infectious Dis</w:t>
            </w:r>
          </w:p>
        </w:tc>
        <w:tc>
          <w:tcPr>
            <w:tcW w:w="2180" w:type="dxa"/>
            <w:tcBorders>
              <w:top w:val="nil"/>
              <w:left w:val="nil"/>
              <w:bottom w:val="single" w:sz="4" w:space="0" w:color="auto"/>
              <w:right w:val="single" w:sz="4" w:space="0" w:color="auto"/>
            </w:tcBorders>
            <w:shd w:val="clear" w:color="auto" w:fill="auto"/>
            <w:vAlign w:val="bottom"/>
            <w:hideMark/>
          </w:tcPr>
          <w:p w14:paraId="1E63B525"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Biometrics</w:t>
            </w:r>
            <w:r w:rsidRPr="00C63C80">
              <w:rPr>
                <w:rFonts w:ascii="Calibri" w:eastAsia="Times New Roman" w:hAnsi="Calibri" w:cs="Times New Roman"/>
                <w:b/>
                <w:bCs/>
                <w:sz w:val="20"/>
                <w:szCs w:val="20"/>
                <w:lang w:eastAsia="en-US"/>
              </w:rPr>
              <w:br/>
              <w:t>Comparative Vert Anat</w:t>
            </w:r>
            <w:r w:rsidRPr="00C63C80">
              <w:rPr>
                <w:rFonts w:ascii="Calibri" w:eastAsia="Times New Roman" w:hAnsi="Calibri" w:cs="Times New Roman"/>
                <w:b/>
                <w:bCs/>
                <w:sz w:val="20"/>
                <w:szCs w:val="20"/>
                <w:lang w:eastAsia="en-US"/>
              </w:rPr>
              <w:br/>
              <w:t>Nutrition and Metab</w:t>
            </w:r>
            <w:r w:rsidRPr="00C63C80">
              <w:rPr>
                <w:rFonts w:ascii="Calibri" w:eastAsia="Times New Roman" w:hAnsi="Calibri" w:cs="Times New Roman"/>
                <w:b/>
                <w:bCs/>
                <w:sz w:val="20"/>
                <w:szCs w:val="20"/>
                <w:lang w:eastAsia="en-US"/>
              </w:rPr>
              <w:br/>
              <w:t>Neuroscience</w:t>
            </w:r>
          </w:p>
        </w:tc>
        <w:tc>
          <w:tcPr>
            <w:tcW w:w="540" w:type="dxa"/>
            <w:tcBorders>
              <w:top w:val="nil"/>
              <w:left w:val="nil"/>
              <w:bottom w:val="single" w:sz="4" w:space="0" w:color="auto"/>
              <w:right w:val="single" w:sz="4" w:space="0" w:color="auto"/>
            </w:tcBorders>
            <w:shd w:val="clear" w:color="auto" w:fill="auto"/>
            <w:vAlign w:val="bottom"/>
            <w:hideMark/>
          </w:tcPr>
          <w:p w14:paraId="72291F89"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4</w:t>
            </w:r>
          </w:p>
        </w:tc>
        <w:tc>
          <w:tcPr>
            <w:tcW w:w="1260" w:type="dxa"/>
            <w:tcBorders>
              <w:top w:val="nil"/>
              <w:left w:val="nil"/>
              <w:bottom w:val="single" w:sz="4" w:space="0" w:color="auto"/>
              <w:right w:val="single" w:sz="4" w:space="0" w:color="auto"/>
            </w:tcBorders>
            <w:shd w:val="clear" w:color="auto" w:fill="auto"/>
            <w:vAlign w:val="bottom"/>
            <w:hideMark/>
          </w:tcPr>
          <w:p w14:paraId="2EABB578"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Ornith/Herp</w:t>
            </w:r>
          </w:p>
        </w:tc>
        <w:tc>
          <w:tcPr>
            <w:tcW w:w="2020" w:type="dxa"/>
            <w:tcBorders>
              <w:top w:val="nil"/>
              <w:left w:val="nil"/>
              <w:bottom w:val="single" w:sz="4" w:space="0" w:color="auto"/>
              <w:right w:val="single" w:sz="4" w:space="0" w:color="auto"/>
            </w:tcBorders>
            <w:shd w:val="clear" w:color="auto" w:fill="auto"/>
            <w:vAlign w:val="bottom"/>
            <w:hideMark/>
          </w:tcPr>
          <w:p w14:paraId="0C5D8940"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Botany</w:t>
            </w:r>
            <w:r w:rsidRPr="00C63C80">
              <w:rPr>
                <w:rFonts w:ascii="Calibri" w:eastAsia="Times New Roman" w:hAnsi="Calibri" w:cs="Times New Roman"/>
                <w:b/>
                <w:bCs/>
                <w:sz w:val="20"/>
                <w:szCs w:val="20"/>
                <w:lang w:eastAsia="en-US"/>
              </w:rPr>
              <w:br/>
              <w:t>Paleobiology</w:t>
            </w:r>
            <w:r w:rsidRPr="00C63C80">
              <w:rPr>
                <w:rFonts w:ascii="Calibri" w:eastAsia="Times New Roman" w:hAnsi="Calibri" w:cs="Times New Roman"/>
                <w:b/>
                <w:bCs/>
                <w:sz w:val="20"/>
                <w:szCs w:val="20"/>
                <w:lang w:eastAsia="en-US"/>
              </w:rPr>
              <w:br/>
              <w:t>Biometrics</w:t>
            </w:r>
            <w:r w:rsidRPr="00C63C80">
              <w:rPr>
                <w:rFonts w:ascii="Calibri" w:eastAsia="Times New Roman" w:hAnsi="Calibri" w:cs="Times New Roman"/>
                <w:b/>
                <w:bCs/>
                <w:sz w:val="20"/>
                <w:szCs w:val="20"/>
                <w:lang w:eastAsia="en-US"/>
              </w:rPr>
              <w:br/>
              <w:t>Population Bio</w:t>
            </w:r>
          </w:p>
        </w:tc>
      </w:tr>
      <w:tr w:rsidR="00C63C80" w:rsidRPr="00C63C80" w14:paraId="66378922" w14:textId="77777777" w:rsidTr="00C63C80">
        <w:trPr>
          <w:trHeight w:val="141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3AC7D045"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Kalamazoo</w:t>
            </w:r>
            <w:r w:rsidRPr="00C63C80">
              <w:rPr>
                <w:rFonts w:ascii="Calibri" w:eastAsia="Times New Roman" w:hAnsi="Calibri" w:cs="Times New Roman"/>
                <w:b/>
                <w:bCs/>
                <w:color w:val="000000"/>
                <w:sz w:val="20"/>
                <w:szCs w:val="20"/>
                <w:lang w:eastAsia="en-US"/>
              </w:rPr>
              <w:br/>
              <w:t>College (MI)</w:t>
            </w:r>
          </w:p>
        </w:tc>
        <w:tc>
          <w:tcPr>
            <w:tcW w:w="798" w:type="dxa"/>
            <w:tcBorders>
              <w:top w:val="nil"/>
              <w:left w:val="nil"/>
              <w:bottom w:val="single" w:sz="4" w:space="0" w:color="auto"/>
              <w:right w:val="single" w:sz="4" w:space="0" w:color="auto"/>
            </w:tcBorders>
            <w:shd w:val="clear" w:color="auto" w:fill="auto"/>
            <w:noWrap/>
            <w:vAlign w:val="bottom"/>
            <w:hideMark/>
          </w:tcPr>
          <w:p w14:paraId="1E8DC029"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64</w:t>
            </w:r>
          </w:p>
        </w:tc>
        <w:tc>
          <w:tcPr>
            <w:tcW w:w="1098" w:type="dxa"/>
            <w:tcBorders>
              <w:top w:val="nil"/>
              <w:left w:val="nil"/>
              <w:bottom w:val="single" w:sz="4" w:space="0" w:color="auto"/>
              <w:right w:val="single" w:sz="4" w:space="0" w:color="auto"/>
            </w:tcBorders>
            <w:shd w:val="clear" w:color="auto" w:fill="auto"/>
            <w:vAlign w:val="bottom"/>
            <w:hideMark/>
          </w:tcPr>
          <w:p w14:paraId="3F11973F"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Traditional lib arts</w:t>
            </w:r>
          </w:p>
        </w:tc>
        <w:tc>
          <w:tcPr>
            <w:tcW w:w="578" w:type="dxa"/>
            <w:tcBorders>
              <w:top w:val="nil"/>
              <w:left w:val="nil"/>
              <w:bottom w:val="single" w:sz="4" w:space="0" w:color="auto"/>
              <w:right w:val="single" w:sz="4" w:space="0" w:color="auto"/>
            </w:tcBorders>
            <w:shd w:val="clear" w:color="auto" w:fill="auto"/>
            <w:noWrap/>
            <w:vAlign w:val="bottom"/>
            <w:hideMark/>
          </w:tcPr>
          <w:p w14:paraId="20E42820"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1450</w:t>
            </w:r>
          </w:p>
        </w:tc>
        <w:tc>
          <w:tcPr>
            <w:tcW w:w="1005" w:type="dxa"/>
            <w:tcBorders>
              <w:top w:val="nil"/>
              <w:left w:val="nil"/>
              <w:bottom w:val="single" w:sz="4" w:space="0" w:color="auto"/>
              <w:right w:val="single" w:sz="4" w:space="0" w:color="auto"/>
            </w:tcBorders>
            <w:shd w:val="clear" w:color="auto" w:fill="auto"/>
            <w:noWrap/>
            <w:vAlign w:val="bottom"/>
            <w:hideMark/>
          </w:tcPr>
          <w:p w14:paraId="6BE41E1A"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67%</w:t>
            </w:r>
          </w:p>
        </w:tc>
        <w:tc>
          <w:tcPr>
            <w:tcW w:w="586" w:type="dxa"/>
            <w:tcBorders>
              <w:top w:val="nil"/>
              <w:left w:val="nil"/>
              <w:bottom w:val="single" w:sz="4" w:space="0" w:color="auto"/>
              <w:right w:val="single" w:sz="4" w:space="0" w:color="auto"/>
            </w:tcBorders>
            <w:shd w:val="clear" w:color="auto" w:fill="auto"/>
            <w:noWrap/>
            <w:vAlign w:val="bottom"/>
            <w:hideMark/>
          </w:tcPr>
          <w:p w14:paraId="2963BA6A"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w:t>
            </w:r>
          </w:p>
        </w:tc>
        <w:tc>
          <w:tcPr>
            <w:tcW w:w="715" w:type="dxa"/>
            <w:tcBorders>
              <w:top w:val="nil"/>
              <w:left w:val="nil"/>
              <w:bottom w:val="single" w:sz="4" w:space="0" w:color="auto"/>
              <w:right w:val="single" w:sz="4" w:space="0" w:color="auto"/>
            </w:tcBorders>
            <w:shd w:val="clear" w:color="auto" w:fill="auto"/>
            <w:noWrap/>
            <w:vAlign w:val="bottom"/>
            <w:hideMark/>
          </w:tcPr>
          <w:p w14:paraId="71F34ECB"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5</w:t>
            </w:r>
          </w:p>
        </w:tc>
        <w:tc>
          <w:tcPr>
            <w:tcW w:w="580" w:type="dxa"/>
            <w:tcBorders>
              <w:top w:val="nil"/>
              <w:left w:val="nil"/>
              <w:bottom w:val="single" w:sz="4" w:space="0" w:color="auto"/>
              <w:right w:val="single" w:sz="4" w:space="0" w:color="auto"/>
            </w:tcBorders>
            <w:shd w:val="clear" w:color="auto" w:fill="auto"/>
            <w:vAlign w:val="bottom"/>
            <w:hideMark/>
          </w:tcPr>
          <w:p w14:paraId="1E22BD3B"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3</w:t>
            </w:r>
          </w:p>
        </w:tc>
        <w:tc>
          <w:tcPr>
            <w:tcW w:w="920" w:type="dxa"/>
            <w:tcBorders>
              <w:top w:val="nil"/>
              <w:left w:val="nil"/>
              <w:bottom w:val="single" w:sz="4" w:space="0" w:color="auto"/>
              <w:right w:val="single" w:sz="4" w:space="0" w:color="auto"/>
            </w:tcBorders>
            <w:shd w:val="clear" w:color="auto" w:fill="auto"/>
            <w:vAlign w:val="bottom"/>
            <w:hideMark/>
          </w:tcPr>
          <w:p w14:paraId="35C24119"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Infectious Dis</w:t>
            </w:r>
          </w:p>
        </w:tc>
        <w:tc>
          <w:tcPr>
            <w:tcW w:w="2180" w:type="dxa"/>
            <w:tcBorders>
              <w:top w:val="nil"/>
              <w:left w:val="nil"/>
              <w:bottom w:val="single" w:sz="4" w:space="0" w:color="auto"/>
              <w:right w:val="single" w:sz="4" w:space="0" w:color="auto"/>
            </w:tcBorders>
            <w:shd w:val="clear" w:color="auto" w:fill="auto"/>
            <w:vAlign w:val="bottom"/>
            <w:hideMark/>
          </w:tcPr>
          <w:p w14:paraId="78482C8D"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Developmental Bio</w:t>
            </w:r>
            <w:r w:rsidRPr="00C63C80">
              <w:rPr>
                <w:rFonts w:ascii="Calibri" w:eastAsia="Times New Roman" w:hAnsi="Calibri" w:cs="Times New Roman"/>
                <w:b/>
                <w:bCs/>
                <w:sz w:val="20"/>
                <w:szCs w:val="20"/>
                <w:lang w:eastAsia="en-US"/>
              </w:rPr>
              <w:br/>
              <w:t>Nervous Syst Disorders</w:t>
            </w:r>
            <w:r w:rsidRPr="00C63C80">
              <w:rPr>
                <w:rFonts w:ascii="Calibri" w:eastAsia="Times New Roman" w:hAnsi="Calibri" w:cs="Times New Roman"/>
                <w:b/>
                <w:bCs/>
                <w:sz w:val="20"/>
                <w:szCs w:val="20"/>
                <w:lang w:eastAsia="en-US"/>
              </w:rPr>
              <w:br/>
              <w:t>Neurobiology</w:t>
            </w:r>
          </w:p>
        </w:tc>
        <w:tc>
          <w:tcPr>
            <w:tcW w:w="540" w:type="dxa"/>
            <w:tcBorders>
              <w:top w:val="nil"/>
              <w:left w:val="nil"/>
              <w:bottom w:val="single" w:sz="4" w:space="0" w:color="auto"/>
              <w:right w:val="single" w:sz="4" w:space="0" w:color="auto"/>
            </w:tcBorders>
            <w:shd w:val="clear" w:color="auto" w:fill="auto"/>
            <w:vAlign w:val="bottom"/>
            <w:hideMark/>
          </w:tcPr>
          <w:p w14:paraId="03E22093"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3</w:t>
            </w:r>
          </w:p>
        </w:tc>
        <w:tc>
          <w:tcPr>
            <w:tcW w:w="1260" w:type="dxa"/>
            <w:tcBorders>
              <w:top w:val="nil"/>
              <w:left w:val="nil"/>
              <w:bottom w:val="single" w:sz="4" w:space="0" w:color="auto"/>
              <w:right w:val="single" w:sz="4" w:space="0" w:color="auto"/>
            </w:tcBorders>
            <w:shd w:val="clear" w:color="auto" w:fill="auto"/>
            <w:vAlign w:val="bottom"/>
            <w:hideMark/>
          </w:tcPr>
          <w:p w14:paraId="15086AEA"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Ornith/Herp</w:t>
            </w:r>
            <w:r w:rsidRPr="00C63C80">
              <w:rPr>
                <w:rFonts w:ascii="Calibri" w:eastAsia="Times New Roman" w:hAnsi="Calibri" w:cs="Times New Roman"/>
                <w:b/>
                <w:bCs/>
                <w:sz w:val="20"/>
                <w:szCs w:val="20"/>
                <w:lang w:eastAsia="en-US"/>
              </w:rPr>
              <w:br/>
              <w:t>Marine Bio</w:t>
            </w:r>
            <w:r w:rsidRPr="00C63C80">
              <w:rPr>
                <w:rFonts w:ascii="Calibri" w:eastAsia="Times New Roman" w:hAnsi="Calibri" w:cs="Times New Roman"/>
                <w:b/>
                <w:bCs/>
                <w:sz w:val="20"/>
                <w:szCs w:val="20"/>
                <w:lang w:eastAsia="en-US"/>
              </w:rPr>
              <w:br/>
              <w:t>Tropical Eco</w:t>
            </w:r>
          </w:p>
        </w:tc>
        <w:tc>
          <w:tcPr>
            <w:tcW w:w="2020" w:type="dxa"/>
            <w:tcBorders>
              <w:top w:val="nil"/>
              <w:left w:val="nil"/>
              <w:bottom w:val="single" w:sz="4" w:space="0" w:color="auto"/>
              <w:right w:val="single" w:sz="4" w:space="0" w:color="auto"/>
            </w:tcBorders>
            <w:shd w:val="clear" w:color="auto" w:fill="auto"/>
            <w:vAlign w:val="bottom"/>
            <w:hideMark/>
          </w:tcPr>
          <w:p w14:paraId="7EFA5FBB"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Entomology</w:t>
            </w:r>
            <w:r w:rsidRPr="00C63C80">
              <w:rPr>
                <w:rFonts w:ascii="Calibri" w:eastAsia="Times New Roman" w:hAnsi="Calibri" w:cs="Times New Roman"/>
                <w:b/>
                <w:bCs/>
                <w:sz w:val="20"/>
                <w:szCs w:val="20"/>
                <w:lang w:eastAsia="en-US"/>
              </w:rPr>
              <w:br/>
              <w:t>Conservation Eco</w:t>
            </w:r>
            <w:r w:rsidRPr="00C63C80">
              <w:rPr>
                <w:rFonts w:ascii="Calibri" w:eastAsia="Times New Roman" w:hAnsi="Calibri" w:cs="Times New Roman"/>
                <w:b/>
                <w:bCs/>
                <w:sz w:val="20"/>
                <w:szCs w:val="20"/>
                <w:lang w:eastAsia="en-US"/>
              </w:rPr>
              <w:br/>
              <w:t>Population Bio</w:t>
            </w:r>
            <w:r w:rsidRPr="00C63C80">
              <w:rPr>
                <w:rFonts w:ascii="Calibri" w:eastAsia="Times New Roman" w:hAnsi="Calibri" w:cs="Times New Roman"/>
                <w:b/>
                <w:bCs/>
                <w:sz w:val="20"/>
                <w:szCs w:val="20"/>
                <w:lang w:eastAsia="en-US"/>
              </w:rPr>
              <w:br/>
              <w:t>Plant Bio</w:t>
            </w:r>
          </w:p>
        </w:tc>
      </w:tr>
      <w:tr w:rsidR="00C63C80" w:rsidRPr="00C63C80" w14:paraId="6E5865D4" w14:textId="77777777" w:rsidTr="00C63C80">
        <w:trPr>
          <w:trHeight w:val="147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7B94D575"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xml:space="preserve">Hillsdale </w:t>
            </w:r>
            <w:r w:rsidRPr="00C63C80">
              <w:rPr>
                <w:rFonts w:ascii="Calibri" w:eastAsia="Times New Roman" w:hAnsi="Calibri" w:cs="Times New Roman"/>
                <w:b/>
                <w:bCs/>
                <w:color w:val="000000"/>
                <w:sz w:val="20"/>
                <w:szCs w:val="20"/>
                <w:lang w:eastAsia="en-US"/>
              </w:rPr>
              <w:br/>
              <w:t>College</w:t>
            </w:r>
          </w:p>
        </w:tc>
        <w:tc>
          <w:tcPr>
            <w:tcW w:w="798" w:type="dxa"/>
            <w:tcBorders>
              <w:top w:val="nil"/>
              <w:left w:val="nil"/>
              <w:bottom w:val="single" w:sz="4" w:space="0" w:color="auto"/>
              <w:right w:val="single" w:sz="4" w:space="0" w:color="auto"/>
            </w:tcBorders>
            <w:shd w:val="clear" w:color="auto" w:fill="auto"/>
            <w:noWrap/>
            <w:vAlign w:val="bottom"/>
            <w:hideMark/>
          </w:tcPr>
          <w:p w14:paraId="17CDF03A"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69</w:t>
            </w:r>
          </w:p>
        </w:tc>
        <w:tc>
          <w:tcPr>
            <w:tcW w:w="1098" w:type="dxa"/>
            <w:tcBorders>
              <w:top w:val="nil"/>
              <w:left w:val="nil"/>
              <w:bottom w:val="single" w:sz="4" w:space="0" w:color="auto"/>
              <w:right w:val="single" w:sz="4" w:space="0" w:color="auto"/>
            </w:tcBorders>
            <w:shd w:val="clear" w:color="auto" w:fill="auto"/>
            <w:vAlign w:val="bottom"/>
            <w:hideMark/>
          </w:tcPr>
          <w:p w14:paraId="5285AB53"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Traditional lib arts</w:t>
            </w:r>
          </w:p>
        </w:tc>
        <w:tc>
          <w:tcPr>
            <w:tcW w:w="578" w:type="dxa"/>
            <w:tcBorders>
              <w:top w:val="nil"/>
              <w:left w:val="nil"/>
              <w:bottom w:val="single" w:sz="4" w:space="0" w:color="auto"/>
              <w:right w:val="single" w:sz="4" w:space="0" w:color="auto"/>
            </w:tcBorders>
            <w:shd w:val="clear" w:color="auto" w:fill="auto"/>
            <w:noWrap/>
            <w:vAlign w:val="bottom"/>
            <w:hideMark/>
          </w:tcPr>
          <w:p w14:paraId="6D0A6937"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1500</w:t>
            </w:r>
          </w:p>
        </w:tc>
        <w:tc>
          <w:tcPr>
            <w:tcW w:w="1005" w:type="dxa"/>
            <w:tcBorders>
              <w:top w:val="nil"/>
              <w:left w:val="nil"/>
              <w:bottom w:val="single" w:sz="4" w:space="0" w:color="auto"/>
              <w:right w:val="single" w:sz="4" w:space="0" w:color="auto"/>
            </w:tcBorders>
            <w:shd w:val="clear" w:color="auto" w:fill="auto"/>
            <w:noWrap/>
            <w:vAlign w:val="bottom"/>
            <w:hideMark/>
          </w:tcPr>
          <w:p w14:paraId="4373498F"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50%</w:t>
            </w:r>
          </w:p>
        </w:tc>
        <w:tc>
          <w:tcPr>
            <w:tcW w:w="586" w:type="dxa"/>
            <w:tcBorders>
              <w:top w:val="nil"/>
              <w:left w:val="nil"/>
              <w:bottom w:val="single" w:sz="4" w:space="0" w:color="auto"/>
              <w:right w:val="single" w:sz="4" w:space="0" w:color="auto"/>
            </w:tcBorders>
            <w:shd w:val="clear" w:color="auto" w:fill="auto"/>
            <w:noWrap/>
            <w:vAlign w:val="bottom"/>
            <w:hideMark/>
          </w:tcPr>
          <w:p w14:paraId="38D9C00D"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8</w:t>
            </w:r>
          </w:p>
        </w:tc>
        <w:tc>
          <w:tcPr>
            <w:tcW w:w="715" w:type="dxa"/>
            <w:tcBorders>
              <w:top w:val="nil"/>
              <w:left w:val="nil"/>
              <w:bottom w:val="single" w:sz="4" w:space="0" w:color="auto"/>
              <w:right w:val="single" w:sz="4" w:space="0" w:color="auto"/>
            </w:tcBorders>
            <w:shd w:val="clear" w:color="auto" w:fill="auto"/>
            <w:noWrap/>
            <w:vAlign w:val="bottom"/>
            <w:hideMark/>
          </w:tcPr>
          <w:p w14:paraId="14A9890B"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6.5</w:t>
            </w:r>
          </w:p>
        </w:tc>
        <w:tc>
          <w:tcPr>
            <w:tcW w:w="580" w:type="dxa"/>
            <w:tcBorders>
              <w:top w:val="nil"/>
              <w:left w:val="nil"/>
              <w:bottom w:val="single" w:sz="4" w:space="0" w:color="auto"/>
              <w:right w:val="single" w:sz="4" w:space="0" w:color="auto"/>
            </w:tcBorders>
            <w:shd w:val="clear" w:color="auto" w:fill="auto"/>
            <w:vAlign w:val="bottom"/>
            <w:hideMark/>
          </w:tcPr>
          <w:p w14:paraId="46FB2810"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NA</w:t>
            </w:r>
          </w:p>
        </w:tc>
        <w:tc>
          <w:tcPr>
            <w:tcW w:w="920" w:type="dxa"/>
            <w:tcBorders>
              <w:top w:val="nil"/>
              <w:left w:val="nil"/>
              <w:bottom w:val="single" w:sz="4" w:space="0" w:color="auto"/>
              <w:right w:val="single" w:sz="4" w:space="0" w:color="auto"/>
            </w:tcBorders>
            <w:shd w:val="clear" w:color="auto" w:fill="auto"/>
            <w:vAlign w:val="bottom"/>
            <w:hideMark/>
          </w:tcPr>
          <w:p w14:paraId="2C3CC914"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Infectious Dis</w:t>
            </w:r>
          </w:p>
        </w:tc>
        <w:tc>
          <w:tcPr>
            <w:tcW w:w="2180" w:type="dxa"/>
            <w:tcBorders>
              <w:top w:val="nil"/>
              <w:left w:val="nil"/>
              <w:bottom w:val="single" w:sz="4" w:space="0" w:color="auto"/>
              <w:right w:val="single" w:sz="4" w:space="0" w:color="auto"/>
            </w:tcBorders>
            <w:shd w:val="clear" w:color="auto" w:fill="auto"/>
            <w:vAlign w:val="bottom"/>
            <w:hideMark/>
          </w:tcPr>
          <w:p w14:paraId="32FAC0E2"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Biostatistics</w:t>
            </w:r>
            <w:r w:rsidRPr="00C63C80">
              <w:rPr>
                <w:rFonts w:ascii="Calibri" w:eastAsia="Times New Roman" w:hAnsi="Calibri" w:cs="Times New Roman"/>
                <w:b/>
                <w:bCs/>
                <w:sz w:val="20"/>
                <w:szCs w:val="20"/>
                <w:lang w:eastAsia="en-US"/>
              </w:rPr>
              <w:br/>
              <w:t>Developmental Bio</w:t>
            </w:r>
            <w:r w:rsidRPr="00C63C80">
              <w:rPr>
                <w:rFonts w:ascii="Calibri" w:eastAsia="Times New Roman" w:hAnsi="Calibri" w:cs="Times New Roman"/>
                <w:b/>
                <w:bCs/>
                <w:sz w:val="20"/>
                <w:szCs w:val="20"/>
                <w:lang w:eastAsia="en-US"/>
              </w:rPr>
              <w:br/>
              <w:t>Plant Phys</w:t>
            </w:r>
          </w:p>
        </w:tc>
        <w:tc>
          <w:tcPr>
            <w:tcW w:w="540" w:type="dxa"/>
            <w:tcBorders>
              <w:top w:val="nil"/>
              <w:left w:val="nil"/>
              <w:bottom w:val="single" w:sz="4" w:space="0" w:color="auto"/>
              <w:right w:val="single" w:sz="4" w:space="0" w:color="auto"/>
            </w:tcBorders>
            <w:shd w:val="clear" w:color="auto" w:fill="auto"/>
            <w:vAlign w:val="bottom"/>
            <w:hideMark/>
          </w:tcPr>
          <w:p w14:paraId="58C675EB"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NA</w:t>
            </w:r>
          </w:p>
        </w:tc>
        <w:tc>
          <w:tcPr>
            <w:tcW w:w="1260" w:type="dxa"/>
            <w:tcBorders>
              <w:top w:val="nil"/>
              <w:left w:val="nil"/>
              <w:bottom w:val="single" w:sz="4" w:space="0" w:color="auto"/>
              <w:right w:val="single" w:sz="4" w:space="0" w:color="auto"/>
            </w:tcBorders>
            <w:shd w:val="clear" w:color="auto" w:fill="auto"/>
            <w:vAlign w:val="bottom"/>
            <w:hideMark/>
          </w:tcPr>
          <w:p w14:paraId="50A68DB7"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Ornith/Herp</w:t>
            </w:r>
          </w:p>
        </w:tc>
        <w:tc>
          <w:tcPr>
            <w:tcW w:w="2020" w:type="dxa"/>
            <w:tcBorders>
              <w:top w:val="nil"/>
              <w:left w:val="nil"/>
              <w:bottom w:val="single" w:sz="4" w:space="0" w:color="auto"/>
              <w:right w:val="single" w:sz="4" w:space="0" w:color="auto"/>
            </w:tcBorders>
            <w:shd w:val="clear" w:color="auto" w:fill="auto"/>
            <w:vAlign w:val="bottom"/>
            <w:hideMark/>
          </w:tcPr>
          <w:p w14:paraId="20977B0D"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Biostatistics</w:t>
            </w:r>
            <w:r w:rsidRPr="00C63C80">
              <w:rPr>
                <w:rFonts w:ascii="Calibri" w:eastAsia="Times New Roman" w:hAnsi="Calibri" w:cs="Times New Roman"/>
                <w:b/>
                <w:bCs/>
                <w:sz w:val="20"/>
                <w:szCs w:val="20"/>
                <w:lang w:eastAsia="en-US"/>
              </w:rPr>
              <w:br/>
              <w:t>Plant Morphology</w:t>
            </w:r>
            <w:r w:rsidRPr="00C63C80">
              <w:rPr>
                <w:rFonts w:ascii="Calibri" w:eastAsia="Times New Roman" w:hAnsi="Calibri" w:cs="Times New Roman"/>
                <w:b/>
                <w:bCs/>
                <w:sz w:val="20"/>
                <w:szCs w:val="20"/>
                <w:lang w:eastAsia="en-US"/>
              </w:rPr>
              <w:br/>
              <w:t>Methods in Field Bio</w:t>
            </w:r>
            <w:r w:rsidRPr="00C63C80">
              <w:rPr>
                <w:rFonts w:ascii="Calibri" w:eastAsia="Times New Roman" w:hAnsi="Calibri" w:cs="Times New Roman"/>
                <w:b/>
                <w:bCs/>
                <w:sz w:val="20"/>
                <w:szCs w:val="20"/>
                <w:lang w:eastAsia="en-US"/>
              </w:rPr>
              <w:br/>
              <w:t>Population Genetics</w:t>
            </w:r>
          </w:p>
        </w:tc>
      </w:tr>
      <w:tr w:rsidR="00C63C80" w:rsidRPr="00C63C80" w14:paraId="7376DABA" w14:textId="77777777" w:rsidTr="00C63C80">
        <w:trPr>
          <w:trHeight w:val="182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50477A7D"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xml:space="preserve">Earlham </w:t>
            </w:r>
            <w:r w:rsidRPr="00C63C80">
              <w:rPr>
                <w:rFonts w:ascii="Calibri" w:eastAsia="Times New Roman" w:hAnsi="Calibri" w:cs="Times New Roman"/>
                <w:b/>
                <w:bCs/>
                <w:color w:val="000000"/>
                <w:sz w:val="20"/>
                <w:szCs w:val="20"/>
                <w:lang w:eastAsia="en-US"/>
              </w:rPr>
              <w:br/>
              <w:t>College (IN)</w:t>
            </w:r>
          </w:p>
        </w:tc>
        <w:tc>
          <w:tcPr>
            <w:tcW w:w="798" w:type="dxa"/>
            <w:tcBorders>
              <w:top w:val="nil"/>
              <w:left w:val="nil"/>
              <w:bottom w:val="single" w:sz="4" w:space="0" w:color="auto"/>
              <w:right w:val="single" w:sz="4" w:space="0" w:color="auto"/>
            </w:tcBorders>
            <w:shd w:val="clear" w:color="auto" w:fill="auto"/>
            <w:noWrap/>
            <w:vAlign w:val="bottom"/>
            <w:hideMark/>
          </w:tcPr>
          <w:p w14:paraId="6132ECA4"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76</w:t>
            </w:r>
          </w:p>
        </w:tc>
        <w:tc>
          <w:tcPr>
            <w:tcW w:w="1098" w:type="dxa"/>
            <w:tcBorders>
              <w:top w:val="nil"/>
              <w:left w:val="nil"/>
              <w:bottom w:val="single" w:sz="4" w:space="0" w:color="auto"/>
              <w:right w:val="single" w:sz="4" w:space="0" w:color="auto"/>
            </w:tcBorders>
            <w:shd w:val="clear" w:color="auto" w:fill="auto"/>
            <w:vAlign w:val="bottom"/>
            <w:hideMark/>
          </w:tcPr>
          <w:p w14:paraId="79AD4A9B"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Traditional lib arts</w:t>
            </w:r>
          </w:p>
        </w:tc>
        <w:tc>
          <w:tcPr>
            <w:tcW w:w="578" w:type="dxa"/>
            <w:tcBorders>
              <w:top w:val="nil"/>
              <w:left w:val="nil"/>
              <w:bottom w:val="single" w:sz="4" w:space="0" w:color="auto"/>
              <w:right w:val="single" w:sz="4" w:space="0" w:color="auto"/>
            </w:tcBorders>
            <w:shd w:val="clear" w:color="auto" w:fill="auto"/>
            <w:noWrap/>
            <w:vAlign w:val="bottom"/>
            <w:hideMark/>
          </w:tcPr>
          <w:p w14:paraId="08142641"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1200</w:t>
            </w:r>
          </w:p>
        </w:tc>
        <w:tc>
          <w:tcPr>
            <w:tcW w:w="1005" w:type="dxa"/>
            <w:tcBorders>
              <w:top w:val="nil"/>
              <w:left w:val="nil"/>
              <w:bottom w:val="single" w:sz="4" w:space="0" w:color="auto"/>
              <w:right w:val="single" w:sz="4" w:space="0" w:color="auto"/>
            </w:tcBorders>
            <w:shd w:val="clear" w:color="auto" w:fill="auto"/>
            <w:noWrap/>
            <w:vAlign w:val="bottom"/>
            <w:hideMark/>
          </w:tcPr>
          <w:p w14:paraId="080C4E87"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64%</w:t>
            </w:r>
          </w:p>
        </w:tc>
        <w:tc>
          <w:tcPr>
            <w:tcW w:w="586" w:type="dxa"/>
            <w:tcBorders>
              <w:top w:val="nil"/>
              <w:left w:val="nil"/>
              <w:bottom w:val="single" w:sz="4" w:space="0" w:color="auto"/>
              <w:right w:val="single" w:sz="4" w:space="0" w:color="auto"/>
            </w:tcBorders>
            <w:shd w:val="clear" w:color="auto" w:fill="auto"/>
            <w:noWrap/>
            <w:vAlign w:val="bottom"/>
            <w:hideMark/>
          </w:tcPr>
          <w:p w14:paraId="5B2D4C63"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8</w:t>
            </w:r>
          </w:p>
        </w:tc>
        <w:tc>
          <w:tcPr>
            <w:tcW w:w="715" w:type="dxa"/>
            <w:tcBorders>
              <w:top w:val="nil"/>
              <w:left w:val="nil"/>
              <w:bottom w:val="single" w:sz="4" w:space="0" w:color="auto"/>
              <w:right w:val="single" w:sz="4" w:space="0" w:color="auto"/>
            </w:tcBorders>
            <w:shd w:val="clear" w:color="auto" w:fill="auto"/>
            <w:noWrap/>
            <w:vAlign w:val="bottom"/>
            <w:hideMark/>
          </w:tcPr>
          <w:p w14:paraId="73D84668" w14:textId="77777777" w:rsidR="00C63C80" w:rsidRPr="00C63C80" w:rsidRDefault="00C63C80" w:rsidP="00C63C80">
            <w:pPr>
              <w:jc w:val="right"/>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8</w:t>
            </w:r>
          </w:p>
        </w:tc>
        <w:tc>
          <w:tcPr>
            <w:tcW w:w="580" w:type="dxa"/>
            <w:tcBorders>
              <w:top w:val="nil"/>
              <w:left w:val="nil"/>
              <w:bottom w:val="single" w:sz="4" w:space="0" w:color="auto"/>
              <w:right w:val="single" w:sz="4" w:space="0" w:color="auto"/>
            </w:tcBorders>
            <w:shd w:val="clear" w:color="auto" w:fill="auto"/>
            <w:vAlign w:val="bottom"/>
            <w:hideMark/>
          </w:tcPr>
          <w:p w14:paraId="4B11F8D2"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4</w:t>
            </w:r>
          </w:p>
        </w:tc>
        <w:tc>
          <w:tcPr>
            <w:tcW w:w="920" w:type="dxa"/>
            <w:tcBorders>
              <w:top w:val="nil"/>
              <w:left w:val="nil"/>
              <w:bottom w:val="single" w:sz="4" w:space="0" w:color="auto"/>
              <w:right w:val="single" w:sz="4" w:space="0" w:color="auto"/>
            </w:tcBorders>
            <w:shd w:val="clear" w:color="auto" w:fill="auto"/>
            <w:vAlign w:val="bottom"/>
            <w:hideMark/>
          </w:tcPr>
          <w:p w14:paraId="0B835FA4"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2180" w:type="dxa"/>
            <w:tcBorders>
              <w:top w:val="nil"/>
              <w:left w:val="nil"/>
              <w:bottom w:val="single" w:sz="4" w:space="0" w:color="auto"/>
              <w:right w:val="single" w:sz="4" w:space="0" w:color="auto"/>
            </w:tcBorders>
            <w:shd w:val="clear" w:color="auto" w:fill="auto"/>
            <w:vAlign w:val="bottom"/>
            <w:hideMark/>
          </w:tcPr>
          <w:p w14:paraId="49F8D7C4"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Bioinformatics</w:t>
            </w:r>
            <w:r w:rsidRPr="00C63C80">
              <w:rPr>
                <w:rFonts w:ascii="Calibri" w:eastAsia="Times New Roman" w:hAnsi="Calibri" w:cs="Times New Roman"/>
                <w:b/>
                <w:bCs/>
                <w:sz w:val="20"/>
                <w:szCs w:val="20"/>
                <w:lang w:eastAsia="en-US"/>
              </w:rPr>
              <w:br/>
              <w:t>Neuroscience</w:t>
            </w:r>
            <w:r w:rsidRPr="00C63C80">
              <w:rPr>
                <w:rFonts w:ascii="Calibri" w:eastAsia="Times New Roman" w:hAnsi="Calibri" w:cs="Times New Roman"/>
                <w:b/>
                <w:bCs/>
                <w:sz w:val="20"/>
                <w:szCs w:val="20"/>
                <w:lang w:eastAsia="en-US"/>
              </w:rPr>
              <w:br/>
              <w:t>Plant cell bio</w:t>
            </w:r>
            <w:r w:rsidRPr="00C63C80">
              <w:rPr>
                <w:rFonts w:ascii="Calibri" w:eastAsia="Times New Roman" w:hAnsi="Calibri" w:cs="Times New Roman"/>
                <w:b/>
                <w:bCs/>
                <w:sz w:val="20"/>
                <w:szCs w:val="20"/>
                <w:lang w:eastAsia="en-US"/>
              </w:rPr>
              <w:br/>
              <w:t>Neuropharmacology</w:t>
            </w:r>
            <w:r w:rsidRPr="00C63C80">
              <w:rPr>
                <w:rFonts w:ascii="Calibri" w:eastAsia="Times New Roman" w:hAnsi="Calibri" w:cs="Times New Roman"/>
                <w:b/>
                <w:bCs/>
                <w:sz w:val="20"/>
                <w:szCs w:val="20"/>
                <w:lang w:eastAsia="en-US"/>
              </w:rPr>
              <w:br/>
              <w:t>Parasitology</w:t>
            </w:r>
          </w:p>
        </w:tc>
        <w:tc>
          <w:tcPr>
            <w:tcW w:w="540" w:type="dxa"/>
            <w:tcBorders>
              <w:top w:val="nil"/>
              <w:left w:val="nil"/>
              <w:bottom w:val="single" w:sz="4" w:space="0" w:color="auto"/>
              <w:right w:val="single" w:sz="4" w:space="0" w:color="auto"/>
            </w:tcBorders>
            <w:shd w:val="clear" w:color="auto" w:fill="auto"/>
            <w:vAlign w:val="bottom"/>
            <w:hideMark/>
          </w:tcPr>
          <w:p w14:paraId="6A7A5517" w14:textId="77777777" w:rsidR="00C63C80" w:rsidRPr="00C63C80" w:rsidRDefault="00C63C80" w:rsidP="00C63C80">
            <w:pPr>
              <w:jc w:val="right"/>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4</w:t>
            </w:r>
          </w:p>
        </w:tc>
        <w:tc>
          <w:tcPr>
            <w:tcW w:w="1260" w:type="dxa"/>
            <w:tcBorders>
              <w:top w:val="nil"/>
              <w:left w:val="nil"/>
              <w:bottom w:val="single" w:sz="4" w:space="0" w:color="auto"/>
              <w:right w:val="single" w:sz="4" w:space="0" w:color="auto"/>
            </w:tcBorders>
            <w:shd w:val="clear" w:color="auto" w:fill="auto"/>
            <w:vAlign w:val="bottom"/>
            <w:hideMark/>
          </w:tcPr>
          <w:p w14:paraId="721F39DB"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Herpetology</w:t>
            </w:r>
          </w:p>
        </w:tc>
        <w:tc>
          <w:tcPr>
            <w:tcW w:w="2020" w:type="dxa"/>
            <w:tcBorders>
              <w:top w:val="nil"/>
              <w:left w:val="nil"/>
              <w:bottom w:val="single" w:sz="4" w:space="0" w:color="auto"/>
              <w:right w:val="single" w:sz="4" w:space="0" w:color="auto"/>
            </w:tcBorders>
            <w:shd w:val="clear" w:color="auto" w:fill="auto"/>
            <w:vAlign w:val="bottom"/>
            <w:hideMark/>
          </w:tcPr>
          <w:p w14:paraId="32FB72FB"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Evol genomics</w:t>
            </w:r>
            <w:r w:rsidRPr="00C63C80">
              <w:rPr>
                <w:rFonts w:ascii="Calibri" w:eastAsia="Times New Roman" w:hAnsi="Calibri" w:cs="Times New Roman"/>
                <w:b/>
                <w:bCs/>
                <w:sz w:val="20"/>
                <w:szCs w:val="20"/>
                <w:lang w:eastAsia="en-US"/>
              </w:rPr>
              <w:br/>
              <w:t>Biology of Insects</w:t>
            </w:r>
            <w:r w:rsidRPr="00C63C80">
              <w:rPr>
                <w:rFonts w:ascii="Calibri" w:eastAsia="Times New Roman" w:hAnsi="Calibri" w:cs="Times New Roman"/>
                <w:b/>
                <w:bCs/>
                <w:sz w:val="20"/>
                <w:szCs w:val="20"/>
                <w:lang w:eastAsia="en-US"/>
              </w:rPr>
              <w:br/>
              <w:t>Bio Diversity</w:t>
            </w:r>
            <w:r w:rsidRPr="00C63C80">
              <w:rPr>
                <w:rFonts w:ascii="Calibri" w:eastAsia="Times New Roman" w:hAnsi="Calibri" w:cs="Times New Roman"/>
                <w:b/>
                <w:bCs/>
                <w:sz w:val="20"/>
                <w:szCs w:val="20"/>
                <w:lang w:eastAsia="en-US"/>
              </w:rPr>
              <w:br/>
              <w:t>Field Botany</w:t>
            </w:r>
            <w:r w:rsidRPr="00C63C80">
              <w:rPr>
                <w:rFonts w:ascii="Calibri" w:eastAsia="Times New Roman" w:hAnsi="Calibri" w:cs="Times New Roman"/>
                <w:b/>
                <w:bCs/>
                <w:sz w:val="20"/>
                <w:szCs w:val="20"/>
                <w:lang w:eastAsia="en-US"/>
              </w:rPr>
              <w:br/>
              <w:t>Invertebrate zoology</w:t>
            </w:r>
            <w:r w:rsidRPr="00C63C80">
              <w:rPr>
                <w:rFonts w:ascii="Calibri" w:eastAsia="Times New Roman" w:hAnsi="Calibri" w:cs="Times New Roman"/>
                <w:b/>
                <w:bCs/>
                <w:sz w:val="20"/>
                <w:szCs w:val="20"/>
                <w:lang w:eastAsia="en-US"/>
              </w:rPr>
              <w:br/>
              <w:t>Conservation bio</w:t>
            </w:r>
          </w:p>
        </w:tc>
      </w:tr>
      <w:tr w:rsidR="00C63C80" w:rsidRPr="00C63C80" w14:paraId="3B5BE016" w14:textId="77777777" w:rsidTr="00C63C80">
        <w:trPr>
          <w:trHeight w:val="1775"/>
        </w:trPr>
        <w:tc>
          <w:tcPr>
            <w:tcW w:w="1080" w:type="dxa"/>
            <w:tcBorders>
              <w:top w:val="nil"/>
              <w:left w:val="single" w:sz="4" w:space="0" w:color="auto"/>
              <w:bottom w:val="single" w:sz="4" w:space="0" w:color="auto"/>
              <w:right w:val="single" w:sz="4" w:space="0" w:color="auto"/>
            </w:tcBorders>
            <w:shd w:val="clear" w:color="auto" w:fill="auto"/>
            <w:vAlign w:val="bottom"/>
            <w:hideMark/>
          </w:tcPr>
          <w:p w14:paraId="31B1FFB7"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COMMENTS</w:t>
            </w:r>
          </w:p>
        </w:tc>
        <w:tc>
          <w:tcPr>
            <w:tcW w:w="798" w:type="dxa"/>
            <w:tcBorders>
              <w:top w:val="nil"/>
              <w:left w:val="nil"/>
              <w:bottom w:val="single" w:sz="4" w:space="0" w:color="auto"/>
              <w:right w:val="single" w:sz="4" w:space="0" w:color="auto"/>
            </w:tcBorders>
            <w:shd w:val="clear" w:color="auto" w:fill="auto"/>
            <w:noWrap/>
            <w:vAlign w:val="bottom"/>
            <w:hideMark/>
          </w:tcPr>
          <w:p w14:paraId="14ABE9EC"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w:t>
            </w:r>
          </w:p>
        </w:tc>
        <w:tc>
          <w:tcPr>
            <w:tcW w:w="1098" w:type="dxa"/>
            <w:tcBorders>
              <w:top w:val="nil"/>
              <w:left w:val="nil"/>
              <w:bottom w:val="single" w:sz="4" w:space="0" w:color="auto"/>
              <w:right w:val="single" w:sz="4" w:space="0" w:color="auto"/>
            </w:tcBorders>
            <w:shd w:val="clear" w:color="auto" w:fill="auto"/>
            <w:vAlign w:val="bottom"/>
            <w:hideMark/>
          </w:tcPr>
          <w:p w14:paraId="2239BF6E"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w:t>
            </w:r>
          </w:p>
        </w:tc>
        <w:tc>
          <w:tcPr>
            <w:tcW w:w="578" w:type="dxa"/>
            <w:tcBorders>
              <w:top w:val="nil"/>
              <w:left w:val="nil"/>
              <w:bottom w:val="single" w:sz="4" w:space="0" w:color="auto"/>
              <w:right w:val="single" w:sz="4" w:space="0" w:color="auto"/>
            </w:tcBorders>
            <w:shd w:val="clear" w:color="auto" w:fill="auto"/>
            <w:noWrap/>
            <w:vAlign w:val="bottom"/>
            <w:hideMark/>
          </w:tcPr>
          <w:p w14:paraId="1C719762"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w:t>
            </w:r>
          </w:p>
        </w:tc>
        <w:tc>
          <w:tcPr>
            <w:tcW w:w="1005" w:type="dxa"/>
            <w:tcBorders>
              <w:top w:val="nil"/>
              <w:left w:val="nil"/>
              <w:bottom w:val="single" w:sz="4" w:space="0" w:color="auto"/>
              <w:right w:val="single" w:sz="4" w:space="0" w:color="auto"/>
            </w:tcBorders>
            <w:shd w:val="clear" w:color="auto" w:fill="auto"/>
            <w:noWrap/>
            <w:vAlign w:val="bottom"/>
            <w:hideMark/>
          </w:tcPr>
          <w:p w14:paraId="4CC95BD3"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w:t>
            </w:r>
          </w:p>
        </w:tc>
        <w:tc>
          <w:tcPr>
            <w:tcW w:w="586" w:type="dxa"/>
            <w:tcBorders>
              <w:top w:val="nil"/>
              <w:left w:val="nil"/>
              <w:bottom w:val="single" w:sz="4" w:space="0" w:color="auto"/>
              <w:right w:val="single" w:sz="4" w:space="0" w:color="auto"/>
            </w:tcBorders>
            <w:shd w:val="clear" w:color="auto" w:fill="auto"/>
            <w:noWrap/>
            <w:vAlign w:val="bottom"/>
            <w:hideMark/>
          </w:tcPr>
          <w:p w14:paraId="63D48398"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 </w:t>
            </w:r>
          </w:p>
        </w:tc>
        <w:tc>
          <w:tcPr>
            <w:tcW w:w="715" w:type="dxa"/>
            <w:tcBorders>
              <w:top w:val="nil"/>
              <w:left w:val="nil"/>
              <w:bottom w:val="single" w:sz="4" w:space="0" w:color="auto"/>
              <w:right w:val="single" w:sz="4" w:space="0" w:color="auto"/>
            </w:tcBorders>
            <w:shd w:val="clear" w:color="auto" w:fill="auto"/>
            <w:vAlign w:val="bottom"/>
            <w:hideMark/>
          </w:tcPr>
          <w:p w14:paraId="6AC9452B" w14:textId="77777777" w:rsidR="00C63C80" w:rsidRPr="00C63C80" w:rsidRDefault="00C63C80" w:rsidP="00C63C80">
            <w:pPr>
              <w:rPr>
                <w:rFonts w:ascii="Calibri" w:eastAsia="Times New Roman" w:hAnsi="Calibri" w:cs="Times New Roman"/>
                <w:b/>
                <w:bCs/>
                <w:color w:val="000000"/>
                <w:sz w:val="20"/>
                <w:szCs w:val="20"/>
                <w:lang w:eastAsia="en-US"/>
              </w:rPr>
            </w:pPr>
            <w:r w:rsidRPr="00C63C80">
              <w:rPr>
                <w:rFonts w:ascii="Calibri" w:eastAsia="Times New Roman" w:hAnsi="Calibri" w:cs="Times New Roman"/>
                <w:b/>
                <w:bCs/>
                <w:color w:val="000000"/>
                <w:sz w:val="20"/>
                <w:szCs w:val="20"/>
                <w:lang w:eastAsia="en-US"/>
              </w:rPr>
              <w:t>5/6 have</w:t>
            </w:r>
            <w:r w:rsidRPr="00C63C80">
              <w:rPr>
                <w:rFonts w:ascii="Calibri" w:eastAsia="Times New Roman" w:hAnsi="Calibri" w:cs="Times New Roman"/>
                <w:b/>
                <w:bCs/>
                <w:color w:val="000000"/>
                <w:sz w:val="20"/>
                <w:szCs w:val="20"/>
                <w:lang w:eastAsia="en-US"/>
              </w:rPr>
              <w:br/>
              <w:t>more bio fac</w:t>
            </w:r>
          </w:p>
        </w:tc>
        <w:tc>
          <w:tcPr>
            <w:tcW w:w="580" w:type="dxa"/>
            <w:tcBorders>
              <w:top w:val="nil"/>
              <w:left w:val="nil"/>
              <w:bottom w:val="single" w:sz="4" w:space="0" w:color="auto"/>
              <w:right w:val="single" w:sz="4" w:space="0" w:color="auto"/>
            </w:tcBorders>
            <w:shd w:val="clear" w:color="auto" w:fill="auto"/>
            <w:vAlign w:val="bottom"/>
            <w:hideMark/>
          </w:tcPr>
          <w:p w14:paraId="466F727D"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920" w:type="dxa"/>
            <w:tcBorders>
              <w:top w:val="nil"/>
              <w:left w:val="nil"/>
              <w:bottom w:val="single" w:sz="4" w:space="0" w:color="auto"/>
              <w:right w:val="single" w:sz="4" w:space="0" w:color="auto"/>
            </w:tcBorders>
            <w:shd w:val="clear" w:color="auto" w:fill="auto"/>
            <w:vAlign w:val="bottom"/>
            <w:hideMark/>
          </w:tcPr>
          <w:p w14:paraId="3C880698"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2180" w:type="dxa"/>
            <w:tcBorders>
              <w:top w:val="nil"/>
              <w:left w:val="nil"/>
              <w:bottom w:val="single" w:sz="4" w:space="0" w:color="auto"/>
              <w:right w:val="single" w:sz="4" w:space="0" w:color="auto"/>
            </w:tcBorders>
            <w:shd w:val="clear" w:color="auto" w:fill="auto"/>
            <w:vAlign w:val="bottom"/>
            <w:hideMark/>
          </w:tcPr>
          <w:p w14:paraId="4971BF3F"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u w:val="single"/>
                <w:lang w:eastAsia="en-US"/>
              </w:rPr>
              <w:t xml:space="preserve">common themes: </w:t>
            </w:r>
            <w:r w:rsidRPr="00C63C80">
              <w:rPr>
                <w:rFonts w:ascii="Calibri" w:eastAsia="Times New Roman" w:hAnsi="Calibri" w:cs="Times New Roman"/>
                <w:b/>
                <w:bCs/>
                <w:sz w:val="20"/>
                <w:szCs w:val="20"/>
                <w:lang w:eastAsia="en-US"/>
              </w:rPr>
              <w:br/>
              <w:t>Neuroscience (67%)</w:t>
            </w:r>
            <w:r w:rsidRPr="00C63C80">
              <w:rPr>
                <w:rFonts w:ascii="Calibri" w:eastAsia="Times New Roman" w:hAnsi="Calibri" w:cs="Times New Roman"/>
                <w:b/>
                <w:bCs/>
                <w:sz w:val="20"/>
                <w:szCs w:val="20"/>
                <w:lang w:eastAsia="en-US"/>
              </w:rPr>
              <w:br/>
              <w:t>Developmentl Bio (67%)</w:t>
            </w:r>
            <w:r w:rsidRPr="00C63C80">
              <w:rPr>
                <w:rFonts w:ascii="Calibri" w:eastAsia="Times New Roman" w:hAnsi="Calibri" w:cs="Times New Roman"/>
                <w:b/>
                <w:bCs/>
                <w:sz w:val="20"/>
                <w:szCs w:val="20"/>
                <w:lang w:eastAsia="en-US"/>
              </w:rPr>
              <w:br/>
              <w:t>Plant course (67%)</w:t>
            </w:r>
          </w:p>
        </w:tc>
        <w:tc>
          <w:tcPr>
            <w:tcW w:w="540" w:type="dxa"/>
            <w:tcBorders>
              <w:top w:val="nil"/>
              <w:left w:val="nil"/>
              <w:bottom w:val="single" w:sz="4" w:space="0" w:color="auto"/>
              <w:right w:val="single" w:sz="4" w:space="0" w:color="auto"/>
            </w:tcBorders>
            <w:shd w:val="clear" w:color="auto" w:fill="auto"/>
            <w:vAlign w:val="bottom"/>
            <w:hideMark/>
          </w:tcPr>
          <w:p w14:paraId="2BC2BF69"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1260" w:type="dxa"/>
            <w:tcBorders>
              <w:top w:val="nil"/>
              <w:left w:val="nil"/>
              <w:bottom w:val="single" w:sz="4" w:space="0" w:color="auto"/>
              <w:right w:val="single" w:sz="4" w:space="0" w:color="auto"/>
            </w:tcBorders>
            <w:shd w:val="clear" w:color="auto" w:fill="auto"/>
            <w:vAlign w:val="bottom"/>
            <w:hideMark/>
          </w:tcPr>
          <w:p w14:paraId="6935EBB8"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lang w:eastAsia="en-US"/>
              </w:rPr>
              <w:t> </w:t>
            </w:r>
          </w:p>
        </w:tc>
        <w:tc>
          <w:tcPr>
            <w:tcW w:w="2020" w:type="dxa"/>
            <w:tcBorders>
              <w:top w:val="nil"/>
              <w:left w:val="nil"/>
              <w:bottom w:val="single" w:sz="4" w:space="0" w:color="auto"/>
              <w:right w:val="single" w:sz="4" w:space="0" w:color="auto"/>
            </w:tcBorders>
            <w:shd w:val="clear" w:color="auto" w:fill="auto"/>
            <w:vAlign w:val="bottom"/>
            <w:hideMark/>
          </w:tcPr>
          <w:p w14:paraId="54A0E41C" w14:textId="77777777" w:rsidR="00C63C80" w:rsidRPr="00C63C80" w:rsidRDefault="00C63C80" w:rsidP="00C63C80">
            <w:pPr>
              <w:rPr>
                <w:rFonts w:ascii="Calibri" w:eastAsia="Times New Roman" w:hAnsi="Calibri" w:cs="Times New Roman"/>
                <w:b/>
                <w:bCs/>
                <w:sz w:val="20"/>
                <w:szCs w:val="20"/>
                <w:lang w:eastAsia="en-US"/>
              </w:rPr>
            </w:pPr>
            <w:r w:rsidRPr="00C63C80">
              <w:rPr>
                <w:rFonts w:ascii="Calibri" w:eastAsia="Times New Roman" w:hAnsi="Calibri" w:cs="Times New Roman"/>
                <w:b/>
                <w:bCs/>
                <w:sz w:val="20"/>
                <w:szCs w:val="20"/>
                <w:u w:val="single"/>
                <w:lang w:eastAsia="en-US"/>
              </w:rPr>
              <w:t>common themes</w:t>
            </w:r>
            <w:r w:rsidRPr="00C63C80">
              <w:rPr>
                <w:rFonts w:ascii="Calibri" w:eastAsia="Times New Roman" w:hAnsi="Calibri" w:cs="Times New Roman"/>
                <w:b/>
                <w:bCs/>
                <w:sz w:val="20"/>
                <w:szCs w:val="20"/>
                <w:lang w:eastAsia="en-US"/>
              </w:rPr>
              <w:t>:</w:t>
            </w:r>
            <w:r w:rsidRPr="00C63C80">
              <w:rPr>
                <w:rFonts w:ascii="Calibri" w:eastAsia="Times New Roman" w:hAnsi="Calibri" w:cs="Times New Roman"/>
                <w:b/>
                <w:bCs/>
                <w:sz w:val="20"/>
                <w:szCs w:val="20"/>
                <w:lang w:eastAsia="en-US"/>
              </w:rPr>
              <w:br/>
              <w:t>Conservation Bio (67%)</w:t>
            </w:r>
            <w:r w:rsidRPr="00C63C80">
              <w:rPr>
                <w:rFonts w:ascii="Calibri" w:eastAsia="Times New Roman" w:hAnsi="Calibri" w:cs="Times New Roman"/>
                <w:b/>
                <w:bCs/>
                <w:sz w:val="20"/>
                <w:szCs w:val="20"/>
                <w:lang w:eastAsia="en-US"/>
              </w:rPr>
              <w:br/>
              <w:t>Plant course (67%)</w:t>
            </w:r>
          </w:p>
        </w:tc>
      </w:tr>
    </w:tbl>
    <w:p w14:paraId="2A0204E0" w14:textId="77777777" w:rsidR="00C63C80" w:rsidRDefault="00C63C80" w:rsidP="002A2EC8">
      <w:pPr>
        <w:pStyle w:val="NormalWeb"/>
        <w:spacing w:before="0" w:beforeAutospacing="0" w:after="0" w:afterAutospacing="0"/>
        <w:rPr>
          <w:rFonts w:ascii="Cambria" w:hAnsi="Cambria" w:cs="Calibri"/>
          <w:b/>
          <w:sz w:val="24"/>
          <w:szCs w:val="24"/>
        </w:rPr>
      </w:pPr>
    </w:p>
    <w:p w14:paraId="7FCA8270" w14:textId="77777777" w:rsidR="002A2EC8" w:rsidRDefault="002A2EC8" w:rsidP="002A2EC8">
      <w:pPr>
        <w:pStyle w:val="NormalWeb"/>
        <w:spacing w:before="0" w:beforeAutospacing="0" w:after="0" w:afterAutospacing="0"/>
        <w:rPr>
          <w:rFonts w:ascii="Cambria" w:hAnsi="Cambria" w:cs="Calibri"/>
          <w:b/>
          <w:sz w:val="24"/>
          <w:szCs w:val="24"/>
        </w:rPr>
      </w:pPr>
    </w:p>
    <w:p w14:paraId="16FB054A" w14:textId="77777777" w:rsidR="002A2EC8" w:rsidRDefault="002A2EC8" w:rsidP="002A2EC8">
      <w:pPr>
        <w:pStyle w:val="NormalWeb"/>
        <w:spacing w:before="0" w:beforeAutospacing="0" w:after="0" w:afterAutospacing="0"/>
        <w:rPr>
          <w:rFonts w:ascii="Cambria" w:hAnsi="Cambria" w:cs="Calibri"/>
          <w:b/>
          <w:sz w:val="24"/>
          <w:szCs w:val="24"/>
        </w:rPr>
      </w:pPr>
    </w:p>
    <w:p w14:paraId="3706B270" w14:textId="77777777" w:rsidR="002A2EC8" w:rsidRDefault="002A2EC8" w:rsidP="002A2EC8">
      <w:pPr>
        <w:pStyle w:val="NormalWeb"/>
        <w:spacing w:before="0" w:beforeAutospacing="0" w:after="0" w:afterAutospacing="0"/>
        <w:rPr>
          <w:rFonts w:ascii="Cambria" w:hAnsi="Cambria" w:cs="Calibri"/>
          <w:b/>
          <w:sz w:val="24"/>
          <w:szCs w:val="24"/>
        </w:rPr>
      </w:pPr>
    </w:p>
    <w:p w14:paraId="16F84244" w14:textId="77777777" w:rsidR="002A2EC8" w:rsidRPr="006B117E" w:rsidRDefault="002A2EC8" w:rsidP="002A2EC8">
      <w:pPr>
        <w:pStyle w:val="NormalWeb"/>
        <w:spacing w:before="0" w:beforeAutospacing="0" w:after="0" w:afterAutospacing="0"/>
        <w:rPr>
          <w:rFonts w:ascii="Cambria" w:hAnsi="Cambria" w:cs="Calibri"/>
          <w:b/>
          <w:sz w:val="24"/>
          <w:szCs w:val="24"/>
        </w:rPr>
      </w:pPr>
    </w:p>
    <w:p w14:paraId="18829B45" w14:textId="1E3D141C" w:rsidR="006B117E" w:rsidRPr="00C63C80" w:rsidRDefault="006B117E" w:rsidP="00C63C80">
      <w:pPr>
        <w:rPr>
          <w:rFonts w:ascii="Cambria" w:eastAsia="Times New Roman" w:hAnsi="Cambria" w:cs="Calibri"/>
          <w:lang w:eastAsia="en-US"/>
        </w:rPr>
      </w:pPr>
    </w:p>
    <w:p w14:paraId="4566CCAA" w14:textId="77777777" w:rsidR="009640D1" w:rsidRDefault="009640D1" w:rsidP="001771EB">
      <w:pPr>
        <w:pStyle w:val="NormalWeb"/>
        <w:numPr>
          <w:ilvl w:val="0"/>
          <w:numId w:val="27"/>
        </w:numPr>
        <w:spacing w:before="0" w:beforeAutospacing="0" w:after="0" w:afterAutospacing="0"/>
        <w:rPr>
          <w:rFonts w:ascii="Cambria" w:hAnsi="Cambria" w:cs="Calibri"/>
          <w:b/>
          <w:sz w:val="24"/>
          <w:szCs w:val="24"/>
        </w:rPr>
        <w:sectPr w:rsidR="009640D1" w:rsidSect="009640D1">
          <w:pgSz w:w="15840" w:h="12240" w:orient="landscape"/>
          <w:pgMar w:top="1440" w:right="1440" w:bottom="1440" w:left="1440" w:header="720" w:footer="720" w:gutter="0"/>
          <w:cols w:space="720"/>
        </w:sectPr>
      </w:pPr>
    </w:p>
    <w:p w14:paraId="6752A2D9" w14:textId="0FE7A9B9"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6B117E">
        <w:rPr>
          <w:rFonts w:ascii="Cambria" w:hAnsi="Cambria" w:cs="Calibri"/>
          <w:b/>
          <w:sz w:val="24"/>
          <w:szCs w:val="24"/>
        </w:rPr>
        <w:t>Full-time faculty CVs</w:t>
      </w:r>
    </w:p>
    <w:p w14:paraId="67F5E105" w14:textId="77777777" w:rsidR="00122D49" w:rsidRDefault="00122D49" w:rsidP="00122D49">
      <w:pPr>
        <w:rPr>
          <w:rFonts w:ascii="Cambria" w:eastAsia="Times New Roman" w:hAnsi="Cambria" w:cs="Calibri"/>
          <w:b/>
          <w:lang w:eastAsia="en-US"/>
        </w:rPr>
      </w:pPr>
    </w:p>
    <w:p w14:paraId="0630510E" w14:textId="77777777" w:rsidR="0003658C" w:rsidRPr="001E6A99" w:rsidRDefault="0003658C" w:rsidP="0003658C">
      <w:pPr>
        <w:pStyle w:val="Title"/>
        <w:ind w:left="180"/>
        <w:rPr>
          <w:rFonts w:ascii="Times" w:hAnsi="Times"/>
          <w:i/>
          <w:sz w:val="22"/>
          <w:szCs w:val="22"/>
        </w:rPr>
      </w:pPr>
      <w:r w:rsidRPr="001E6A99">
        <w:rPr>
          <w:rFonts w:ascii="Times" w:hAnsi="Times"/>
          <w:i/>
          <w:sz w:val="22"/>
          <w:szCs w:val="22"/>
        </w:rPr>
        <w:t>JEFFREY P. SCHLOSS</w:t>
      </w:r>
    </w:p>
    <w:p w14:paraId="06A22B1B" w14:textId="77777777" w:rsidR="0003658C" w:rsidRPr="001E6A99" w:rsidRDefault="0003658C" w:rsidP="0003658C">
      <w:pPr>
        <w:spacing w:line="240" w:lineRule="atLeast"/>
        <w:rPr>
          <w:rFonts w:ascii="Times" w:hAnsi="Times"/>
          <w:sz w:val="22"/>
          <w:szCs w:val="22"/>
        </w:rPr>
      </w:pPr>
    </w:p>
    <w:p w14:paraId="165C53F2" w14:textId="77777777" w:rsidR="0003658C" w:rsidRPr="001E6A99" w:rsidRDefault="0003658C" w:rsidP="0003658C">
      <w:pPr>
        <w:spacing w:line="240" w:lineRule="atLeast"/>
        <w:rPr>
          <w:rFonts w:ascii="Times" w:hAnsi="Times"/>
          <w:sz w:val="22"/>
          <w:szCs w:val="22"/>
        </w:rPr>
      </w:pPr>
    </w:p>
    <w:p w14:paraId="6F0D3A09" w14:textId="77777777" w:rsidR="0003658C" w:rsidRPr="001E6A99" w:rsidRDefault="0003658C" w:rsidP="0003658C">
      <w:pPr>
        <w:spacing w:line="240" w:lineRule="atLeast"/>
        <w:rPr>
          <w:rFonts w:ascii="Times" w:hAnsi="Times"/>
          <w:sz w:val="22"/>
          <w:szCs w:val="22"/>
        </w:rPr>
      </w:pPr>
      <w:r w:rsidRPr="001E6A99">
        <w:rPr>
          <w:rFonts w:ascii="Times" w:hAnsi="Times"/>
          <w:sz w:val="22"/>
          <w:szCs w:val="22"/>
        </w:rPr>
        <w:t>Distinguished Professor of Biology</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 xml:space="preserve">                      Westmont College</w:t>
      </w:r>
    </w:p>
    <w:p w14:paraId="69786447" w14:textId="77777777" w:rsidR="0003658C" w:rsidRPr="001E6A99" w:rsidRDefault="0003658C" w:rsidP="0003658C">
      <w:pPr>
        <w:spacing w:line="240" w:lineRule="atLeast"/>
        <w:rPr>
          <w:rFonts w:ascii="Times" w:hAnsi="Times"/>
          <w:sz w:val="22"/>
          <w:szCs w:val="22"/>
        </w:rPr>
      </w:pPr>
      <w:r w:rsidRPr="001E6A99">
        <w:rPr>
          <w:rFonts w:ascii="Times" w:hAnsi="Times"/>
          <w:sz w:val="22"/>
          <w:szCs w:val="22"/>
        </w:rPr>
        <w:t>T. B. Walker Chair of Natural and Behavioral Sciences</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 xml:space="preserve">  Santa Barbara, CA 93l08-1099</w:t>
      </w:r>
      <w:r w:rsidRPr="001E6A99">
        <w:rPr>
          <w:rFonts w:ascii="Times" w:hAnsi="Times"/>
          <w:sz w:val="22"/>
          <w:szCs w:val="22"/>
        </w:rPr>
        <w:tab/>
        <w:t xml:space="preserve">       </w:t>
      </w:r>
    </w:p>
    <w:p w14:paraId="4AABDF1E" w14:textId="77777777" w:rsidR="0003658C" w:rsidRPr="001E6A99" w:rsidRDefault="0003658C" w:rsidP="0003658C">
      <w:pPr>
        <w:spacing w:line="240" w:lineRule="atLeast"/>
        <w:rPr>
          <w:rFonts w:ascii="Times" w:hAnsi="Times"/>
          <w:sz w:val="22"/>
          <w:szCs w:val="22"/>
        </w:rPr>
      </w:pPr>
      <w:r w:rsidRPr="001E6A99">
        <w:rPr>
          <w:rFonts w:ascii="Times" w:hAnsi="Times"/>
          <w:sz w:val="22"/>
          <w:szCs w:val="22"/>
        </w:rPr>
        <w:t>Director, Center for Faith, Ethics, and the Life Sciences</w:t>
      </w:r>
      <w:r w:rsidRPr="001E6A99">
        <w:rPr>
          <w:rFonts w:ascii="Times" w:hAnsi="Times"/>
          <w:sz w:val="22"/>
          <w:szCs w:val="22"/>
        </w:rPr>
        <w:tab/>
      </w:r>
      <w:r w:rsidRPr="001E6A99">
        <w:rPr>
          <w:rFonts w:ascii="Times" w:hAnsi="Times"/>
          <w:sz w:val="22"/>
          <w:szCs w:val="22"/>
        </w:rPr>
        <w:tab/>
        <w:t xml:space="preserve">            (805) 565-6118;  </w:t>
      </w:r>
      <w:hyperlink r:id="rId24" w:history="1">
        <w:r w:rsidRPr="001E6A99">
          <w:rPr>
            <w:rStyle w:val="Hyperlink"/>
            <w:rFonts w:ascii="Times" w:hAnsi="Times"/>
            <w:sz w:val="22"/>
            <w:szCs w:val="22"/>
          </w:rPr>
          <w:t>schloss@westmont.edu</w:t>
        </w:r>
      </w:hyperlink>
      <w:r w:rsidRPr="001E6A99">
        <w:rPr>
          <w:rFonts w:ascii="Times" w:hAnsi="Times"/>
          <w:sz w:val="22"/>
          <w:szCs w:val="22"/>
        </w:rPr>
        <w:tab/>
      </w:r>
    </w:p>
    <w:p w14:paraId="3E9B6E3F" w14:textId="77777777" w:rsidR="0003658C" w:rsidRPr="001E6A99" w:rsidRDefault="0003658C" w:rsidP="0003658C">
      <w:pPr>
        <w:pBdr>
          <w:bottom w:val="single" w:sz="6" w:space="1" w:color="auto"/>
        </w:pBdr>
        <w:spacing w:line="240" w:lineRule="atLeast"/>
        <w:rPr>
          <w:rFonts w:ascii="Times" w:hAnsi="Times"/>
          <w:sz w:val="22"/>
          <w:szCs w:val="22"/>
        </w:rPr>
      </w:pP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p>
    <w:p w14:paraId="6BE13363" w14:textId="77777777" w:rsidR="0003658C" w:rsidRPr="001E6A99" w:rsidRDefault="0003658C" w:rsidP="0003658C">
      <w:pPr>
        <w:spacing w:line="240" w:lineRule="atLeast"/>
        <w:rPr>
          <w:rFonts w:ascii="Times" w:hAnsi="Times"/>
          <w:sz w:val="22"/>
          <w:szCs w:val="22"/>
        </w:rPr>
      </w:pP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p>
    <w:p w14:paraId="397D4843" w14:textId="77777777" w:rsidR="0003658C" w:rsidRPr="001E6A99" w:rsidRDefault="0003658C" w:rsidP="0003658C">
      <w:pPr>
        <w:spacing w:line="240" w:lineRule="atLeast"/>
        <w:rPr>
          <w:rFonts w:ascii="Times" w:hAnsi="Times"/>
          <w:b/>
          <w:sz w:val="22"/>
          <w:szCs w:val="22"/>
          <w:u w:val="single"/>
        </w:rPr>
      </w:pPr>
    </w:p>
    <w:p w14:paraId="164A1061" w14:textId="77777777" w:rsidR="0003658C" w:rsidRPr="001E6A99" w:rsidRDefault="0003658C" w:rsidP="0003658C">
      <w:pPr>
        <w:shd w:val="clear" w:color="auto" w:fill="D9D9D9"/>
        <w:spacing w:line="240" w:lineRule="atLeast"/>
        <w:jc w:val="center"/>
        <w:rPr>
          <w:rFonts w:ascii="Times" w:hAnsi="Times"/>
          <w:b/>
          <w:sz w:val="22"/>
          <w:szCs w:val="22"/>
        </w:rPr>
      </w:pPr>
      <w:r w:rsidRPr="001E6A99">
        <w:rPr>
          <w:rFonts w:ascii="Times" w:hAnsi="Times"/>
          <w:b/>
          <w:sz w:val="22"/>
          <w:szCs w:val="22"/>
        </w:rPr>
        <w:t>EDUCATION</w:t>
      </w:r>
    </w:p>
    <w:p w14:paraId="32630B24" w14:textId="77777777" w:rsidR="0003658C" w:rsidRPr="001E6A99" w:rsidRDefault="0003658C" w:rsidP="0003658C">
      <w:pPr>
        <w:spacing w:line="240" w:lineRule="atLeast"/>
        <w:rPr>
          <w:rFonts w:ascii="Times" w:hAnsi="Times"/>
          <w:sz w:val="22"/>
          <w:szCs w:val="22"/>
        </w:rPr>
      </w:pPr>
    </w:p>
    <w:p w14:paraId="1CAF3CDF" w14:textId="77777777" w:rsidR="0003658C" w:rsidRPr="001E6A99" w:rsidRDefault="0003658C" w:rsidP="0003658C">
      <w:pPr>
        <w:tabs>
          <w:tab w:val="left" w:pos="180"/>
        </w:tabs>
        <w:spacing w:line="240" w:lineRule="atLeast"/>
        <w:ind w:left="180" w:hanging="180"/>
        <w:rPr>
          <w:rFonts w:ascii="Times" w:hAnsi="Times"/>
          <w:b/>
          <w:sz w:val="22"/>
          <w:szCs w:val="22"/>
        </w:rPr>
      </w:pPr>
      <w:r w:rsidRPr="001E6A99">
        <w:rPr>
          <w:rFonts w:ascii="Times" w:hAnsi="Times"/>
          <w:b/>
          <w:sz w:val="22"/>
          <w:szCs w:val="22"/>
        </w:rPr>
        <w:t>Washington University, Division of Biology and Biomedical Sciences.  St. Louis, Missouri.</w:t>
      </w:r>
    </w:p>
    <w:p w14:paraId="09BEF3DB"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Ph.D., Ecology &amp; Evolutionary Biology. 1983.</w:t>
      </w:r>
    </w:p>
    <w:p w14:paraId="7D9DDEEA" w14:textId="77777777" w:rsidR="0003658C" w:rsidRPr="001E6A99" w:rsidRDefault="0003658C" w:rsidP="0003658C">
      <w:pPr>
        <w:spacing w:line="240" w:lineRule="atLeast"/>
        <w:ind w:hanging="180"/>
        <w:rPr>
          <w:rFonts w:ascii="Times" w:hAnsi="Times"/>
          <w:sz w:val="22"/>
          <w:szCs w:val="22"/>
        </w:rPr>
      </w:pP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p>
    <w:p w14:paraId="2C7DA65A"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University of Michigan.  Ann Arbor, MI</w:t>
      </w:r>
    </w:p>
    <w:p w14:paraId="6B63A189"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Douglas Lake Biological Station graduate coursework &amp; field study. 1977-1980.</w:t>
      </w:r>
    </w:p>
    <w:p w14:paraId="6838F29D" w14:textId="77777777" w:rsidR="0003658C" w:rsidRPr="001E6A99" w:rsidRDefault="0003658C" w:rsidP="0003658C">
      <w:pPr>
        <w:spacing w:line="240" w:lineRule="atLeast"/>
        <w:ind w:left="180" w:hanging="180"/>
        <w:rPr>
          <w:rFonts w:ascii="Times" w:hAnsi="Times"/>
          <w:sz w:val="22"/>
          <w:szCs w:val="22"/>
        </w:rPr>
      </w:pPr>
    </w:p>
    <w:p w14:paraId="6BC055F6"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 xml:space="preserve">University of Virginia.  Charlottesville, VA </w:t>
      </w:r>
    </w:p>
    <w:p w14:paraId="4CAEB1E8"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Mountain Lake Biological Station graduate coursework &amp; field study.  1976.</w:t>
      </w:r>
    </w:p>
    <w:p w14:paraId="64EBEEB7" w14:textId="77777777" w:rsidR="0003658C" w:rsidRPr="001E6A99" w:rsidRDefault="0003658C" w:rsidP="0003658C">
      <w:pPr>
        <w:spacing w:line="240" w:lineRule="atLeast"/>
        <w:ind w:hanging="180"/>
        <w:rPr>
          <w:rFonts w:ascii="Times" w:hAnsi="Times"/>
          <w:sz w:val="22"/>
          <w:szCs w:val="22"/>
        </w:rPr>
      </w:pPr>
    </w:p>
    <w:p w14:paraId="4A31CFBA"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Wheaton College.  Wheaton, IL</w:t>
      </w:r>
    </w:p>
    <w:p w14:paraId="73FAE5F6"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B.S. with honors, Biology.  1975.</w:t>
      </w:r>
    </w:p>
    <w:p w14:paraId="7B5514EF" w14:textId="77777777" w:rsidR="0003658C" w:rsidRPr="001E6A99" w:rsidRDefault="0003658C" w:rsidP="0003658C">
      <w:pPr>
        <w:spacing w:line="240" w:lineRule="atLeast"/>
        <w:ind w:firstLine="90"/>
        <w:rPr>
          <w:rFonts w:ascii="Times" w:hAnsi="Times"/>
          <w:sz w:val="22"/>
          <w:szCs w:val="22"/>
        </w:rPr>
      </w:pPr>
    </w:p>
    <w:p w14:paraId="0A111DB9" w14:textId="77777777" w:rsidR="0003658C" w:rsidRPr="001E6A99" w:rsidRDefault="0003658C" w:rsidP="0003658C">
      <w:pPr>
        <w:spacing w:line="240" w:lineRule="atLeast"/>
        <w:rPr>
          <w:rFonts w:ascii="Times" w:hAnsi="Times"/>
          <w:sz w:val="22"/>
          <w:szCs w:val="22"/>
        </w:rPr>
      </w:pPr>
    </w:p>
    <w:p w14:paraId="4DADF04A" w14:textId="77777777" w:rsidR="0003658C" w:rsidRPr="001E6A99" w:rsidRDefault="0003658C" w:rsidP="0003658C">
      <w:pPr>
        <w:shd w:val="clear" w:color="auto" w:fill="D9D9D9"/>
        <w:spacing w:line="240" w:lineRule="atLeast"/>
        <w:jc w:val="center"/>
        <w:rPr>
          <w:rFonts w:ascii="Times" w:hAnsi="Times"/>
          <w:b/>
          <w:sz w:val="22"/>
          <w:szCs w:val="22"/>
        </w:rPr>
      </w:pPr>
      <w:r w:rsidRPr="001E6A99">
        <w:rPr>
          <w:rFonts w:ascii="Times" w:hAnsi="Times"/>
          <w:b/>
          <w:sz w:val="22"/>
          <w:szCs w:val="22"/>
        </w:rPr>
        <w:t>PROFESSIONAL APPOINTMENTS &amp; EXPERIENCE</w:t>
      </w:r>
    </w:p>
    <w:p w14:paraId="24E8158F" w14:textId="77777777" w:rsidR="0003658C" w:rsidRPr="001E6A99" w:rsidRDefault="0003658C" w:rsidP="0003658C">
      <w:pPr>
        <w:spacing w:line="240" w:lineRule="atLeast"/>
        <w:rPr>
          <w:rFonts w:ascii="Times" w:hAnsi="Times"/>
          <w:b/>
          <w:sz w:val="22"/>
          <w:szCs w:val="22"/>
          <w:u w:val="single"/>
        </w:rPr>
      </w:pPr>
    </w:p>
    <w:p w14:paraId="768FDE25"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FACULTY / ACADEMIC APPOINTMENTS</w:t>
      </w:r>
    </w:p>
    <w:p w14:paraId="084A316C" w14:textId="77777777" w:rsidR="0003658C" w:rsidRPr="001E6A99" w:rsidRDefault="0003658C" w:rsidP="0003658C">
      <w:pPr>
        <w:spacing w:line="240" w:lineRule="atLeast"/>
        <w:rPr>
          <w:rFonts w:ascii="Times" w:hAnsi="Times"/>
          <w:sz w:val="22"/>
          <w:szCs w:val="22"/>
          <w:u w:val="single"/>
        </w:rPr>
      </w:pPr>
    </w:p>
    <w:p w14:paraId="2156B901"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BioLogos Foundation</w:t>
      </w:r>
    </w:p>
    <w:p w14:paraId="17041AC1"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b/>
          <w:sz w:val="22"/>
          <w:szCs w:val="22"/>
        </w:rPr>
        <w:tab/>
      </w:r>
      <w:r w:rsidRPr="001E6A99">
        <w:rPr>
          <w:rFonts w:ascii="Times" w:hAnsi="Times"/>
          <w:sz w:val="22"/>
          <w:szCs w:val="22"/>
        </w:rPr>
        <w:t>Senior Scholar.  2013 –</w:t>
      </w:r>
    </w:p>
    <w:p w14:paraId="13832B38" w14:textId="77777777" w:rsidR="0003658C" w:rsidRPr="001E6A99" w:rsidRDefault="0003658C" w:rsidP="0003658C">
      <w:pPr>
        <w:spacing w:line="240" w:lineRule="atLeast"/>
        <w:ind w:left="180" w:hanging="180"/>
        <w:rPr>
          <w:rFonts w:ascii="Times" w:hAnsi="Times"/>
          <w:sz w:val="22"/>
          <w:szCs w:val="22"/>
        </w:rPr>
      </w:pPr>
    </w:p>
    <w:p w14:paraId="2A1DB34D"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Westmont College.   Santa Barbara, CA</w:t>
      </w:r>
      <w:r w:rsidRPr="001E6A99">
        <w:rPr>
          <w:rFonts w:ascii="Times" w:hAnsi="Times"/>
          <w:b/>
          <w:sz w:val="22"/>
          <w:szCs w:val="22"/>
        </w:rPr>
        <w:tab/>
      </w:r>
      <w:r w:rsidRPr="001E6A99">
        <w:rPr>
          <w:rFonts w:ascii="Times" w:hAnsi="Times"/>
          <w:b/>
          <w:sz w:val="22"/>
          <w:szCs w:val="22"/>
        </w:rPr>
        <w:tab/>
      </w:r>
      <w:r w:rsidRPr="001E6A99">
        <w:rPr>
          <w:rFonts w:ascii="Times" w:hAnsi="Times"/>
          <w:b/>
          <w:sz w:val="22"/>
          <w:szCs w:val="22"/>
        </w:rPr>
        <w:tab/>
      </w:r>
    </w:p>
    <w:p w14:paraId="50744E0A"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T.B. Walker Chair of Natural Sciences, 2009- ;  Distinguished Professor, 2006- ; Professor, 1993- ; Associate Professor 1987-93;  Assistant Professor 1981-87.</w:t>
      </w:r>
    </w:p>
    <w:p w14:paraId="18E2B0E6" w14:textId="77777777" w:rsidR="0003658C" w:rsidRPr="001E6A99" w:rsidRDefault="0003658C" w:rsidP="0003658C">
      <w:pPr>
        <w:spacing w:line="240" w:lineRule="atLeast"/>
        <w:ind w:left="180" w:hanging="180"/>
        <w:rPr>
          <w:rFonts w:ascii="Times" w:hAnsi="Times"/>
          <w:sz w:val="22"/>
          <w:szCs w:val="22"/>
        </w:rPr>
      </w:pPr>
    </w:p>
    <w:p w14:paraId="4BA9242C"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Princeton Theological Seminary.   Princeton NJ</w:t>
      </w:r>
    </w:p>
    <w:p w14:paraId="32DD83CD"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Visiting Instructor, Science for Ministry Institute, Program on Faith &amp; Science.  2010.</w:t>
      </w:r>
    </w:p>
    <w:p w14:paraId="771624D0" w14:textId="77777777" w:rsidR="0003658C" w:rsidRPr="001E6A99" w:rsidRDefault="0003658C" w:rsidP="0003658C">
      <w:pPr>
        <w:spacing w:line="240" w:lineRule="atLeast"/>
        <w:ind w:left="180" w:hanging="180"/>
        <w:rPr>
          <w:rFonts w:ascii="Times" w:hAnsi="Times"/>
          <w:sz w:val="22"/>
          <w:szCs w:val="22"/>
        </w:rPr>
      </w:pPr>
    </w:p>
    <w:p w14:paraId="278F3B7F"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Calvin College.  Grand Rapids, MI</w:t>
      </w:r>
      <w:r w:rsidRPr="001E6A99">
        <w:rPr>
          <w:rFonts w:ascii="Times" w:hAnsi="Times"/>
          <w:b/>
          <w:sz w:val="22"/>
          <w:szCs w:val="22"/>
        </w:rPr>
        <w:tab/>
      </w:r>
      <w:r w:rsidRPr="001E6A99">
        <w:rPr>
          <w:rFonts w:ascii="Times" w:hAnsi="Times"/>
          <w:b/>
          <w:sz w:val="22"/>
          <w:szCs w:val="22"/>
        </w:rPr>
        <w:tab/>
      </w:r>
      <w:r w:rsidRPr="001E6A99">
        <w:rPr>
          <w:rFonts w:ascii="Times" w:hAnsi="Times"/>
          <w:b/>
          <w:sz w:val="22"/>
          <w:szCs w:val="22"/>
        </w:rPr>
        <w:tab/>
      </w:r>
    </w:p>
    <w:p w14:paraId="3CEA3B66"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Co-Director (with Alvin Plantinga), Faculty Summer Course on Nature, Science, and Belief,  2004.</w:t>
      </w:r>
    </w:p>
    <w:p w14:paraId="00F57DBE"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Co-Director (with Philip Clayton), Faculty Summer Course on Evolution, Theology, and Human Altruism.  2001.</w:t>
      </w:r>
    </w:p>
    <w:p w14:paraId="64E592A6" w14:textId="77777777" w:rsidR="0003658C" w:rsidRPr="001E6A99" w:rsidRDefault="0003658C" w:rsidP="0003658C">
      <w:pPr>
        <w:spacing w:line="240" w:lineRule="atLeast"/>
        <w:ind w:left="180" w:hanging="180"/>
        <w:rPr>
          <w:rFonts w:ascii="Times" w:hAnsi="Times"/>
          <w:sz w:val="22"/>
          <w:szCs w:val="22"/>
        </w:rPr>
      </w:pPr>
    </w:p>
    <w:p w14:paraId="5637E616"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Global Stewardship Study Program.   Belize C.A. and Christchurch N.Z.</w:t>
      </w:r>
      <w:r w:rsidRPr="001E6A99">
        <w:rPr>
          <w:rFonts w:ascii="Times" w:hAnsi="Times"/>
          <w:b/>
          <w:sz w:val="22"/>
          <w:szCs w:val="22"/>
        </w:rPr>
        <w:tab/>
      </w:r>
      <w:r w:rsidRPr="001E6A99">
        <w:rPr>
          <w:rFonts w:ascii="Times" w:hAnsi="Times"/>
          <w:b/>
          <w:sz w:val="22"/>
          <w:szCs w:val="22"/>
        </w:rPr>
        <w:tab/>
      </w:r>
    </w:p>
    <w:p w14:paraId="3982C1FE"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Faculty and Academic Council.  1994-2007.; Academic Dean 1994-96.</w:t>
      </w:r>
    </w:p>
    <w:p w14:paraId="68590B9B" w14:textId="77777777" w:rsidR="0003658C" w:rsidRPr="001E6A99" w:rsidRDefault="0003658C" w:rsidP="0003658C">
      <w:pPr>
        <w:spacing w:line="240" w:lineRule="atLeast"/>
        <w:ind w:left="180" w:hanging="180"/>
        <w:rPr>
          <w:rFonts w:ascii="Times" w:hAnsi="Times"/>
          <w:sz w:val="22"/>
          <w:szCs w:val="22"/>
        </w:rPr>
      </w:pPr>
    </w:p>
    <w:p w14:paraId="3B1F2D73"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Wheaton College.  Wheaton, IL.</w:t>
      </w:r>
      <w:r w:rsidRPr="001E6A99">
        <w:rPr>
          <w:rFonts w:ascii="Times" w:hAnsi="Times"/>
          <w:b/>
          <w:sz w:val="22"/>
          <w:szCs w:val="22"/>
        </w:rPr>
        <w:tab/>
      </w:r>
      <w:r w:rsidRPr="001E6A99">
        <w:rPr>
          <w:rFonts w:ascii="Times" w:hAnsi="Times"/>
          <w:b/>
          <w:sz w:val="22"/>
          <w:szCs w:val="22"/>
        </w:rPr>
        <w:tab/>
      </w:r>
      <w:r w:rsidRPr="001E6A99">
        <w:rPr>
          <w:rFonts w:ascii="Times" w:hAnsi="Times"/>
          <w:b/>
          <w:sz w:val="22"/>
          <w:szCs w:val="22"/>
        </w:rPr>
        <w:tab/>
      </w:r>
    </w:p>
    <w:p w14:paraId="361F5D16"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Visiting  Faculty, Science Station.  Summers, 1989-2003.</w:t>
      </w:r>
    </w:p>
    <w:p w14:paraId="6C42D355" w14:textId="77777777" w:rsidR="0003658C" w:rsidRPr="001E6A99" w:rsidRDefault="0003658C" w:rsidP="0003658C">
      <w:pPr>
        <w:spacing w:line="240" w:lineRule="atLeast"/>
        <w:ind w:left="180" w:hanging="180"/>
        <w:rPr>
          <w:rFonts w:ascii="Times" w:hAnsi="Times"/>
          <w:sz w:val="22"/>
          <w:szCs w:val="22"/>
        </w:rPr>
      </w:pPr>
    </w:p>
    <w:p w14:paraId="5AB24283"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AuSable Institute of Environmental Studies.  Mancelona, MI</w:t>
      </w:r>
      <w:r w:rsidRPr="001E6A99">
        <w:rPr>
          <w:rFonts w:ascii="Times" w:hAnsi="Times"/>
          <w:b/>
          <w:sz w:val="22"/>
          <w:szCs w:val="22"/>
        </w:rPr>
        <w:tab/>
      </w:r>
      <w:r w:rsidRPr="001E6A99">
        <w:rPr>
          <w:rFonts w:ascii="Times" w:hAnsi="Times"/>
          <w:b/>
          <w:sz w:val="22"/>
          <w:szCs w:val="22"/>
        </w:rPr>
        <w:tab/>
      </w:r>
    </w:p>
    <w:p w14:paraId="03AE8551"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Adjunct Faculty and Academic Council.  1985-present.</w:t>
      </w:r>
    </w:p>
    <w:p w14:paraId="593D3337" w14:textId="77777777" w:rsidR="0003658C" w:rsidRPr="001E6A99" w:rsidRDefault="0003658C" w:rsidP="0003658C">
      <w:pPr>
        <w:spacing w:line="240" w:lineRule="atLeast"/>
        <w:ind w:left="180" w:hanging="180"/>
        <w:rPr>
          <w:rFonts w:ascii="Times" w:hAnsi="Times"/>
          <w:sz w:val="22"/>
          <w:szCs w:val="22"/>
        </w:rPr>
      </w:pPr>
    </w:p>
    <w:p w14:paraId="1BE2A710" w14:textId="77777777" w:rsidR="0003658C" w:rsidRPr="001E6A99" w:rsidRDefault="0003658C" w:rsidP="0003658C">
      <w:pPr>
        <w:spacing w:line="240" w:lineRule="atLeast"/>
        <w:ind w:left="180" w:hanging="180"/>
        <w:rPr>
          <w:rFonts w:ascii="Times" w:hAnsi="Times"/>
          <w:b/>
          <w:sz w:val="22"/>
          <w:szCs w:val="22"/>
        </w:rPr>
      </w:pPr>
      <w:r w:rsidRPr="001E6A99">
        <w:rPr>
          <w:rFonts w:ascii="Times" w:hAnsi="Times"/>
          <w:b/>
          <w:sz w:val="22"/>
          <w:szCs w:val="22"/>
        </w:rPr>
        <w:t>University of Michigan.   Ann Arbor, MI</w:t>
      </w:r>
      <w:r w:rsidRPr="001E6A99">
        <w:rPr>
          <w:rFonts w:ascii="Times" w:hAnsi="Times"/>
          <w:b/>
          <w:sz w:val="22"/>
          <w:szCs w:val="22"/>
        </w:rPr>
        <w:tab/>
      </w:r>
      <w:r w:rsidRPr="001E6A99">
        <w:rPr>
          <w:rFonts w:ascii="Times" w:hAnsi="Times"/>
          <w:b/>
          <w:sz w:val="22"/>
          <w:szCs w:val="22"/>
        </w:rPr>
        <w:tab/>
      </w:r>
    </w:p>
    <w:p w14:paraId="612FE1BC" w14:textId="77777777" w:rsidR="0003658C" w:rsidRPr="001E6A99" w:rsidRDefault="0003658C" w:rsidP="0003658C">
      <w:pPr>
        <w:spacing w:line="240" w:lineRule="atLeast"/>
        <w:ind w:left="180" w:hanging="180"/>
        <w:rPr>
          <w:rFonts w:ascii="Times" w:hAnsi="Times"/>
          <w:sz w:val="22"/>
          <w:szCs w:val="22"/>
        </w:rPr>
      </w:pPr>
      <w:r w:rsidRPr="001E6A99">
        <w:rPr>
          <w:rFonts w:ascii="Times" w:hAnsi="Times"/>
          <w:sz w:val="22"/>
          <w:szCs w:val="22"/>
        </w:rPr>
        <w:tab/>
        <w:t>Visiting Lecturer, Douglas Lake Biological Station.   1981.</w:t>
      </w:r>
    </w:p>
    <w:p w14:paraId="04F3C9BC"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PROFESSIONAL HONORS AND AWARDS:</w:t>
      </w:r>
    </w:p>
    <w:p w14:paraId="178EDC02" w14:textId="77777777" w:rsidR="0003658C" w:rsidRPr="001E6A99" w:rsidRDefault="0003658C" w:rsidP="0003658C">
      <w:pPr>
        <w:spacing w:line="240" w:lineRule="atLeast"/>
        <w:ind w:left="180" w:firstLine="90"/>
        <w:rPr>
          <w:rFonts w:ascii="Times" w:hAnsi="Times"/>
          <w:b/>
          <w:sz w:val="22"/>
          <w:szCs w:val="22"/>
        </w:rPr>
      </w:pPr>
    </w:p>
    <w:p w14:paraId="5E9B00BB"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 xml:space="preserve">Witherspoon Fellow in Theology and Natural Sciences, </w:t>
      </w:r>
      <w:r w:rsidRPr="001E6A99">
        <w:rPr>
          <w:rFonts w:ascii="Times" w:hAnsi="Times"/>
          <w:sz w:val="22"/>
          <w:szCs w:val="22"/>
        </w:rPr>
        <w:t>Center of Theological Inquiry, Princeton, 2012.</w:t>
      </w:r>
    </w:p>
    <w:p w14:paraId="7B77F520"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Plumer Fellow</w:t>
      </w:r>
      <w:r w:rsidRPr="001E6A99">
        <w:rPr>
          <w:rFonts w:ascii="Times" w:hAnsi="Times"/>
          <w:sz w:val="22"/>
          <w:szCs w:val="22"/>
        </w:rPr>
        <w:t>, St. Anne’s College, Oxford University, 2010.</w:t>
      </w:r>
    </w:p>
    <w:p w14:paraId="4403BBBE"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T. B. Walker Chair in Natural &amp; Behavioral Sciences</w:t>
      </w:r>
      <w:r w:rsidRPr="001E6A99">
        <w:rPr>
          <w:rFonts w:ascii="Times" w:hAnsi="Times"/>
          <w:sz w:val="22"/>
          <w:szCs w:val="22"/>
        </w:rPr>
        <w:t>, Westmont College, 2009-.</w:t>
      </w:r>
    </w:p>
    <w:p w14:paraId="5E46503F"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Crosson Fellow</w:t>
      </w:r>
      <w:r w:rsidRPr="001E6A99">
        <w:rPr>
          <w:rFonts w:ascii="Times" w:hAnsi="Times"/>
          <w:sz w:val="22"/>
          <w:szCs w:val="22"/>
        </w:rPr>
        <w:t>, Center for Philosophy of Religion, University of Notre Dame. 2009.</w:t>
      </w:r>
    </w:p>
    <w:p w14:paraId="4A817420"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Fellow</w:t>
      </w:r>
      <w:r w:rsidRPr="001E6A99">
        <w:rPr>
          <w:rFonts w:ascii="Times" w:hAnsi="Times"/>
          <w:sz w:val="22"/>
          <w:szCs w:val="22"/>
        </w:rPr>
        <w:t>, American Scientific Affiliation, 2008-.</w:t>
      </w:r>
    </w:p>
    <w:p w14:paraId="6350D766"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Distinguished Professor of Biology</w:t>
      </w:r>
      <w:r w:rsidRPr="001E6A99">
        <w:rPr>
          <w:rFonts w:ascii="Times" w:hAnsi="Times"/>
          <w:sz w:val="22"/>
          <w:szCs w:val="22"/>
        </w:rPr>
        <w:t>, Westmont College, 2006-.</w:t>
      </w:r>
    </w:p>
    <w:p w14:paraId="2F6453D9"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Senior Fellow</w:t>
      </w:r>
      <w:r w:rsidRPr="001E6A99">
        <w:rPr>
          <w:rFonts w:ascii="Times" w:hAnsi="Times"/>
          <w:sz w:val="22"/>
          <w:szCs w:val="22"/>
        </w:rPr>
        <w:t>, Emory University Center for Law and Religion, 2006 - .</w:t>
      </w:r>
    </w:p>
    <w:p w14:paraId="36F185F9"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Faculty Research Award</w:t>
      </w:r>
      <w:r w:rsidRPr="001E6A99">
        <w:rPr>
          <w:rFonts w:ascii="Times" w:hAnsi="Times"/>
          <w:sz w:val="22"/>
          <w:szCs w:val="22"/>
        </w:rPr>
        <w:t>, Westmont College, 2006.</w:t>
      </w:r>
    </w:p>
    <w:p w14:paraId="6AAD68A3"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Monroe Award for Outstanding Teaching</w:t>
      </w:r>
      <w:r w:rsidRPr="001E6A99">
        <w:rPr>
          <w:rFonts w:ascii="Times" w:hAnsi="Times"/>
          <w:sz w:val="22"/>
          <w:szCs w:val="22"/>
        </w:rPr>
        <w:t>, Westmont College. 1987, 1993, 2005.</w:t>
      </w:r>
    </w:p>
    <w:p w14:paraId="1994247C"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Templeton Science-Religion Book of Distinction Awards</w:t>
      </w:r>
      <w:r w:rsidRPr="001E6A99">
        <w:rPr>
          <w:rFonts w:ascii="Times" w:hAnsi="Times"/>
          <w:sz w:val="22"/>
          <w:szCs w:val="22"/>
        </w:rPr>
        <w:t>, 2003, 2005, 2007.</w:t>
      </w:r>
    </w:p>
    <w:p w14:paraId="634878C5"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Charter Member</w:t>
      </w:r>
      <w:r w:rsidRPr="001E6A99">
        <w:rPr>
          <w:rFonts w:ascii="Times" w:hAnsi="Times"/>
          <w:sz w:val="22"/>
          <w:szCs w:val="22"/>
        </w:rPr>
        <w:t>, Evangelical Academy of Scientists &amp; Ethicists, 2004.</w:t>
      </w:r>
    </w:p>
    <w:p w14:paraId="6E4E0198"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Fellow</w:t>
      </w:r>
      <w:r w:rsidRPr="001E6A99">
        <w:rPr>
          <w:rFonts w:ascii="Times" w:hAnsi="Times"/>
          <w:sz w:val="22"/>
          <w:szCs w:val="22"/>
        </w:rPr>
        <w:t>, International Society for Science &amp; Religion,  2002.</w:t>
      </w:r>
    </w:p>
    <w:p w14:paraId="41A010DD"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Elected Member</w:t>
      </w:r>
      <w:r w:rsidRPr="001E6A99">
        <w:rPr>
          <w:rFonts w:ascii="Times" w:hAnsi="Times"/>
          <w:sz w:val="22"/>
          <w:szCs w:val="22"/>
        </w:rPr>
        <w:t>, Society for Values in Higher Education. 1982.</w:t>
      </w:r>
    </w:p>
    <w:p w14:paraId="34B3D6D0"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Danforth Fellow</w:t>
      </w:r>
      <w:r w:rsidRPr="001E6A99">
        <w:rPr>
          <w:rFonts w:ascii="Times" w:hAnsi="Times"/>
          <w:sz w:val="22"/>
          <w:szCs w:val="22"/>
        </w:rPr>
        <w:t>, 1979-81.</w:t>
      </w:r>
    </w:p>
    <w:p w14:paraId="7244ABF2"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Mass Media Fellow in Science Communication</w:t>
      </w:r>
      <w:r w:rsidRPr="001E6A99">
        <w:rPr>
          <w:rFonts w:ascii="Times" w:hAnsi="Times"/>
          <w:sz w:val="22"/>
          <w:szCs w:val="22"/>
        </w:rPr>
        <w:t>, American Assoc. for the Advancement of Science. 1978.</w:t>
      </w:r>
    </w:p>
    <w:p w14:paraId="4F856091"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b/>
          <w:sz w:val="22"/>
          <w:szCs w:val="22"/>
        </w:rPr>
        <w:t>Mountain Lake Fellow</w:t>
      </w:r>
      <w:r w:rsidRPr="001E6A99">
        <w:rPr>
          <w:rFonts w:ascii="Times" w:hAnsi="Times"/>
          <w:sz w:val="22"/>
          <w:szCs w:val="22"/>
        </w:rPr>
        <w:t>, University of Virginia. 1976.</w:t>
      </w:r>
    </w:p>
    <w:p w14:paraId="4AD68C0B" w14:textId="77777777" w:rsidR="0003658C" w:rsidRPr="001E6A99" w:rsidRDefault="0003658C" w:rsidP="0003658C">
      <w:pPr>
        <w:spacing w:line="240" w:lineRule="atLeast"/>
        <w:rPr>
          <w:rFonts w:ascii="Times" w:hAnsi="Times"/>
          <w:b/>
          <w:sz w:val="22"/>
          <w:szCs w:val="22"/>
          <w:u w:val="single"/>
        </w:rPr>
      </w:pPr>
    </w:p>
    <w:p w14:paraId="23C75505" w14:textId="77777777" w:rsidR="0003658C" w:rsidRPr="001E6A99" w:rsidRDefault="0003658C" w:rsidP="0003658C">
      <w:pPr>
        <w:spacing w:line="240" w:lineRule="atLeast"/>
        <w:rPr>
          <w:rFonts w:ascii="Times" w:hAnsi="Times"/>
          <w:b/>
          <w:sz w:val="22"/>
          <w:szCs w:val="22"/>
          <w:u w:val="single"/>
        </w:rPr>
      </w:pPr>
    </w:p>
    <w:p w14:paraId="31155E2F" w14:textId="77777777" w:rsidR="0003658C" w:rsidRPr="001E6A99" w:rsidRDefault="0003658C" w:rsidP="0003658C">
      <w:pPr>
        <w:spacing w:line="240" w:lineRule="atLeast"/>
        <w:rPr>
          <w:rFonts w:ascii="Times" w:hAnsi="Times"/>
          <w:b/>
          <w:sz w:val="22"/>
          <w:szCs w:val="22"/>
          <w:u w:val="single"/>
        </w:rPr>
      </w:pPr>
    </w:p>
    <w:p w14:paraId="1BCB01D9" w14:textId="77777777" w:rsidR="0003658C" w:rsidRPr="001E6A99" w:rsidRDefault="0003658C" w:rsidP="0003658C">
      <w:pPr>
        <w:shd w:val="clear" w:color="auto" w:fill="D9D9D9"/>
        <w:spacing w:line="240" w:lineRule="atLeast"/>
        <w:jc w:val="center"/>
        <w:rPr>
          <w:rFonts w:ascii="Times" w:hAnsi="Times"/>
          <w:sz w:val="22"/>
          <w:szCs w:val="22"/>
        </w:rPr>
      </w:pPr>
      <w:r w:rsidRPr="001E6A99">
        <w:rPr>
          <w:rFonts w:ascii="Times" w:hAnsi="Times"/>
          <w:b/>
          <w:sz w:val="22"/>
          <w:szCs w:val="22"/>
        </w:rPr>
        <w:t>SCHOLARSHIP</w:t>
      </w:r>
    </w:p>
    <w:p w14:paraId="5612B454" w14:textId="77777777" w:rsidR="0003658C" w:rsidRPr="001E6A99" w:rsidRDefault="0003658C" w:rsidP="0003658C">
      <w:pPr>
        <w:spacing w:line="240" w:lineRule="atLeast"/>
        <w:rPr>
          <w:rFonts w:ascii="Times" w:hAnsi="Times"/>
          <w:sz w:val="22"/>
          <w:szCs w:val="22"/>
        </w:rPr>
      </w:pPr>
    </w:p>
    <w:p w14:paraId="269CD3D5"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GRANTS AND RESEARCH SUPPORT:</w:t>
      </w:r>
    </w:p>
    <w:p w14:paraId="697759A2" w14:textId="77777777" w:rsidR="0003658C" w:rsidRPr="001E6A99" w:rsidRDefault="0003658C" w:rsidP="0003658C">
      <w:pPr>
        <w:spacing w:line="240" w:lineRule="atLeast"/>
        <w:rPr>
          <w:rFonts w:ascii="Times" w:hAnsi="Times"/>
          <w:b/>
          <w:sz w:val="22"/>
          <w:szCs w:val="22"/>
        </w:rPr>
      </w:pPr>
    </w:p>
    <w:p w14:paraId="22B69217" w14:textId="77777777" w:rsidR="0003658C" w:rsidRPr="001E6A99" w:rsidRDefault="0003658C" w:rsidP="0003658C">
      <w:pPr>
        <w:tabs>
          <w:tab w:val="left" w:pos="540"/>
        </w:tabs>
        <w:spacing w:line="240" w:lineRule="atLeast"/>
        <w:ind w:left="540" w:hanging="270"/>
        <w:rPr>
          <w:rFonts w:ascii="Times" w:hAnsi="Times"/>
          <w:sz w:val="22"/>
          <w:szCs w:val="22"/>
        </w:rPr>
      </w:pPr>
      <w:r w:rsidRPr="001E6A99">
        <w:rPr>
          <w:rFonts w:ascii="Times" w:hAnsi="Times"/>
          <w:b/>
          <w:sz w:val="22"/>
          <w:szCs w:val="22"/>
        </w:rPr>
        <w:t xml:space="preserve">Issachar Fund Initiative, </w:t>
      </w:r>
      <w:r w:rsidRPr="001E6A99">
        <w:rPr>
          <w:rFonts w:ascii="Times" w:hAnsi="Times"/>
          <w:sz w:val="22"/>
          <w:szCs w:val="22"/>
        </w:rPr>
        <w:t>Beyond the "or wars": Evolution, Faith &amp; Human Flourishing. 2013-14.  ($41,700).</w:t>
      </w:r>
    </w:p>
    <w:p w14:paraId="510F47F5" w14:textId="77777777" w:rsidR="0003658C" w:rsidRPr="001E6A99" w:rsidRDefault="0003658C" w:rsidP="0003658C">
      <w:pPr>
        <w:tabs>
          <w:tab w:val="left" w:pos="540"/>
        </w:tabs>
        <w:spacing w:line="240" w:lineRule="atLeast"/>
        <w:ind w:left="540" w:hanging="270"/>
        <w:rPr>
          <w:rFonts w:ascii="Times" w:hAnsi="Times"/>
          <w:sz w:val="22"/>
          <w:szCs w:val="22"/>
        </w:rPr>
      </w:pPr>
      <w:r w:rsidRPr="001E6A99">
        <w:rPr>
          <w:rFonts w:ascii="Times" w:hAnsi="Times"/>
          <w:b/>
          <w:sz w:val="22"/>
          <w:szCs w:val="22"/>
        </w:rPr>
        <w:t xml:space="preserve">BioLogos Foundation, </w:t>
      </w:r>
      <w:r w:rsidRPr="001E6A99">
        <w:rPr>
          <w:rFonts w:ascii="Times" w:hAnsi="Times"/>
          <w:sz w:val="22"/>
          <w:szCs w:val="22"/>
        </w:rPr>
        <w:t>God’s Brushes: Evolution &amp; Christian Belief. 2013-2014.  ($44,386).</w:t>
      </w:r>
    </w:p>
    <w:p w14:paraId="52486668" w14:textId="77777777" w:rsidR="0003658C" w:rsidRPr="001E6A99" w:rsidRDefault="0003658C" w:rsidP="0003658C">
      <w:pPr>
        <w:tabs>
          <w:tab w:val="left" w:pos="540"/>
        </w:tabs>
        <w:spacing w:line="240" w:lineRule="atLeast"/>
        <w:ind w:left="540" w:hanging="270"/>
        <w:rPr>
          <w:rFonts w:ascii="Times" w:hAnsi="Times"/>
          <w:sz w:val="22"/>
          <w:szCs w:val="22"/>
        </w:rPr>
      </w:pPr>
      <w:r w:rsidRPr="001E6A99">
        <w:rPr>
          <w:rFonts w:ascii="Times" w:hAnsi="Times"/>
          <w:b/>
          <w:sz w:val="22"/>
          <w:szCs w:val="22"/>
        </w:rPr>
        <w:t xml:space="preserve">Issachar Fund Initiative, </w:t>
      </w:r>
      <w:r w:rsidRPr="001E6A99">
        <w:rPr>
          <w:rFonts w:ascii="Times" w:hAnsi="Times"/>
          <w:sz w:val="22"/>
          <w:szCs w:val="22"/>
        </w:rPr>
        <w:t>Evolution and Christian Belief. 2012-2013.  ($22,500).</w:t>
      </w:r>
    </w:p>
    <w:p w14:paraId="3E8D8CE8" w14:textId="77777777" w:rsidR="0003658C" w:rsidRPr="001E6A99" w:rsidRDefault="0003658C" w:rsidP="0003658C">
      <w:pPr>
        <w:tabs>
          <w:tab w:val="left" w:pos="540"/>
        </w:tabs>
        <w:spacing w:line="240" w:lineRule="atLeast"/>
        <w:ind w:left="540" w:hanging="270"/>
        <w:rPr>
          <w:rFonts w:ascii="Times" w:hAnsi="Times"/>
          <w:sz w:val="22"/>
          <w:szCs w:val="22"/>
        </w:rPr>
      </w:pPr>
      <w:r w:rsidRPr="001E6A99">
        <w:rPr>
          <w:rFonts w:ascii="Times" w:hAnsi="Times"/>
          <w:b/>
          <w:sz w:val="22"/>
          <w:szCs w:val="22"/>
        </w:rPr>
        <w:t>John Templeton Foundation</w:t>
      </w:r>
      <w:r w:rsidRPr="001E6A99">
        <w:rPr>
          <w:rFonts w:ascii="Times" w:hAnsi="Times"/>
          <w:sz w:val="22"/>
          <w:szCs w:val="22"/>
        </w:rPr>
        <w:t>, Evolution and the Capacity for Religious Experience: Oxytocin-Mediated Signals of Commitment.  2010 – 2012.  Co-PI: Paul Zak, Center for Neuroeconomic Studies, Claremont Graduate University. ($784,662).</w:t>
      </w:r>
    </w:p>
    <w:p w14:paraId="5763740D" w14:textId="77777777" w:rsidR="0003658C" w:rsidRPr="001E6A99" w:rsidRDefault="0003658C" w:rsidP="0003658C">
      <w:pPr>
        <w:tabs>
          <w:tab w:val="left" w:pos="540"/>
        </w:tabs>
        <w:spacing w:line="240" w:lineRule="atLeast"/>
        <w:ind w:left="540" w:hanging="270"/>
        <w:rPr>
          <w:rFonts w:ascii="Times" w:hAnsi="Times"/>
          <w:sz w:val="22"/>
          <w:szCs w:val="22"/>
        </w:rPr>
      </w:pPr>
      <w:r w:rsidRPr="001E6A99">
        <w:rPr>
          <w:rFonts w:ascii="Times" w:hAnsi="Times"/>
          <w:b/>
          <w:sz w:val="22"/>
          <w:szCs w:val="22"/>
        </w:rPr>
        <w:t>Oxford University</w:t>
      </w:r>
      <w:r w:rsidRPr="001E6A99">
        <w:rPr>
          <w:rFonts w:ascii="Times" w:hAnsi="Times"/>
          <w:sz w:val="22"/>
          <w:szCs w:val="22"/>
        </w:rPr>
        <w:t>, Philosophical Implications of Evolutionary Theories of Religion, 2008.  Co-PI.  ($90,000).</w:t>
      </w:r>
    </w:p>
    <w:p w14:paraId="1D67F369" w14:textId="77777777" w:rsidR="0003658C" w:rsidRPr="001E6A99" w:rsidRDefault="0003658C" w:rsidP="0003658C">
      <w:pPr>
        <w:tabs>
          <w:tab w:val="left" w:pos="540"/>
        </w:tabs>
        <w:spacing w:line="240" w:lineRule="atLeast"/>
        <w:ind w:left="540" w:hanging="270"/>
        <w:rPr>
          <w:rFonts w:ascii="Times" w:hAnsi="Times"/>
          <w:sz w:val="22"/>
          <w:szCs w:val="22"/>
        </w:rPr>
      </w:pPr>
      <w:r w:rsidRPr="001E6A99">
        <w:rPr>
          <w:rFonts w:ascii="Times" w:hAnsi="Times"/>
          <w:b/>
          <w:sz w:val="22"/>
          <w:szCs w:val="22"/>
        </w:rPr>
        <w:t>University of Edinburgh</w:t>
      </w:r>
      <w:r w:rsidRPr="001E6A99">
        <w:rPr>
          <w:rFonts w:ascii="Times" w:hAnsi="Times"/>
          <w:sz w:val="22"/>
          <w:szCs w:val="22"/>
        </w:rPr>
        <w:t>,  Consulting Researcher, The Adaptive Logic of Religious Behavior.  2008 – 2011. ($113,000 to Westmont; $859,000 total grant, Dominic Johnson, University of Edinburgh P.I.).</w:t>
      </w:r>
    </w:p>
    <w:p w14:paraId="37F1D112"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John Templeton Foundation</w:t>
      </w:r>
      <w:r w:rsidRPr="001E6A99">
        <w:rPr>
          <w:rFonts w:ascii="Times" w:hAnsi="Times"/>
          <w:sz w:val="22"/>
          <w:szCs w:val="22"/>
        </w:rPr>
        <w:t>,  Evolutionary Theory &amp; Life’s Big Questions.  2007-9. ($99.600).</w:t>
      </w:r>
    </w:p>
    <w:p w14:paraId="52EE75C8" w14:textId="77777777" w:rsidR="0003658C" w:rsidRPr="001E6A99" w:rsidRDefault="0003658C" w:rsidP="0003658C">
      <w:pPr>
        <w:tabs>
          <w:tab w:val="left" w:pos="270"/>
        </w:tabs>
        <w:spacing w:line="240" w:lineRule="atLeast"/>
        <w:ind w:left="540" w:hanging="270"/>
        <w:rPr>
          <w:rFonts w:ascii="Times" w:hAnsi="Times"/>
          <w:sz w:val="22"/>
          <w:szCs w:val="22"/>
        </w:rPr>
      </w:pPr>
      <w:r w:rsidRPr="001E6A99">
        <w:rPr>
          <w:rFonts w:ascii="Times" w:hAnsi="Times"/>
          <w:b/>
          <w:sz w:val="22"/>
          <w:szCs w:val="22"/>
        </w:rPr>
        <w:t>Center for Theology &amp; Natural Sciences STARS Competition</w:t>
      </w:r>
      <w:r w:rsidRPr="001E6A99">
        <w:rPr>
          <w:rFonts w:ascii="Times" w:hAnsi="Times"/>
          <w:sz w:val="22"/>
          <w:szCs w:val="22"/>
        </w:rPr>
        <w:t>,  Organic Embodiment of Moral Beliefs. 2008.  (Schloss PI; Co-I Paul Zak, Claremont Graduate University; Edward Larson, Pepperdine University</w:t>
      </w:r>
      <w:r>
        <w:rPr>
          <w:rFonts w:ascii="Times" w:hAnsi="Times"/>
          <w:sz w:val="22"/>
          <w:szCs w:val="22"/>
        </w:rPr>
        <w:t xml:space="preserve"> </w:t>
      </w:r>
      <w:r w:rsidRPr="001E6A99">
        <w:rPr>
          <w:rFonts w:ascii="Times" w:hAnsi="Times"/>
          <w:sz w:val="22"/>
          <w:szCs w:val="22"/>
        </w:rPr>
        <w:t>$20,000).</w:t>
      </w:r>
    </w:p>
    <w:p w14:paraId="2129561F" w14:textId="77777777" w:rsidR="0003658C" w:rsidRPr="001E6A99" w:rsidRDefault="0003658C" w:rsidP="0003658C">
      <w:pPr>
        <w:tabs>
          <w:tab w:val="left" w:pos="270"/>
        </w:tabs>
        <w:spacing w:line="240" w:lineRule="atLeast"/>
        <w:ind w:left="360" w:hanging="90"/>
        <w:rPr>
          <w:rFonts w:ascii="Times" w:hAnsi="Times"/>
          <w:sz w:val="22"/>
          <w:szCs w:val="22"/>
        </w:rPr>
      </w:pPr>
      <w:r w:rsidRPr="001E6A99">
        <w:rPr>
          <w:rFonts w:ascii="Times" w:hAnsi="Times"/>
          <w:b/>
          <w:sz w:val="22"/>
          <w:szCs w:val="22"/>
        </w:rPr>
        <w:t>Institute for Altruism Research Fellowship</w:t>
      </w:r>
      <w:r w:rsidRPr="001E6A99">
        <w:rPr>
          <w:rFonts w:ascii="Times" w:hAnsi="Times"/>
          <w:sz w:val="22"/>
          <w:szCs w:val="22"/>
        </w:rPr>
        <w:t>, 2005.  ($44,000).</w:t>
      </w:r>
    </w:p>
    <w:p w14:paraId="49D99C48" w14:textId="77777777" w:rsidR="0003658C" w:rsidRPr="001E6A99" w:rsidRDefault="0003658C" w:rsidP="0003658C">
      <w:pPr>
        <w:tabs>
          <w:tab w:val="left" w:pos="270"/>
        </w:tabs>
        <w:spacing w:line="240" w:lineRule="atLeast"/>
        <w:ind w:left="360" w:hanging="90"/>
        <w:rPr>
          <w:rFonts w:ascii="Times" w:hAnsi="Times"/>
          <w:sz w:val="22"/>
          <w:szCs w:val="22"/>
        </w:rPr>
      </w:pPr>
      <w:r w:rsidRPr="001E6A99">
        <w:rPr>
          <w:rFonts w:ascii="Times" w:hAnsi="Times"/>
          <w:b/>
          <w:sz w:val="22"/>
          <w:szCs w:val="22"/>
        </w:rPr>
        <w:t>John Templeton Foundation</w:t>
      </w:r>
      <w:r w:rsidRPr="001E6A99">
        <w:rPr>
          <w:rFonts w:ascii="Times" w:hAnsi="Times"/>
          <w:sz w:val="22"/>
          <w:szCs w:val="22"/>
        </w:rPr>
        <w:t>, Evolutionary Explanation, Biological Function, and Religious Purpose.  2004.   (Co-I:  grant to Calvin College, $203,845).</w:t>
      </w:r>
    </w:p>
    <w:p w14:paraId="3C4D58C3"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Metanexus Institute,</w:t>
      </w:r>
      <w:r w:rsidRPr="001E6A99">
        <w:rPr>
          <w:rFonts w:ascii="Times" w:hAnsi="Times"/>
          <w:sz w:val="22"/>
          <w:szCs w:val="22"/>
        </w:rPr>
        <w:t xml:space="preserve"> Local Societies Initiative Grant, 2004-2007.  ($15,000).</w:t>
      </w:r>
    </w:p>
    <w:p w14:paraId="7E530C2D"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Institute for Altruism Research</w:t>
      </w:r>
      <w:r w:rsidRPr="001E6A99">
        <w:rPr>
          <w:rFonts w:ascii="Times" w:hAnsi="Times"/>
          <w:sz w:val="22"/>
          <w:szCs w:val="22"/>
        </w:rPr>
        <w:t>, Area Director Grant 2002.  ($20,000).</w:t>
      </w:r>
    </w:p>
    <w:p w14:paraId="5307044C"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Center for Renewal of Science &amp; Culture,</w:t>
      </w:r>
      <w:r w:rsidRPr="001E6A99">
        <w:rPr>
          <w:rFonts w:ascii="Times" w:hAnsi="Times"/>
          <w:sz w:val="22"/>
          <w:szCs w:val="22"/>
        </w:rPr>
        <w:t xml:space="preserve"> Fellowship 1999.  ($15,000).</w:t>
      </w:r>
    </w:p>
    <w:p w14:paraId="4F3CAB74"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Stewardship Foundation,</w:t>
      </w:r>
      <w:r w:rsidRPr="001E6A99">
        <w:rPr>
          <w:rFonts w:ascii="Times" w:hAnsi="Times"/>
          <w:sz w:val="22"/>
          <w:szCs w:val="22"/>
        </w:rPr>
        <w:t xml:space="preserve"> Development Grant, 1997.  ($25,000).</w:t>
      </w:r>
    </w:p>
    <w:p w14:paraId="658A64CB"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CCUC / Pew,</w:t>
      </w:r>
      <w:r w:rsidRPr="001E6A99">
        <w:rPr>
          <w:rFonts w:ascii="Times" w:hAnsi="Times"/>
          <w:sz w:val="22"/>
          <w:szCs w:val="22"/>
        </w:rPr>
        <w:t xml:space="preserve"> Global Stewardship Faculty Development Grant, 1996.  ($5,000).</w:t>
      </w:r>
    </w:p>
    <w:p w14:paraId="0949AFEB"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Templeton Foundation,</w:t>
      </w:r>
      <w:r w:rsidRPr="001E6A99">
        <w:rPr>
          <w:rFonts w:ascii="Times" w:hAnsi="Times"/>
          <w:sz w:val="22"/>
          <w:szCs w:val="22"/>
        </w:rPr>
        <w:t xml:space="preserve"> Science/Religion Curriculum Development Awards, 1995  ($10,000).</w:t>
      </w:r>
    </w:p>
    <w:p w14:paraId="6AEE7A9F"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Christian Environmental Association</w:t>
      </w:r>
      <w:r w:rsidRPr="001E6A99">
        <w:rPr>
          <w:rFonts w:ascii="Times" w:hAnsi="Times"/>
          <w:sz w:val="22"/>
          <w:szCs w:val="22"/>
        </w:rPr>
        <w:t>, Field-Program Curriculum Development Grant, 1994.  ($15,000).</w:t>
      </w:r>
    </w:p>
    <w:p w14:paraId="59E32510"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Westmont College,</w:t>
      </w:r>
      <w:r w:rsidRPr="001E6A99">
        <w:rPr>
          <w:rFonts w:ascii="Times" w:hAnsi="Times"/>
          <w:sz w:val="22"/>
          <w:szCs w:val="22"/>
        </w:rPr>
        <w:t xml:space="preserve"> Faculty Development Grants, 1982, 1983, 1990, 1998, 2000, 2003, 2006, 2014.  </w:t>
      </w:r>
    </w:p>
    <w:p w14:paraId="7A11C807"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University of Michigan,</w:t>
      </w:r>
      <w:r w:rsidRPr="001E6A99">
        <w:rPr>
          <w:rFonts w:ascii="Times" w:hAnsi="Times"/>
          <w:sz w:val="22"/>
          <w:szCs w:val="22"/>
        </w:rPr>
        <w:t xml:space="preserve"> Environmental Research Grant, 1982.</w:t>
      </w:r>
    </w:p>
    <w:p w14:paraId="17339FFE"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Scientific Research Society of North America,</w:t>
      </w:r>
      <w:r w:rsidRPr="001E6A99">
        <w:rPr>
          <w:rFonts w:ascii="Times" w:hAnsi="Times"/>
          <w:sz w:val="22"/>
          <w:szCs w:val="22"/>
        </w:rPr>
        <w:t xml:space="preserve"> (Sigma XI) Grants-in-Aid of Research, 1980, 1982.</w:t>
      </w:r>
    </w:p>
    <w:p w14:paraId="328D9908" w14:textId="77777777" w:rsidR="0003658C" w:rsidRPr="001E6A99" w:rsidRDefault="0003658C" w:rsidP="0003658C">
      <w:pPr>
        <w:tabs>
          <w:tab w:val="left" w:pos="0"/>
        </w:tabs>
        <w:spacing w:line="240" w:lineRule="atLeast"/>
        <w:ind w:firstLine="270"/>
        <w:rPr>
          <w:rFonts w:ascii="Times" w:hAnsi="Times"/>
          <w:sz w:val="22"/>
          <w:szCs w:val="22"/>
        </w:rPr>
      </w:pPr>
      <w:r w:rsidRPr="001E6A99">
        <w:rPr>
          <w:rFonts w:ascii="Times" w:hAnsi="Times"/>
          <w:b/>
          <w:sz w:val="22"/>
          <w:szCs w:val="22"/>
        </w:rPr>
        <w:t>University of Michigan,</w:t>
      </w:r>
      <w:r w:rsidRPr="001E6A99">
        <w:rPr>
          <w:rFonts w:ascii="Times" w:hAnsi="Times"/>
          <w:sz w:val="22"/>
          <w:szCs w:val="22"/>
        </w:rPr>
        <w:t xml:space="preserve"> Biological Station Grants-in-Aid, 1977, 1978, 1979.</w:t>
      </w:r>
    </w:p>
    <w:p w14:paraId="7D34A5DD"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 xml:space="preserve">ACADEMIC PUBLICATIONS, 1996 - </w:t>
      </w:r>
    </w:p>
    <w:p w14:paraId="67CC06F2" w14:textId="77777777" w:rsidR="0003658C" w:rsidRPr="001E6A99" w:rsidRDefault="0003658C" w:rsidP="0003658C">
      <w:pPr>
        <w:spacing w:line="240" w:lineRule="atLeast"/>
        <w:rPr>
          <w:rFonts w:ascii="Times" w:hAnsi="Times"/>
          <w:b/>
          <w:sz w:val="22"/>
          <w:szCs w:val="22"/>
        </w:rPr>
      </w:pPr>
    </w:p>
    <w:p w14:paraId="19334EE7"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Edited Volumes:</w:t>
      </w:r>
    </w:p>
    <w:p w14:paraId="6066B75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Putnam, Hilary, Susan Nieman, and J. Schloss.  </w:t>
      </w:r>
      <w:r w:rsidRPr="001E6A99">
        <w:rPr>
          <w:rFonts w:ascii="Times" w:hAnsi="Times"/>
          <w:i/>
          <w:sz w:val="22"/>
          <w:szCs w:val="22"/>
        </w:rPr>
        <w:t>Understanding Moral Sentiments from a Darwinian Perspective.</w:t>
      </w:r>
      <w:r w:rsidRPr="001E6A99">
        <w:rPr>
          <w:rFonts w:ascii="Times" w:hAnsi="Times"/>
          <w:sz w:val="22"/>
          <w:szCs w:val="22"/>
        </w:rPr>
        <w:t xml:space="preserve">  2014.  Transaction Publishers, Rutgers University.</w:t>
      </w:r>
    </w:p>
    <w:p w14:paraId="5F94E3D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Schloss, Jeffrey and Michael Murray, eds.  </w:t>
      </w:r>
      <w:r w:rsidRPr="001E6A99">
        <w:rPr>
          <w:rFonts w:ascii="Times" w:hAnsi="Times"/>
          <w:i/>
          <w:sz w:val="22"/>
          <w:szCs w:val="22"/>
        </w:rPr>
        <w:t>The Believing Primate: Scientific, Philosophical, and Theological Perspectives on the Origin of Religion.</w:t>
      </w:r>
      <w:r w:rsidRPr="001E6A99">
        <w:rPr>
          <w:rFonts w:ascii="Times" w:hAnsi="Times"/>
          <w:sz w:val="22"/>
          <w:szCs w:val="22"/>
        </w:rPr>
        <w:t xml:space="preserve">  2010.  Oxford University Press.  </w:t>
      </w:r>
    </w:p>
    <w:p w14:paraId="6DF4A6E2"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Clayton, Philip. And Jeffrey Schloss. eds. 2004.   </w:t>
      </w:r>
      <w:r w:rsidRPr="001E6A99">
        <w:rPr>
          <w:rFonts w:ascii="Times" w:hAnsi="Times"/>
          <w:i/>
          <w:sz w:val="22"/>
          <w:szCs w:val="22"/>
        </w:rPr>
        <w:t>Evolution and Ethics:  Human Morality in Biological and Religious Perspective</w:t>
      </w:r>
      <w:r w:rsidRPr="001E6A99">
        <w:rPr>
          <w:rFonts w:ascii="Times" w:hAnsi="Times"/>
          <w:sz w:val="22"/>
          <w:szCs w:val="22"/>
        </w:rPr>
        <w:t>.   Eerdmans.  [Templeton Science-Religion Book of Distinction Award]</w:t>
      </w:r>
    </w:p>
    <w:p w14:paraId="5DB323C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Post, Stephen, Byron Johnson, Michael McCullough, and Jeffrey Schloss, 2003.  </w:t>
      </w:r>
      <w:r w:rsidRPr="001E6A99">
        <w:rPr>
          <w:rFonts w:ascii="Times" w:hAnsi="Times"/>
          <w:i/>
          <w:sz w:val="22"/>
          <w:szCs w:val="22"/>
        </w:rPr>
        <w:t>Research on Altruism &amp; Love: An Annotated Bibliography of Major Studies in Psychology, Sociology, Evolutionary Biology, and Theology</w:t>
      </w:r>
      <w:r w:rsidRPr="001E6A99">
        <w:rPr>
          <w:rFonts w:ascii="Times" w:hAnsi="Times"/>
          <w:sz w:val="22"/>
          <w:szCs w:val="22"/>
        </w:rPr>
        <w:t>.  Templeton Foundation Press. [Templeton Science-Religion Book of Distinction Award]</w:t>
      </w:r>
    </w:p>
    <w:p w14:paraId="3C6FCCD4"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Grace, Christopher and Jeffrey Schloss, editors.  2002. Theme issue on Evolutionary Psychology II, </w:t>
      </w:r>
      <w:r w:rsidRPr="001E6A99">
        <w:rPr>
          <w:rFonts w:ascii="Times" w:hAnsi="Times"/>
          <w:i/>
          <w:sz w:val="22"/>
          <w:szCs w:val="22"/>
        </w:rPr>
        <w:t>Journal of Psychology and Theology</w:t>
      </w:r>
      <w:r w:rsidRPr="001E6A99">
        <w:rPr>
          <w:rFonts w:ascii="Times" w:hAnsi="Times"/>
          <w:sz w:val="22"/>
          <w:szCs w:val="22"/>
        </w:rPr>
        <w:t>.  Vol. 30: Issue 1.</w:t>
      </w:r>
    </w:p>
    <w:p w14:paraId="2811A47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Post, Stephen, Lynn Underwood, Jeffrey Schloss, and William Hurlbut.  eds.  2002.  </w:t>
      </w:r>
      <w:r w:rsidRPr="001E6A99">
        <w:rPr>
          <w:rFonts w:ascii="Times" w:hAnsi="Times"/>
          <w:i/>
          <w:sz w:val="22"/>
          <w:szCs w:val="22"/>
        </w:rPr>
        <w:t>Altruism and Altruistic Love: Science, Philosophy, and Religion in Dialogue</w:t>
      </w:r>
      <w:r w:rsidRPr="001E6A99">
        <w:rPr>
          <w:rFonts w:ascii="Times" w:hAnsi="Times"/>
          <w:sz w:val="22"/>
          <w:szCs w:val="22"/>
        </w:rPr>
        <w:t>.   Oxford University Press. [Templeton Science-Religion Book of Distinction Award]</w:t>
      </w:r>
    </w:p>
    <w:p w14:paraId="47DEBBE6"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Grace, Christopher and Jeffrey Schloss, editors.  2001. Theme issue on Evolutionary Psychology I, </w:t>
      </w:r>
      <w:r w:rsidRPr="001E6A99">
        <w:rPr>
          <w:rFonts w:ascii="Times" w:hAnsi="Times"/>
          <w:i/>
          <w:sz w:val="22"/>
          <w:szCs w:val="22"/>
        </w:rPr>
        <w:t>Journal of Psychology and Theology</w:t>
      </w:r>
      <w:r w:rsidRPr="001E6A99">
        <w:rPr>
          <w:rFonts w:ascii="Times" w:hAnsi="Times"/>
          <w:sz w:val="22"/>
          <w:szCs w:val="22"/>
        </w:rPr>
        <w:t>.  Vol. 29: Issue 4.</w:t>
      </w:r>
    </w:p>
    <w:p w14:paraId="46DB4484" w14:textId="77777777" w:rsidR="0003658C" w:rsidRPr="001E6A99" w:rsidRDefault="0003658C" w:rsidP="0003658C">
      <w:pPr>
        <w:spacing w:line="240" w:lineRule="atLeast"/>
        <w:ind w:left="360" w:hanging="360"/>
        <w:rPr>
          <w:rFonts w:ascii="Times" w:hAnsi="Times"/>
          <w:sz w:val="22"/>
          <w:szCs w:val="22"/>
        </w:rPr>
      </w:pPr>
    </w:p>
    <w:p w14:paraId="64E04D40" w14:textId="77777777" w:rsidR="0003658C" w:rsidRPr="001E6A99" w:rsidRDefault="0003658C" w:rsidP="0003658C">
      <w:pPr>
        <w:spacing w:line="240" w:lineRule="atLeast"/>
        <w:ind w:left="360" w:hanging="360"/>
        <w:rPr>
          <w:rFonts w:ascii="Times" w:hAnsi="Times"/>
          <w:b/>
          <w:sz w:val="22"/>
          <w:szCs w:val="22"/>
        </w:rPr>
      </w:pPr>
      <w:r w:rsidRPr="001E6A99">
        <w:rPr>
          <w:rFonts w:ascii="Times" w:hAnsi="Times"/>
          <w:b/>
          <w:sz w:val="22"/>
          <w:szCs w:val="22"/>
        </w:rPr>
        <w:t>Articles / Chapters:</w:t>
      </w:r>
    </w:p>
    <w:p w14:paraId="0C006D2A" w14:textId="77777777" w:rsidR="0003658C" w:rsidRPr="001E6A99" w:rsidRDefault="0003658C" w:rsidP="0003658C">
      <w:pPr>
        <w:spacing w:line="240" w:lineRule="atLeast"/>
        <w:ind w:left="360" w:hanging="360"/>
        <w:rPr>
          <w:rFonts w:ascii="Times" w:hAnsi="Times"/>
          <w:sz w:val="22"/>
          <w:szCs w:val="22"/>
        </w:rPr>
      </w:pPr>
    </w:p>
    <w:p w14:paraId="0768A0BB" w14:textId="77777777" w:rsidR="0003658C" w:rsidRPr="001E6A99" w:rsidRDefault="0003658C" w:rsidP="0003658C">
      <w:pPr>
        <w:spacing w:line="240" w:lineRule="atLeast"/>
        <w:ind w:left="360" w:hanging="360"/>
        <w:rPr>
          <w:rFonts w:ascii="Times" w:hAnsi="Times"/>
          <w:i/>
          <w:sz w:val="22"/>
          <w:szCs w:val="22"/>
        </w:rPr>
      </w:pPr>
      <w:r>
        <w:rPr>
          <w:rFonts w:ascii="Times" w:hAnsi="Times"/>
          <w:i/>
          <w:sz w:val="22"/>
          <w:szCs w:val="22"/>
        </w:rPr>
        <w:t>In Review / Prep</w:t>
      </w:r>
    </w:p>
    <w:p w14:paraId="53EAC97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Murray, M. and J. Schloss.  "Evolution and the Problem of Natural Evil." Invited Submission for Reason and Wonder: Integrating Science and Religion.  Eric Priest, ed.  SPCK Publishers, London UK. In prep.</w:t>
      </w:r>
    </w:p>
    <w:p w14:paraId="713F1E5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Schloss, J.  "Behavioral Anthropology &amp; Human Origins: Uncommon Nature Through Common Descent."  Invited submission for </w:t>
      </w:r>
      <w:r w:rsidRPr="001E6A99">
        <w:rPr>
          <w:rFonts w:ascii="Times" w:hAnsi="Times"/>
          <w:i/>
          <w:sz w:val="22"/>
          <w:szCs w:val="22"/>
        </w:rPr>
        <w:t>Two Views of Faith &amp; Evolution</w:t>
      </w:r>
      <w:r w:rsidRPr="001E6A99">
        <w:rPr>
          <w:rFonts w:ascii="Times" w:hAnsi="Times"/>
          <w:sz w:val="22"/>
          <w:szCs w:val="22"/>
        </w:rPr>
        <w:t>. Kenneth Keathley and James Stump, eds.  For submission to Inter Varsity Press.  Westmont, IL</w:t>
      </w:r>
    </w:p>
    <w:p w14:paraId="1D7CAA9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“Darwinian Explanations of Morality: Accounting for the Normal but not the Normative.” In review: </w:t>
      </w:r>
      <w:r w:rsidRPr="001E6A99">
        <w:rPr>
          <w:rFonts w:ascii="Times" w:hAnsi="Times"/>
          <w:i/>
          <w:sz w:val="22"/>
          <w:szCs w:val="22"/>
        </w:rPr>
        <w:t>Zygon.</w:t>
      </w:r>
      <w:r w:rsidRPr="001E6A99">
        <w:rPr>
          <w:rFonts w:ascii="Times" w:hAnsi="Times"/>
          <w:sz w:val="22"/>
          <w:szCs w:val="22"/>
        </w:rPr>
        <w:t xml:space="preserve">  </w:t>
      </w:r>
    </w:p>
    <w:p w14:paraId="52A9C77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Curtis Hamann, Amanda Sparkman, M. Schloss, and C. Richard Tracy.  “Vasotocin Modifies Driving Force Across Amphibian Integument</w:t>
      </w:r>
      <w:r w:rsidRPr="001E6A99">
        <w:rPr>
          <w:rFonts w:ascii="Times" w:hAnsi="Times"/>
          <w:i/>
          <w:sz w:val="22"/>
          <w:szCs w:val="22"/>
        </w:rPr>
        <w:t xml:space="preserve">.”  </w:t>
      </w:r>
      <w:r w:rsidRPr="001E6A99">
        <w:rPr>
          <w:rFonts w:ascii="Times" w:hAnsi="Times"/>
          <w:sz w:val="22"/>
          <w:szCs w:val="22"/>
        </w:rPr>
        <w:t>In revision.</w:t>
      </w:r>
    </w:p>
    <w:p w14:paraId="5655DAD3" w14:textId="77777777" w:rsidR="0003658C" w:rsidRPr="001E6A99" w:rsidRDefault="0003658C" w:rsidP="0003658C">
      <w:pPr>
        <w:spacing w:line="240" w:lineRule="atLeast"/>
        <w:ind w:left="360" w:hanging="360"/>
        <w:rPr>
          <w:rFonts w:ascii="Times" w:hAnsi="Times"/>
          <w:sz w:val="22"/>
          <w:szCs w:val="22"/>
        </w:rPr>
      </w:pPr>
    </w:p>
    <w:p w14:paraId="36B8AC24" w14:textId="77777777" w:rsidR="0003658C" w:rsidRPr="001E6A99" w:rsidRDefault="0003658C" w:rsidP="0003658C">
      <w:pPr>
        <w:spacing w:line="240" w:lineRule="atLeast"/>
        <w:ind w:left="360" w:hanging="360"/>
        <w:rPr>
          <w:rFonts w:ascii="Times" w:hAnsi="Times"/>
          <w:i/>
          <w:sz w:val="22"/>
          <w:szCs w:val="22"/>
        </w:rPr>
      </w:pPr>
      <w:r w:rsidRPr="001E6A99">
        <w:rPr>
          <w:rFonts w:ascii="Times" w:hAnsi="Times"/>
          <w:i/>
          <w:sz w:val="22"/>
          <w:szCs w:val="22"/>
        </w:rPr>
        <w:t>In Print</w:t>
      </w:r>
    </w:p>
    <w:p w14:paraId="65B0B299" w14:textId="77777777" w:rsidR="0003658C" w:rsidRPr="00A804F8" w:rsidRDefault="0003658C" w:rsidP="0003658C">
      <w:pPr>
        <w:spacing w:line="240" w:lineRule="atLeast"/>
        <w:ind w:left="360" w:hanging="360"/>
        <w:rPr>
          <w:rFonts w:ascii="Times" w:hAnsi="Times"/>
          <w:sz w:val="22"/>
          <w:szCs w:val="22"/>
        </w:rPr>
      </w:pPr>
      <w:r w:rsidRPr="001E6A99">
        <w:rPr>
          <w:rFonts w:ascii="Times" w:hAnsi="Times"/>
          <w:sz w:val="22"/>
          <w:szCs w:val="22"/>
        </w:rPr>
        <w:t>Lenfesty.</w:t>
      </w:r>
      <w:r>
        <w:rPr>
          <w:rFonts w:ascii="Times" w:hAnsi="Times"/>
          <w:sz w:val="22"/>
          <w:szCs w:val="22"/>
        </w:rPr>
        <w:t xml:space="preserve"> H. &amp; J. Schloss. 2014</w:t>
      </w:r>
      <w:r w:rsidRPr="001E6A99">
        <w:rPr>
          <w:rFonts w:ascii="Times" w:hAnsi="Times"/>
          <w:sz w:val="22"/>
          <w:szCs w:val="22"/>
        </w:rPr>
        <w:t xml:space="preserve">  “Big </w:t>
      </w:r>
      <w:r>
        <w:rPr>
          <w:rFonts w:ascii="Times" w:hAnsi="Times"/>
          <w:sz w:val="22"/>
          <w:szCs w:val="22"/>
        </w:rPr>
        <w:t xml:space="preserve">Gods and the Greater Good.” </w:t>
      </w:r>
      <w:r w:rsidRPr="001E6A99">
        <w:rPr>
          <w:rFonts w:ascii="Times" w:hAnsi="Times"/>
          <w:i/>
          <w:sz w:val="22"/>
          <w:szCs w:val="22"/>
        </w:rPr>
        <w:t xml:space="preserve">  Religion, Brain, and Behavior.</w:t>
      </w:r>
      <w:r>
        <w:rPr>
          <w:rFonts w:ascii="Times" w:hAnsi="Times"/>
          <w:i/>
          <w:sz w:val="22"/>
          <w:szCs w:val="22"/>
        </w:rPr>
        <w:t xml:space="preserve">  </w:t>
      </w:r>
      <w:r>
        <w:rPr>
          <w:rFonts w:ascii="Times" w:hAnsi="Times"/>
          <w:sz w:val="22"/>
          <w:szCs w:val="22"/>
        </w:rPr>
        <w:t>40-48.</w:t>
      </w:r>
    </w:p>
    <w:p w14:paraId="46C08966" w14:textId="77777777" w:rsidR="0003658C" w:rsidRPr="001E6A99" w:rsidRDefault="0003658C" w:rsidP="0003658C">
      <w:pPr>
        <w:spacing w:line="240" w:lineRule="atLeast"/>
        <w:ind w:left="360" w:hanging="360"/>
        <w:rPr>
          <w:rFonts w:ascii="Times" w:hAnsi="Times"/>
          <w:i/>
          <w:sz w:val="22"/>
          <w:szCs w:val="22"/>
        </w:rPr>
      </w:pPr>
      <w:r w:rsidRPr="001E6A99">
        <w:rPr>
          <w:rFonts w:ascii="Times" w:hAnsi="Times"/>
          <w:sz w:val="22"/>
          <w:szCs w:val="22"/>
        </w:rPr>
        <w:t xml:space="preserve">Johnson, D., H. Lenfesty, and J. Schloss. </w:t>
      </w:r>
      <w:r>
        <w:rPr>
          <w:rFonts w:ascii="Times" w:hAnsi="Times"/>
          <w:sz w:val="22"/>
          <w:szCs w:val="22"/>
        </w:rPr>
        <w:t xml:space="preserve"> 2014. </w:t>
      </w:r>
      <w:r w:rsidRPr="001E6A99">
        <w:rPr>
          <w:rFonts w:ascii="Times" w:hAnsi="Times"/>
          <w:sz w:val="22"/>
          <w:szCs w:val="22"/>
        </w:rPr>
        <w:t>“The Elephant in the Room: Do Evolutionary Accounts of Religion Entail the Fals</w:t>
      </w:r>
      <w:r>
        <w:rPr>
          <w:rFonts w:ascii="Times" w:hAnsi="Times"/>
          <w:sz w:val="22"/>
          <w:szCs w:val="22"/>
        </w:rPr>
        <w:t xml:space="preserve">ity of Religious Belief?” </w:t>
      </w:r>
      <w:r w:rsidRPr="001E6A99">
        <w:rPr>
          <w:rFonts w:ascii="Times" w:hAnsi="Times"/>
          <w:sz w:val="22"/>
          <w:szCs w:val="22"/>
        </w:rPr>
        <w:t xml:space="preserve"> </w:t>
      </w:r>
      <w:r w:rsidRPr="001E6A99">
        <w:rPr>
          <w:rFonts w:ascii="Times" w:hAnsi="Times"/>
          <w:i/>
          <w:sz w:val="22"/>
          <w:szCs w:val="22"/>
        </w:rPr>
        <w:t>Philosophy, Theology, and the Sciences</w:t>
      </w:r>
      <w:r w:rsidRPr="001E6A99">
        <w:rPr>
          <w:rFonts w:ascii="Times" w:hAnsi="Times"/>
          <w:sz w:val="22"/>
          <w:szCs w:val="22"/>
        </w:rPr>
        <w:t>.  1(2): 200-231</w:t>
      </w:r>
    </w:p>
    <w:p w14:paraId="6363E485" w14:textId="77777777" w:rsidR="0003658C" w:rsidRPr="001E6A99" w:rsidRDefault="0003658C" w:rsidP="0003658C">
      <w:pPr>
        <w:spacing w:line="240" w:lineRule="atLeast"/>
        <w:ind w:left="360" w:hanging="360"/>
        <w:rPr>
          <w:rFonts w:ascii="Times" w:hAnsi="Times"/>
          <w:sz w:val="22"/>
          <w:szCs w:val="22"/>
        </w:rPr>
      </w:pPr>
      <w:r>
        <w:rPr>
          <w:rFonts w:ascii="Times" w:hAnsi="Times"/>
          <w:sz w:val="22"/>
          <w:szCs w:val="22"/>
        </w:rPr>
        <w:t xml:space="preserve">Schloss, J. </w:t>
      </w:r>
      <w:r w:rsidRPr="001E6A99">
        <w:rPr>
          <w:rFonts w:ascii="Times" w:hAnsi="Times"/>
          <w:sz w:val="22"/>
          <w:szCs w:val="22"/>
        </w:rPr>
        <w:t xml:space="preserve">2014.  “Hierarchical Selection and the </w:t>
      </w:r>
      <w:r>
        <w:rPr>
          <w:rFonts w:ascii="Times" w:hAnsi="Times"/>
          <w:sz w:val="22"/>
          <w:szCs w:val="22"/>
        </w:rPr>
        <w:t>Emergence of ‘Spirit’.”  I</w:t>
      </w:r>
      <w:r w:rsidRPr="001E6A99">
        <w:rPr>
          <w:rFonts w:ascii="Times" w:hAnsi="Times"/>
          <w:sz w:val="22"/>
          <w:szCs w:val="22"/>
        </w:rPr>
        <w:t xml:space="preserve">n </w:t>
      </w:r>
      <w:r w:rsidRPr="001E6A99">
        <w:rPr>
          <w:rFonts w:ascii="Times" w:hAnsi="Times"/>
          <w:i/>
          <w:sz w:val="22"/>
          <w:szCs w:val="22"/>
        </w:rPr>
        <w:t>The Depth of the Human Person: A Multidisciplinary Approach.</w:t>
      </w:r>
      <w:r w:rsidRPr="001E6A99">
        <w:rPr>
          <w:rFonts w:ascii="Times" w:hAnsi="Times"/>
          <w:sz w:val="22"/>
          <w:szCs w:val="22"/>
        </w:rPr>
        <w:t xml:space="preserve">  Michael Welker, ed.  Eerdmans. (p 125 – 144).</w:t>
      </w:r>
    </w:p>
    <w:p w14:paraId="0A42B3B0" w14:textId="77777777" w:rsidR="0003658C" w:rsidRPr="001E6A99" w:rsidRDefault="0003658C" w:rsidP="0003658C">
      <w:pPr>
        <w:spacing w:line="240" w:lineRule="atLeast"/>
        <w:ind w:left="360" w:hanging="360"/>
        <w:rPr>
          <w:rFonts w:ascii="Times" w:hAnsi="Times"/>
          <w:sz w:val="22"/>
          <w:szCs w:val="22"/>
        </w:rPr>
      </w:pPr>
      <w:r>
        <w:rPr>
          <w:rFonts w:ascii="Times" w:hAnsi="Times"/>
          <w:sz w:val="22"/>
          <w:szCs w:val="22"/>
        </w:rPr>
        <w:t>---</w:t>
      </w:r>
      <w:r w:rsidRPr="001E6A99">
        <w:rPr>
          <w:rFonts w:ascii="Times" w:hAnsi="Times"/>
          <w:sz w:val="22"/>
          <w:szCs w:val="22"/>
        </w:rPr>
        <w:t>.  2014.  “Evolutionary Accounts of Morality: Explaining the Normal but not the Normative.”  In Putnam et. al., above.</w:t>
      </w:r>
    </w:p>
    <w:p w14:paraId="3BF4139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2013. “Laws of Life?: The Nature of Law in Bioscience.”  2013. in </w:t>
      </w:r>
      <w:r w:rsidRPr="001E6A99">
        <w:rPr>
          <w:rFonts w:ascii="Times" w:hAnsi="Times"/>
          <w:i/>
          <w:sz w:val="22"/>
          <w:szCs w:val="22"/>
        </w:rPr>
        <w:t>The Concept of Law in Science, Theology, and Legal Studies.</w:t>
      </w:r>
      <w:r w:rsidRPr="001E6A99">
        <w:rPr>
          <w:rFonts w:ascii="Times" w:hAnsi="Times"/>
          <w:sz w:val="22"/>
          <w:szCs w:val="22"/>
        </w:rPr>
        <w:t xml:space="preserve">  Michael Welker and John Polkinighorne, eds.</w:t>
      </w:r>
    </w:p>
    <w:p w14:paraId="1DA091F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Murray, M and J. Schloss.  2013.  “Evolutionary Accounts of Religion and the Justification of Religious Belief.”  </w:t>
      </w:r>
      <w:r w:rsidRPr="001E6A99">
        <w:rPr>
          <w:rFonts w:ascii="Times" w:hAnsi="Times"/>
          <w:i/>
          <w:sz w:val="22"/>
          <w:szCs w:val="22"/>
        </w:rPr>
        <w:t>Oxford Dialogues in Christian Theism</w:t>
      </w:r>
      <w:r w:rsidRPr="001E6A99">
        <w:rPr>
          <w:rFonts w:ascii="Times" w:hAnsi="Times"/>
          <w:sz w:val="22"/>
          <w:szCs w:val="22"/>
        </w:rPr>
        <w:t>.  Chad Meister and J. P. Moreland, eds.  Oxford University Press.  242-258.</w:t>
      </w:r>
    </w:p>
    <w:p w14:paraId="340BE80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Schloss, J . “Unpredicted Outcomes in the Games of Life”.  2013. </w:t>
      </w:r>
      <w:r w:rsidRPr="001E6A99">
        <w:rPr>
          <w:rFonts w:ascii="Times" w:hAnsi="Times"/>
          <w:i/>
          <w:sz w:val="22"/>
          <w:szCs w:val="22"/>
        </w:rPr>
        <w:t>Evolution, Games and God: the Principle of Cooperation</w:t>
      </w:r>
      <w:r w:rsidRPr="001E6A99">
        <w:rPr>
          <w:rFonts w:ascii="Times" w:hAnsi="Times"/>
          <w:sz w:val="22"/>
          <w:szCs w:val="22"/>
        </w:rPr>
        <w:t>.  Martin A. Nowak and Sarah Coakley, eds.  Harvard University Press.  201-219.</w:t>
      </w:r>
    </w:p>
    <w:p w14:paraId="47D20D3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“Whence Atheists: Outliers or Outlaws?” 2012.  </w:t>
      </w:r>
      <w:r w:rsidRPr="001E6A99">
        <w:rPr>
          <w:rFonts w:ascii="Times" w:hAnsi="Times"/>
          <w:i/>
          <w:sz w:val="22"/>
          <w:szCs w:val="22"/>
        </w:rPr>
        <w:t>Religion, Brain, and Behavior.</w:t>
      </w:r>
      <w:r w:rsidRPr="001E6A99">
        <w:rPr>
          <w:rFonts w:ascii="Times" w:hAnsi="Times"/>
          <w:sz w:val="22"/>
          <w:szCs w:val="22"/>
        </w:rPr>
        <w:t xml:space="preserve">  2(1): 86-89.</w:t>
      </w:r>
    </w:p>
    <w:p w14:paraId="6051F6A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  “Hovering Over Waters: Spirit and the Ordering of Creation.” 2012.  In </w:t>
      </w:r>
      <w:r w:rsidRPr="001E6A99">
        <w:rPr>
          <w:rFonts w:ascii="Times" w:hAnsi="Times"/>
          <w:i/>
          <w:sz w:val="22"/>
          <w:szCs w:val="22"/>
        </w:rPr>
        <w:t>The Spirit of Creation and New Creation</w:t>
      </w:r>
      <w:r w:rsidRPr="001E6A99">
        <w:rPr>
          <w:rFonts w:ascii="Times" w:hAnsi="Times"/>
          <w:sz w:val="22"/>
          <w:szCs w:val="22"/>
        </w:rPr>
        <w:t xml:space="preserve">: </w:t>
      </w:r>
      <w:r w:rsidRPr="001E6A99">
        <w:rPr>
          <w:rFonts w:ascii="Times" w:hAnsi="Times"/>
          <w:i/>
          <w:sz w:val="22"/>
          <w:szCs w:val="22"/>
        </w:rPr>
        <w:t xml:space="preserve">Science and Theology in Western and Orthodox Realms. </w:t>
      </w:r>
      <w:r w:rsidRPr="001E6A99">
        <w:rPr>
          <w:rFonts w:ascii="Times" w:hAnsi="Times"/>
          <w:sz w:val="22"/>
          <w:szCs w:val="22"/>
        </w:rPr>
        <w:t xml:space="preserve"> Michael Welker, ed.  Eerdmans. 26-49</w:t>
      </w:r>
    </w:p>
    <w:p w14:paraId="437078A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and Murray, M.  2012. “Theism and Evolution.”  In </w:t>
      </w:r>
      <w:r w:rsidRPr="001E6A99">
        <w:rPr>
          <w:rFonts w:ascii="Times" w:hAnsi="Times"/>
          <w:i/>
          <w:sz w:val="22"/>
          <w:szCs w:val="22"/>
        </w:rPr>
        <w:t>Routledge Companion to Theism.</w:t>
      </w:r>
      <w:r w:rsidRPr="001E6A99">
        <w:rPr>
          <w:rFonts w:ascii="Times" w:hAnsi="Times"/>
          <w:sz w:val="22"/>
          <w:szCs w:val="22"/>
        </w:rPr>
        <w:t xml:space="preserve">  Charles Taliaferro, Victoria Harrison, and Stewart Goetz eds.  Taylor &amp; Francis.  224-239.</w:t>
      </w:r>
    </w:p>
    <w:p w14:paraId="4CD16E8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and Michael Murray. 2011. “How Might Evolution Lead to Hell?”  </w:t>
      </w:r>
      <w:r w:rsidRPr="001E6A99">
        <w:rPr>
          <w:rFonts w:ascii="Times" w:hAnsi="Times"/>
          <w:i/>
          <w:sz w:val="22"/>
          <w:szCs w:val="22"/>
        </w:rPr>
        <w:t>Religion, Brain, and Behavior.</w:t>
      </w:r>
      <w:r w:rsidRPr="001E6A99">
        <w:rPr>
          <w:rFonts w:ascii="Times" w:hAnsi="Times"/>
          <w:sz w:val="22"/>
          <w:szCs w:val="22"/>
        </w:rPr>
        <w:t xml:space="preserve"> 1(1): 93-93.</w:t>
      </w:r>
    </w:p>
    <w:p w14:paraId="198A961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and Michael Murray.  2011.  “Evolutionary Accounts of Belief in Supernatural Punishment: A Critical Review.”  </w:t>
      </w:r>
      <w:r w:rsidRPr="001E6A99">
        <w:rPr>
          <w:rFonts w:ascii="Times" w:hAnsi="Times"/>
          <w:i/>
          <w:sz w:val="22"/>
          <w:szCs w:val="22"/>
        </w:rPr>
        <w:t>Religion, Brain, and Behavior.</w:t>
      </w:r>
      <w:r w:rsidRPr="001E6A99">
        <w:rPr>
          <w:rFonts w:ascii="Times" w:hAnsi="Times"/>
          <w:sz w:val="22"/>
          <w:szCs w:val="22"/>
        </w:rPr>
        <w:t xml:space="preserve"> 1(1): 46-66.</w:t>
      </w:r>
    </w:p>
    <w:p w14:paraId="74AD217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Barrett, J., and Murray, M.  2010.  “Looking Past vs. Overlooking Cognitive Evolutionary Accounts of Religion: A Response to N Barrett.”  </w:t>
      </w:r>
      <w:r w:rsidRPr="001E6A99">
        <w:rPr>
          <w:rFonts w:ascii="Times" w:hAnsi="Times"/>
          <w:i/>
          <w:sz w:val="22"/>
          <w:szCs w:val="22"/>
        </w:rPr>
        <w:t xml:space="preserve"> Journal of the American Academy of Religion</w:t>
      </w:r>
      <w:r w:rsidRPr="001E6A99">
        <w:rPr>
          <w:rFonts w:ascii="Times" w:hAnsi="Times"/>
          <w:sz w:val="22"/>
          <w:szCs w:val="22"/>
        </w:rPr>
        <w:t xml:space="preserve">. 78(3): 622-628.  </w:t>
      </w:r>
    </w:p>
    <w:p w14:paraId="30EA7B2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and Murray, M.  2010.  “Evolution, design, and genomic suboptimality: Does science “save” theology?”  PNAS. 107(30): E121</w:t>
      </w:r>
    </w:p>
    <w:p w14:paraId="2E841AD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and Michael Murray.  2010.  “Science, Religion, and the Sciences of Religion: Comments on Van Till’s Criticisms of Barrett.  </w:t>
      </w:r>
      <w:r w:rsidRPr="001E6A99">
        <w:rPr>
          <w:rFonts w:ascii="Times" w:hAnsi="Times"/>
          <w:i/>
          <w:sz w:val="22"/>
          <w:szCs w:val="22"/>
        </w:rPr>
        <w:t>Theology and Science</w:t>
      </w:r>
      <w:r w:rsidRPr="001E6A99">
        <w:rPr>
          <w:rFonts w:ascii="Times" w:hAnsi="Times"/>
          <w:sz w:val="22"/>
          <w:szCs w:val="22"/>
        </w:rPr>
        <w:t>. 8(1): 17-23</w:t>
      </w:r>
    </w:p>
    <w:p w14:paraId="1D061AA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and Michael Murray.  2010.  “You Can’t Always Get What You Want: Evolution and True Beliefs?” </w:t>
      </w:r>
      <w:r w:rsidRPr="001E6A99">
        <w:rPr>
          <w:rFonts w:ascii="Times" w:hAnsi="Times"/>
          <w:i/>
          <w:sz w:val="22"/>
          <w:szCs w:val="22"/>
        </w:rPr>
        <w:t>Brain and Behavioral Sciences</w:t>
      </w:r>
      <w:r w:rsidRPr="001E6A99">
        <w:rPr>
          <w:rFonts w:ascii="Times" w:hAnsi="Times"/>
          <w:sz w:val="22"/>
          <w:szCs w:val="22"/>
        </w:rPr>
        <w:t>. 32(6): 533-534</w:t>
      </w:r>
    </w:p>
    <w:p w14:paraId="0E3A024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2009.  “Evolutionary Theories of Religion: Science Set Free or  Naturalism Run Wild?”  In </w:t>
      </w:r>
      <w:r w:rsidRPr="001E6A99">
        <w:rPr>
          <w:rFonts w:ascii="Times" w:hAnsi="Times"/>
          <w:i/>
          <w:sz w:val="22"/>
          <w:szCs w:val="22"/>
        </w:rPr>
        <w:t>The Believing Primate: Scientific, Philosophical, and Theological Perspectives on the Origin of Religion.</w:t>
      </w:r>
      <w:r w:rsidRPr="001E6A99">
        <w:rPr>
          <w:rFonts w:ascii="Times" w:hAnsi="Times"/>
          <w:sz w:val="22"/>
          <w:szCs w:val="22"/>
        </w:rPr>
        <w:t xml:space="preserve"> ---  and Michael Murray, eds. Oxford University Press. Oxford University Press.  1-25.</w:t>
      </w:r>
    </w:p>
    <w:p w14:paraId="6276A78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Murphy, Nancey and J. Schloss.  2008.  “Biology and Religion.” In </w:t>
      </w:r>
      <w:r w:rsidRPr="001E6A99">
        <w:rPr>
          <w:rFonts w:ascii="Times" w:hAnsi="Times"/>
          <w:i/>
          <w:sz w:val="22"/>
          <w:szCs w:val="22"/>
        </w:rPr>
        <w:t>Oxford Handbook of the Philosophy of Biology</w:t>
      </w:r>
      <w:r w:rsidRPr="001E6A99">
        <w:rPr>
          <w:rFonts w:ascii="Times" w:hAnsi="Times"/>
          <w:sz w:val="22"/>
          <w:szCs w:val="22"/>
        </w:rPr>
        <w:t>.  Michael Ruse, ed.   Oxford University Press.  545-569.</w:t>
      </w:r>
    </w:p>
    <w:p w14:paraId="7D04B27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Schloss, .  2008.  “Divine Providence and the Question of Evolutionary Directionality.”  In </w:t>
      </w:r>
      <w:r w:rsidRPr="001E6A99">
        <w:rPr>
          <w:rFonts w:ascii="Times" w:hAnsi="Times"/>
          <w:i/>
          <w:sz w:val="22"/>
          <w:szCs w:val="22"/>
        </w:rPr>
        <w:t>Back to Darwin: A Richer Account of Evolution.</w:t>
      </w:r>
      <w:r w:rsidRPr="001E6A99">
        <w:rPr>
          <w:rFonts w:ascii="Times" w:hAnsi="Times"/>
          <w:sz w:val="22"/>
          <w:szCs w:val="22"/>
        </w:rPr>
        <w:t xml:space="preserve">  John Cobb, ed.  Eerdmans.  330-350.</w:t>
      </w:r>
    </w:p>
    <w:p w14:paraId="383E63D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2008.  “Neo-Darwinism: Scientific Account and Theological Attribution.”  In </w:t>
      </w:r>
      <w:r w:rsidRPr="001E6A99">
        <w:rPr>
          <w:rFonts w:ascii="Times" w:hAnsi="Times"/>
          <w:i/>
          <w:sz w:val="22"/>
          <w:szCs w:val="22"/>
        </w:rPr>
        <w:t>Back to Darwin: A Richer Account of Evolution.</w:t>
      </w:r>
      <w:r w:rsidRPr="001E6A99">
        <w:rPr>
          <w:rFonts w:ascii="Times" w:hAnsi="Times"/>
          <w:sz w:val="22"/>
          <w:szCs w:val="22"/>
        </w:rPr>
        <w:t xml:space="preserve">  John Cobb, ed. Eerdmans.  99-118.</w:t>
      </w:r>
    </w:p>
    <w:p w14:paraId="4C88A0A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2007.  “He Who Laughs Best: Religious Affect as a Solution to Recursive Cooperative Defection.” In </w:t>
      </w:r>
      <w:r w:rsidRPr="001E6A99">
        <w:rPr>
          <w:rFonts w:ascii="Times" w:hAnsi="Times"/>
          <w:i/>
          <w:sz w:val="22"/>
          <w:szCs w:val="22"/>
        </w:rPr>
        <w:t>The Evolution of Religion: Studies, Theories, and Critiques.</w:t>
      </w:r>
      <w:r w:rsidRPr="001E6A99">
        <w:rPr>
          <w:rFonts w:ascii="Times" w:hAnsi="Times"/>
          <w:sz w:val="22"/>
          <w:szCs w:val="22"/>
        </w:rPr>
        <w:t xml:space="preserve">  Joseph Bubulia, Richard Sosis, Erica Harris, Russell Genet, Cheryl Genet, and Karen Wyman eds.  Collins Foundation Press. 205-215.</w:t>
      </w:r>
    </w:p>
    <w:p w14:paraId="3087B19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2007.  “Is There Venus on Mars?: Bioenergetic Constraints, Allometric Trends, and the Evolution of Life History Invariants.”  In </w:t>
      </w:r>
      <w:r w:rsidRPr="001E6A99">
        <w:rPr>
          <w:rFonts w:ascii="Times" w:hAnsi="Times"/>
          <w:i/>
          <w:sz w:val="22"/>
          <w:szCs w:val="22"/>
        </w:rPr>
        <w:t xml:space="preserve">Fitness of the Cosmos for Life: Biochemistry and Fine Tuning. </w:t>
      </w:r>
      <w:r w:rsidRPr="001E6A99">
        <w:rPr>
          <w:rFonts w:ascii="Times" w:hAnsi="Times"/>
          <w:sz w:val="22"/>
          <w:szCs w:val="22"/>
        </w:rPr>
        <w:t xml:space="preserve"> John Barrow, Simon Conway Morris, Stephen Freeland, and Charles Harper, eds. Cambridge University Press. 318-346.</w:t>
      </w:r>
    </w:p>
    <w:p w14:paraId="60B57514" w14:textId="77777777" w:rsidR="0003658C" w:rsidRPr="001E6A99" w:rsidRDefault="0003658C" w:rsidP="0003658C">
      <w:pPr>
        <w:pStyle w:val="BodyTextIndent2"/>
        <w:ind w:left="360" w:hanging="360"/>
        <w:rPr>
          <w:sz w:val="22"/>
          <w:szCs w:val="22"/>
        </w:rPr>
      </w:pPr>
      <w:r w:rsidRPr="001E6A99">
        <w:rPr>
          <w:sz w:val="22"/>
          <w:szCs w:val="22"/>
        </w:rPr>
        <w:t xml:space="preserve">---.  2006.  “Evolutionary Theory and Religious Belief.”  In  </w:t>
      </w:r>
      <w:r w:rsidRPr="001E6A99">
        <w:rPr>
          <w:i/>
          <w:sz w:val="22"/>
          <w:szCs w:val="22"/>
        </w:rPr>
        <w:t>Oxford Handbook of Religion and Science.</w:t>
      </w:r>
      <w:r w:rsidRPr="001E6A99">
        <w:rPr>
          <w:sz w:val="22"/>
          <w:szCs w:val="22"/>
        </w:rPr>
        <w:t xml:space="preserve">   Philip Clayton, ed.  Oxford University Press.  187-206.</w:t>
      </w:r>
    </w:p>
    <w:p w14:paraId="2C595E14" w14:textId="77777777" w:rsidR="0003658C" w:rsidRPr="001E6A99" w:rsidRDefault="0003658C" w:rsidP="0003658C">
      <w:pPr>
        <w:pStyle w:val="BodyTextIndent2"/>
        <w:ind w:left="360" w:hanging="360"/>
        <w:rPr>
          <w:sz w:val="22"/>
          <w:szCs w:val="22"/>
        </w:rPr>
      </w:pPr>
      <w:r w:rsidRPr="001E6A99">
        <w:rPr>
          <w:sz w:val="22"/>
          <w:szCs w:val="22"/>
        </w:rPr>
        <w:t xml:space="preserve">---.   2005.  “Hath Darwin Suffered a Prophet’s Scorn?  Evolutionary Theory and the Scandal of Unconditional Love.”   In </w:t>
      </w:r>
      <w:r w:rsidRPr="001E6A99">
        <w:rPr>
          <w:i/>
          <w:sz w:val="22"/>
          <w:szCs w:val="22"/>
        </w:rPr>
        <w:t xml:space="preserve">Spiritual Information.  </w:t>
      </w:r>
      <w:r w:rsidRPr="001E6A99">
        <w:rPr>
          <w:sz w:val="22"/>
          <w:szCs w:val="22"/>
        </w:rPr>
        <w:t>Charles Harper, editor.  Templeton Press.  291-299.</w:t>
      </w:r>
    </w:p>
    <w:p w14:paraId="7B7AE89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2004.  “Symbiosis.”  In </w:t>
      </w:r>
      <w:r w:rsidRPr="001E6A99">
        <w:rPr>
          <w:rFonts w:ascii="Times" w:hAnsi="Times"/>
          <w:i/>
          <w:sz w:val="22"/>
          <w:szCs w:val="22"/>
        </w:rPr>
        <w:t xml:space="preserve">Religion in Geschichte und Gegenwart 4 Auflage.  </w:t>
      </w:r>
      <w:r w:rsidRPr="001E6A99">
        <w:rPr>
          <w:rFonts w:ascii="Times" w:hAnsi="Times"/>
          <w:sz w:val="22"/>
          <w:szCs w:val="22"/>
        </w:rPr>
        <w:t>Hans Dieter Betz, Don S. Browning, Bernd Janowski, and Eberhard Jungel editors.  Volume 7.  Mohr-Siereck.  Tubingen</w:t>
      </w:r>
    </w:p>
    <w:p w14:paraId="353B274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2004.  “Evolutionary Ethics and Christian Morality: Surveying the Issues.”  In Clayton, Philip. and Jeffrey Schloss, eds. 2004.   </w:t>
      </w:r>
      <w:r w:rsidRPr="001E6A99">
        <w:rPr>
          <w:rFonts w:ascii="Times" w:hAnsi="Times"/>
          <w:i/>
          <w:sz w:val="22"/>
          <w:szCs w:val="22"/>
        </w:rPr>
        <w:t>Evolution and Ethics:  Human Morality in Biological and Religious Perspective</w:t>
      </w:r>
      <w:r w:rsidRPr="001E6A99">
        <w:rPr>
          <w:rFonts w:ascii="Times" w:hAnsi="Times"/>
          <w:sz w:val="22"/>
          <w:szCs w:val="22"/>
        </w:rPr>
        <w:t>.   Eerdmans.  1-24.</w:t>
      </w:r>
    </w:p>
    <w:p w14:paraId="395EB106"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Kniffen, Kevin, David Wilson, and J. Schloss.  2003.  “Evolutionary Research on Altruism.”  in Post, Stephen., Byron Johnson, Michael McCullough, and Jeffrey Schloss,  2003.  </w:t>
      </w:r>
      <w:r w:rsidRPr="001E6A99">
        <w:rPr>
          <w:rFonts w:ascii="Times" w:hAnsi="Times"/>
          <w:i/>
          <w:sz w:val="22"/>
          <w:szCs w:val="22"/>
        </w:rPr>
        <w:t>Research on Altruism &amp; Love: An Annotated Bibliography of Major Studies in Psychology, Sociology, Evolutionary Biology, and Theology</w:t>
      </w:r>
      <w:r w:rsidRPr="001E6A99">
        <w:rPr>
          <w:rFonts w:ascii="Times" w:hAnsi="Times"/>
          <w:sz w:val="22"/>
          <w:szCs w:val="22"/>
        </w:rPr>
        <w:t>.  Templeton Foundation Press.</w:t>
      </w:r>
    </w:p>
    <w:p w14:paraId="00BA120B"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2003.  “Neodarwinismus.”  In </w:t>
      </w:r>
      <w:r w:rsidRPr="001E6A99">
        <w:rPr>
          <w:rFonts w:ascii="Times" w:hAnsi="Times"/>
          <w:i/>
          <w:sz w:val="22"/>
          <w:szCs w:val="22"/>
        </w:rPr>
        <w:t xml:space="preserve">Religion in Geschichte und Gegenwart 4 Auflage.  </w:t>
      </w:r>
      <w:r w:rsidRPr="001E6A99">
        <w:rPr>
          <w:rFonts w:ascii="Times" w:hAnsi="Times"/>
          <w:sz w:val="22"/>
          <w:szCs w:val="22"/>
        </w:rPr>
        <w:t>Hans Dieter Betz, Don  Browning, Bernd Janowski, and Eberhard Jungel editors.  Volume 6.  Mohr-Siereck.  Tubingen.</w:t>
      </w:r>
    </w:p>
    <w:p w14:paraId="7D52E1D2"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2003.  “Evolutionary Ethics.”  In </w:t>
      </w:r>
      <w:r w:rsidRPr="001E6A99">
        <w:rPr>
          <w:rFonts w:ascii="Times" w:hAnsi="Times"/>
          <w:i/>
          <w:sz w:val="22"/>
          <w:szCs w:val="22"/>
        </w:rPr>
        <w:t>Encyclopedia of Science and Religion</w:t>
      </w:r>
      <w:r w:rsidRPr="001E6A99">
        <w:rPr>
          <w:rFonts w:ascii="Times" w:hAnsi="Times"/>
          <w:sz w:val="22"/>
          <w:szCs w:val="22"/>
        </w:rPr>
        <w:t>.  Wetzel Van Huyssteen, editor.  Macmillan Reference.</w:t>
      </w:r>
    </w:p>
    <w:p w14:paraId="6FAE2D79"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2002.  “Joseph Zycinski’s ‘Beyond Necessity and Design’ .”  </w:t>
      </w:r>
      <w:r w:rsidRPr="001E6A99">
        <w:rPr>
          <w:rFonts w:ascii="Times" w:hAnsi="Times"/>
          <w:i/>
          <w:sz w:val="22"/>
          <w:szCs w:val="22"/>
        </w:rPr>
        <w:t>Bulletin Center for Theology and the Natural Sciences Bulletin.</w:t>
      </w:r>
      <w:r w:rsidRPr="001E6A99">
        <w:rPr>
          <w:rFonts w:ascii="Times" w:hAnsi="Times"/>
          <w:sz w:val="22"/>
          <w:szCs w:val="22"/>
        </w:rPr>
        <w:t xml:space="preserve">  22:1.  16-18.</w:t>
      </w:r>
    </w:p>
    <w:p w14:paraId="08136DD3"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2002.  “From Evolution to Eschatology.”  In  </w:t>
      </w:r>
      <w:r w:rsidRPr="001E6A99">
        <w:rPr>
          <w:rFonts w:ascii="Times" w:hAnsi="Times"/>
          <w:i/>
          <w:sz w:val="22"/>
          <w:szCs w:val="22"/>
        </w:rPr>
        <w:t>Resurrection: Theological and Scientific Assessments</w:t>
      </w:r>
      <w:r w:rsidRPr="001E6A99">
        <w:rPr>
          <w:rFonts w:ascii="Times" w:hAnsi="Times"/>
          <w:sz w:val="22"/>
          <w:szCs w:val="22"/>
        </w:rPr>
        <w:t>.  Ted Peters, Robert J. Russell, and Michael Welker, editors.  Wm Eerdmans.  56-85.</w:t>
      </w:r>
    </w:p>
    <w:p w14:paraId="6C68FCA9"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2002.  “ ‘Love Creation’s Final Law?’: Emerging Evolutionary Accounts of Altruism.”  In, Post, S., Underwood, L., Schloss, J., and Hurlbut, W.  eds.   </w:t>
      </w:r>
      <w:r w:rsidRPr="001E6A99">
        <w:rPr>
          <w:rFonts w:ascii="Times" w:hAnsi="Times"/>
          <w:i/>
          <w:sz w:val="22"/>
          <w:szCs w:val="22"/>
        </w:rPr>
        <w:t>Altruism and Altruistic Love: Science, Philosophy, and Religion in Dialogue</w:t>
      </w:r>
      <w:r w:rsidRPr="001E6A99">
        <w:rPr>
          <w:rFonts w:ascii="Times" w:hAnsi="Times"/>
          <w:sz w:val="22"/>
          <w:szCs w:val="22"/>
        </w:rPr>
        <w:t>.  Oxford University Press. 212-242.</w:t>
      </w:r>
    </w:p>
    <w:p w14:paraId="12B1C467"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P.  2001.  “Philip Clayton’s ‘Emergence of Spirit’.”  </w:t>
      </w:r>
      <w:r w:rsidRPr="001E6A99">
        <w:rPr>
          <w:rFonts w:ascii="Times" w:hAnsi="Times"/>
          <w:i/>
          <w:sz w:val="22"/>
          <w:szCs w:val="22"/>
        </w:rPr>
        <w:t>Bulletin Center for Theology and the Natural Sciences Bulletin</w:t>
      </w:r>
      <w:r w:rsidRPr="001E6A99">
        <w:rPr>
          <w:rFonts w:ascii="Times" w:hAnsi="Times"/>
          <w:sz w:val="22"/>
          <w:szCs w:val="22"/>
        </w:rPr>
        <w:t>.  20:4.  21-23.</w:t>
      </w:r>
    </w:p>
    <w:p w14:paraId="48C85133"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2000.  "Wisdom Traditions as Mechanisms of Homeostatic Integration: Evolutionary Perspectives on Organismic 'Laws of Life'."  In </w:t>
      </w:r>
      <w:r w:rsidRPr="001E6A99">
        <w:rPr>
          <w:rFonts w:ascii="Times" w:hAnsi="Times"/>
          <w:i/>
          <w:sz w:val="22"/>
          <w:szCs w:val="22"/>
        </w:rPr>
        <w:t>The Science of Wisdom and the Laws of Life</w:t>
      </w:r>
      <w:r w:rsidRPr="001E6A99">
        <w:rPr>
          <w:rFonts w:ascii="Times" w:hAnsi="Times"/>
          <w:sz w:val="22"/>
          <w:szCs w:val="22"/>
          <w:u w:val="single"/>
        </w:rPr>
        <w:t>.</w:t>
      </w:r>
      <w:r w:rsidRPr="001E6A99">
        <w:rPr>
          <w:rFonts w:ascii="Times" w:hAnsi="Times"/>
          <w:sz w:val="22"/>
          <w:szCs w:val="22"/>
        </w:rPr>
        <w:t xml:space="preserve">  Warren Brown, editor.  Templeton Foundation Press. 153-191.  </w:t>
      </w:r>
    </w:p>
    <w:p w14:paraId="47DFEAB1" w14:textId="77777777" w:rsidR="0003658C" w:rsidRPr="001E6A99" w:rsidRDefault="0003658C" w:rsidP="0003658C">
      <w:pPr>
        <w:ind w:left="360" w:hanging="360"/>
        <w:rPr>
          <w:rFonts w:ascii="Times" w:hAnsi="Times"/>
          <w:sz w:val="22"/>
          <w:szCs w:val="22"/>
        </w:rPr>
      </w:pPr>
      <w:r w:rsidRPr="001E6A99">
        <w:rPr>
          <w:rFonts w:ascii="Times" w:hAnsi="Times"/>
          <w:sz w:val="22"/>
          <w:szCs w:val="22"/>
        </w:rPr>
        <w:t>---.   1998.  "Evolutionary Accounts of Altruistic Morality and the Quandary of Goodness by Design."  In</w:t>
      </w:r>
      <w:r w:rsidRPr="001E6A99">
        <w:rPr>
          <w:rFonts w:ascii="Times" w:hAnsi="Times"/>
          <w:i/>
          <w:sz w:val="22"/>
          <w:szCs w:val="22"/>
        </w:rPr>
        <w:t xml:space="preserve"> Mere Creation</w:t>
      </w:r>
      <w:r w:rsidRPr="001E6A99">
        <w:rPr>
          <w:rFonts w:ascii="Times" w:hAnsi="Times"/>
          <w:sz w:val="22"/>
          <w:szCs w:val="22"/>
        </w:rPr>
        <w:t xml:space="preserve">  William Dembski , editor.  Intervarsity Press. 236-261.</w:t>
      </w:r>
    </w:p>
    <w:p w14:paraId="743B67FB"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1996. “Sociobiological Explanations of Altruistic Ethics: Necessary, Sufficient, or Irrelevant Perspective on the Human Moral Quest”.   In  </w:t>
      </w:r>
      <w:r w:rsidRPr="001E6A99">
        <w:rPr>
          <w:rFonts w:ascii="Times" w:hAnsi="Times"/>
          <w:i/>
          <w:sz w:val="22"/>
          <w:szCs w:val="22"/>
        </w:rPr>
        <w:t xml:space="preserve">Investigating the Biological Foundations of Human Morality. </w:t>
      </w:r>
      <w:r w:rsidRPr="001E6A99">
        <w:rPr>
          <w:rFonts w:ascii="Times" w:hAnsi="Times"/>
          <w:sz w:val="22"/>
          <w:szCs w:val="22"/>
        </w:rPr>
        <w:t>James Hurd, editor.  New York:  The Edwin Mellen Press. 1996. 107-145</w:t>
      </w:r>
    </w:p>
    <w:p w14:paraId="261106AA" w14:textId="77777777" w:rsidR="0003658C" w:rsidRPr="001E6A99" w:rsidRDefault="0003658C" w:rsidP="0003658C">
      <w:pPr>
        <w:spacing w:line="240" w:lineRule="atLeast"/>
        <w:rPr>
          <w:rFonts w:ascii="Times" w:hAnsi="Times"/>
          <w:b/>
          <w:sz w:val="22"/>
          <w:szCs w:val="22"/>
        </w:rPr>
      </w:pPr>
    </w:p>
    <w:p w14:paraId="7639729C" w14:textId="77777777" w:rsidR="0003658C" w:rsidRPr="001E6A99" w:rsidRDefault="0003658C" w:rsidP="0003658C">
      <w:pPr>
        <w:spacing w:line="240" w:lineRule="atLeast"/>
        <w:ind w:left="720" w:hanging="720"/>
        <w:rPr>
          <w:rFonts w:ascii="Times" w:hAnsi="Times"/>
          <w:b/>
          <w:sz w:val="22"/>
          <w:szCs w:val="22"/>
        </w:rPr>
      </w:pPr>
      <w:r w:rsidRPr="001E6A99">
        <w:rPr>
          <w:rFonts w:ascii="Times" w:hAnsi="Times"/>
          <w:b/>
          <w:sz w:val="22"/>
          <w:szCs w:val="22"/>
        </w:rPr>
        <w:t xml:space="preserve">INVITED ACADEMIC PRESENTATIONS, 1996 -  </w:t>
      </w:r>
      <w:r w:rsidRPr="001E6A99">
        <w:rPr>
          <w:rFonts w:ascii="Times" w:hAnsi="Times"/>
          <w:sz w:val="22"/>
          <w:szCs w:val="22"/>
        </w:rPr>
        <w:t>(Conference plenary lectures or invited seminars):</w:t>
      </w:r>
    </w:p>
    <w:p w14:paraId="14EEB61F" w14:textId="77777777" w:rsidR="0003658C" w:rsidRPr="001E6A99" w:rsidRDefault="0003658C" w:rsidP="0003658C">
      <w:pPr>
        <w:spacing w:line="240" w:lineRule="atLeast"/>
        <w:ind w:left="360" w:hanging="360"/>
        <w:rPr>
          <w:rFonts w:ascii="Times" w:hAnsi="Times"/>
          <w:sz w:val="22"/>
          <w:szCs w:val="22"/>
        </w:rPr>
      </w:pPr>
    </w:p>
    <w:p w14:paraId="24CD890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"Life's History and Life Histories: the Question of Directionality and 'Progress' in Evolution."  Invited plenary for Equipping the Next Generation of Christian Paleontologists, Calvin College. June, 2015. </w:t>
      </w:r>
    </w:p>
    <w:p w14:paraId="7C0E62C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'In Some Wild Poet'?: Simmering Issues in Biology &amp; Belief." Invited presentation to Westmont College Faculty Workshop on Faith &amp; Learning."</w:t>
      </w:r>
    </w:p>
    <w:p w14:paraId="4EF03D9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Question of Design in Nature."  Moscow Nuclear University, Moscow, Russia.  April 2015.</w:t>
      </w:r>
    </w:p>
    <w:p w14:paraId="7177A6D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Ethics and the Question of Moral Realism."  Postgraduate School of the Russian Orthodox Church.  April 2015.</w:t>
      </w:r>
    </w:p>
    <w:p w14:paraId="16486FE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"Lions &amp; Tigers &amp; Bears: Evolution's Big Three Purported Challenges to Theism."  Undergraduate Faith-Science Seminar Series.  Calvin College, Grand Rapids MI.  February 2015.</w:t>
      </w:r>
    </w:p>
    <w:p w14:paraId="73F9DD0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"Big Gods: Are They Handier if They're Meaner?"  Invited Panel Presentation, American Academy of Religion national meetings. San Diego, CA. November 2014.</w:t>
      </w:r>
    </w:p>
    <w:p w14:paraId="53A1A69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of Moral Cognition and the Question of Human Exceptionalism.” Invite closing plenary, joint meetings of the American Scientific Affiliation, Canadian Scientific Affiliation, Christians in Science. McMaster University, Hamilton Ontario.  July, 2014</w:t>
      </w:r>
    </w:p>
    <w:p w14:paraId="7B80E6A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and Human Flourishing."  Invited workshop presentation at Fuller Seminary, June 2014.</w:t>
      </w:r>
    </w:p>
    <w:p w14:paraId="1B1DF29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“Evolution and Moral Realism.”  Half day seminar with responses by three philosophers.  Free University, Amsterdam.  June, 2014.  </w:t>
      </w:r>
    </w:p>
    <w:p w14:paraId="66F0FF0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"The Evolution of Morality."  Academic Symposium / Exchange with primatologist Frans de Waal.  Free University, Amsterdam.  June, 2014.  </w:t>
      </w:r>
    </w:p>
    <w:p w14:paraId="467547ED" w14:textId="77777777" w:rsidR="0003658C" w:rsidRPr="001E6A99" w:rsidRDefault="0003658C" w:rsidP="0003658C">
      <w:pPr>
        <w:ind w:left="360" w:hanging="360"/>
        <w:rPr>
          <w:rFonts w:ascii="Times" w:hAnsi="Times"/>
          <w:sz w:val="22"/>
          <w:szCs w:val="22"/>
        </w:rPr>
      </w:pPr>
      <w:r w:rsidRPr="001E6A99">
        <w:rPr>
          <w:rFonts w:ascii="Times" w:hAnsi="Times"/>
          <w:sz w:val="22"/>
          <w:szCs w:val="22"/>
        </w:rPr>
        <w:t>“Charismatic Worship as Oxytocin-Mediated Signals of Commitment.” Invited seminar for Program in Evolution &amp; Culture, UCLA.  Los Angeles, CA.  May, 2014.</w:t>
      </w:r>
    </w:p>
    <w:p w14:paraId="1C551D66"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“Religious Worship, Charismatic Experience, and Oxytocin-Mediated Signals of Commitment.”  Invited Keynote Address for International Association for Cognitive Science of Religion (IACSR).  Berlin, Germany. July 2013.</w:t>
      </w:r>
    </w:p>
    <w:p w14:paraId="0855A4C7"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“Evolutionary Theories of Religion Belief: Explaining or Explaining Away?” [With Michael Murray].  M. Holmes Hartshorne Memorial Lecture.  Colgate University. April, 2013.</w:t>
      </w:r>
    </w:p>
    <w:p w14:paraId="589F2E2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Science &amp; Christian Faith.  Invitational Workshop for Old Testament Scholars on Genesis &amp; Human Origins.  Fort Lauderdale, FL.  February, 2013.</w:t>
      </w:r>
    </w:p>
    <w:p w14:paraId="6DBA490F" w14:textId="77777777" w:rsidR="0003658C" w:rsidRPr="001E6A99" w:rsidRDefault="0003658C" w:rsidP="0003658C">
      <w:pPr>
        <w:ind w:left="360" w:hanging="360"/>
        <w:rPr>
          <w:rFonts w:ascii="Times" w:hAnsi="Times"/>
          <w:sz w:val="22"/>
          <w:szCs w:val="22"/>
        </w:rPr>
      </w:pPr>
      <w:r w:rsidRPr="001E6A99">
        <w:rPr>
          <w:rFonts w:ascii="Times" w:hAnsi="Times"/>
          <w:sz w:val="22"/>
          <w:szCs w:val="22"/>
        </w:rPr>
        <w:t>“Morals Without God?”  Veritas Forum Debate with Frans de Waal, Emory University.  February, 2013.</w:t>
      </w:r>
    </w:p>
    <w:p w14:paraId="1E91BBD0" w14:textId="77777777" w:rsidR="0003658C" w:rsidRPr="001E6A99" w:rsidRDefault="0003658C" w:rsidP="0003658C">
      <w:pPr>
        <w:ind w:left="360" w:hanging="360"/>
        <w:rPr>
          <w:rFonts w:ascii="Times" w:hAnsi="Times"/>
          <w:sz w:val="22"/>
          <w:szCs w:val="22"/>
        </w:rPr>
      </w:pPr>
      <w:r w:rsidRPr="001E6A99">
        <w:rPr>
          <w:rFonts w:ascii="Times" w:hAnsi="Times"/>
          <w:sz w:val="22"/>
          <w:szCs w:val="22"/>
        </w:rPr>
        <w:t>“Evolutionary Accounts of Morality &amp; Religion: Implications for Skepticism.”  Center of Theological Inquiry.  Colloquium.  Princeton.  October 2012.</w:t>
      </w:r>
    </w:p>
    <w:p w14:paraId="57DEDBAD" w14:textId="77777777" w:rsidR="0003658C" w:rsidRPr="001E6A99" w:rsidRDefault="0003658C" w:rsidP="0003658C">
      <w:pPr>
        <w:ind w:left="360" w:hanging="360"/>
        <w:rPr>
          <w:rFonts w:ascii="Times" w:hAnsi="Times"/>
          <w:sz w:val="22"/>
          <w:szCs w:val="22"/>
        </w:rPr>
      </w:pPr>
      <w:r w:rsidRPr="001E6A99">
        <w:rPr>
          <w:rFonts w:ascii="Times" w:hAnsi="Times"/>
          <w:sz w:val="22"/>
          <w:szCs w:val="22"/>
        </w:rPr>
        <w:t>“Neither Angel Nor Brute: Biology &amp; the Human Spirit”  International Conference on The Science and Religion Dialogue: Past and Future.  University of Heidelberg.  October 2012.</w:t>
      </w:r>
    </w:p>
    <w:p w14:paraId="1B9E4FC5"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 “Moral Beliefs: What Biology Does, Doesn’t Yet, and Can’t Ever Answer.”  Conference on Challenges to Religious and Moral Belief: Disagreement and Evolution.  Purdue University.  September 2012.</w:t>
      </w:r>
    </w:p>
    <w:p w14:paraId="2366FCD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“Evolutionary Explanations of Morality: What We Can &amp; Can’t Explain.”  International Conference on the Evolution of Morality: The Biology &amp; Philosophy of Human Conscience. The International School of Ethology and the Ettore Majorana Center for Science and Culture.  Erice, Sicily.  June 2012.</w:t>
      </w:r>
    </w:p>
    <w:p w14:paraId="40FE16B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“Theology as Conclusion vs. Background Belief in Engaging Evolutionary Theory: The Issue of Providence &amp; Progress.” Wheaton College Science Symposium, Evolutionary Theory: Implications for Science and Christian Belief.  Wheaton College, Wheaton IL. March 2012.</w:t>
      </w:r>
    </w:p>
    <w:p w14:paraId="6EB9A80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Bellingham Lectures in Philosophy of Religion. [With Michael Murray]  “Evolutionary Accounts of Belief in God” and “Evolution and the Problem of Evil.” Western Washington University. Bellingham, WA. February 2012.</w:t>
      </w:r>
    </w:p>
    <w:p w14:paraId="636F9D3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Accounts of Religion: What Can Philosophers Contribute?”  Society of Christian Philosophers Regional Meeting. Westmont College. Jan 2012.</w:t>
      </w:r>
    </w:p>
    <w:p w14:paraId="4BEFE35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Theism, and the Problem of Animal Suffering.” [with Michael Murray]  Faraday Institute for Science &amp; Religion.  St. Edmunds College, Cambridge University.  July 2011.</w:t>
      </w:r>
    </w:p>
    <w:p w14:paraId="4CF11A3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of Morality: Normalizing vs. Normative Implications.”  International Conference on the Morality of Evolution and the Evolution of Morality.  Ian Ramsey Centre for Science &amp; Religion, Oxford University.  July 2011.</w:t>
      </w:r>
    </w:p>
    <w:p w14:paraId="588827E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in Biology and Theology”  Lecture Series presented at Princeton Theological Seminary Science for Ministry Program.  September 2010.</w:t>
      </w:r>
    </w:p>
    <w:p w14:paraId="7A703E1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Perspectives on Morality and Altruism.”  Faraday Institute for Science &amp; Religion, St. Edmund’s College, Cambridge.  July 2010.</w:t>
      </w:r>
    </w:p>
    <w:p w14:paraId="3F0A920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“What Would an Evolutionary Theory of Religion Look Like?”  (with Michael Murray) Institute for Cognitive &amp; Evolutionary Anthropology, Oxford University.  June 2010.</w:t>
      </w:r>
    </w:p>
    <w:p w14:paraId="1392089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“Evolutionary Biology and the Problem of Natural Evil.” (with Michael Murray).  Ian Ramsey Lecture, Oxford University.  May 2010.</w:t>
      </w:r>
    </w:p>
    <w:p w14:paraId="64614D9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“Laws of Life?”  University of Heidelberg Conference on the Concept of Law in Science, Theology, and Legal Studies.  Berlin.  March 2010.</w:t>
      </w:r>
    </w:p>
    <w:p w14:paraId="03EAA2E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“Can Theology Inform the Practice of Science?”  Azusa Pacific University.  Azusa, CA.  March 2010.</w:t>
      </w:r>
    </w:p>
    <w:p w14:paraId="5B7833D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accounts of conscience: implications for moral realism.”  Program in Evolutionary Dynamics, Harvard University.  November 2009.</w:t>
      </w:r>
    </w:p>
    <w:p w14:paraId="2D6A64C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“Biological Explanations of Religion: Science Set Free or Ideology Run Wild?”  Calvin College Philosophy Colloquium.  November 2009.</w:t>
      </w:r>
    </w:p>
    <w:p w14:paraId="65A7EDD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“Hovering Over Chaos: Directionality in the Evolutionary History of Life.” University of Heidelberg. Oct., 2009.</w:t>
      </w:r>
    </w:p>
    <w:p w14:paraId="765B637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“Religious Joy as a Signal of Commitment; or, Why should evolved minds believe in loving gods, why should such beliefs be associated with positive affect, and why should such affect be associated with well-being?”  Emory University Center for Law &amp; Religion.  October 2009.</w:t>
      </w:r>
    </w:p>
    <w:p w14:paraId="2B046FD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Biology and the Question of Altruism”  Conference on Science, Philosophy, and Belief at Peking University, Beijing China.  June, 2009.</w:t>
      </w:r>
    </w:p>
    <w:p w14:paraId="6443D5E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“Hierarchical Selection and the Evolutionary Emergence of ‘Spirited’ Agents.  Conference on the Complex Unity of the Human Person.  University of Heidelberg.  February 2009.</w:t>
      </w:r>
    </w:p>
    <w:p w14:paraId="1973269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Biology of Love.”  Peking University, Beijing China.   October 2008.</w:t>
      </w:r>
    </w:p>
    <w:p w14:paraId="719B3C0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Evolution of Religion and the Religion of Evolution.”  University of Michigan, Ann Arbor.  September 2008.</w:t>
      </w:r>
    </w:p>
    <w:p w14:paraId="6B59B61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Laws of Nature and the Law of Love.”  International Workshop on Law and Love, sponsored by University of Heidelberg.  Berlin.  July 2008.</w:t>
      </w:r>
    </w:p>
    <w:p w14:paraId="6BABBEB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Lecture series on Science &amp; Religion.  Houghton College.  April 2008.</w:t>
      </w:r>
    </w:p>
    <w:p w14:paraId="36C0400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Ladd Lecturer.  Series on Science &amp; Religion.  Southern Nazarene University.  April 2008.</w:t>
      </w:r>
    </w:p>
    <w:p w14:paraId="08654CC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Accounts of Religion: Explaining or Explaining Away?”  Oklahoma City University.  April 2008.</w:t>
      </w:r>
    </w:p>
    <w:p w14:paraId="313E0D0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“Simone Weil on Love &amp; Happiness Amid the Holocaust,”  Invited panelist, Conference on Love and Well Being. Emory University.  October, 2007.</w:t>
      </w:r>
    </w:p>
    <w:p w14:paraId="3487D1D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“Naturalistic Explanations of Religion: Metaphysical Assumptions &amp; Implications.” Workshop on Social, Political, and Religious Transformations of Biology, Cambridge University, September, 2007.</w:t>
      </w:r>
    </w:p>
    <w:p w14:paraId="5989F35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Accounts of Religion: Explaining &amp; Explaining Away.”  Plenary Address at joint meetings of American Scientific Affiliation (US) and Christians in Science (UK).  University of Edinburgh, Aug. 2007.</w:t>
      </w:r>
    </w:p>
    <w:p w14:paraId="1C48CFA2"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and the Problem of Evil.”  Faraday Conference on Religion &amp; Biology, Cambridge University.  July 2007.</w:t>
      </w:r>
    </w:p>
    <w:p w14:paraId="305245D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History, Open Theology, and the Question of Purpose.”  Conference on Open Theology, Providence and Science. Eastern Nazarene University.  June, 2007.</w:t>
      </w:r>
    </w:p>
    <w:p w14:paraId="5F4DB6E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“Biological Nature, Human Purpose, and the Transhuman Future?” Invited Response, Metanuexus Conference on Transdisciplinarity and the Unity of Knowledge.  University of Pennsylvania.  June, 2007.</w:t>
      </w:r>
    </w:p>
    <w:p w14:paraId="436E6A1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“Evolution, Cooperation, and Human </w:t>
      </w:r>
      <w:r w:rsidRPr="001E6A99">
        <w:rPr>
          <w:rFonts w:ascii="Times" w:hAnsi="Times"/>
          <w:i/>
          <w:sz w:val="22"/>
          <w:szCs w:val="22"/>
        </w:rPr>
        <w:t>Telos.</w:t>
      </w:r>
      <w:r w:rsidRPr="001E6A99">
        <w:rPr>
          <w:rFonts w:ascii="Times" w:hAnsi="Times"/>
          <w:sz w:val="22"/>
          <w:szCs w:val="22"/>
        </w:rPr>
        <w:t>” International Workshop on the Evolution &amp; Theology of Cooperation. Program in Evolutionary Dynamics, Harvard University.  May 2007.</w:t>
      </w:r>
    </w:p>
    <w:p w14:paraId="7DE8308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“Faith, Science and the Design Debate.”  Religion &amp; Science Lecture Series. Loyola Marymount University, April 2007.</w:t>
      </w:r>
    </w:p>
    <w:p w14:paraId="4F9B35F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“Life History Invariants and the Nature of Law in Evolutionary Theory.”  University of Heidelberg, March 2007.</w:t>
      </w:r>
    </w:p>
    <w:p w14:paraId="1071125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“Beyond the ‘OR’ in Design-Evolution Debate.” National Panel on Intelligent Design, Grove City College; Feb. 2007.</w:t>
      </w:r>
    </w:p>
    <w:p w14:paraId="5CD8E7B2"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“The ‘Matter’ of Love.” Conference on Love, Philosophy Dept, Franklin &amp; Marshall College, Feb. 2007.</w:t>
      </w:r>
    </w:p>
    <w:p w14:paraId="083D86F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“Is Christian Love Biologically Impossible? Evolution, Altruism &amp; Religious Belief.  Wheaton College.  Feb. 2007.</w:t>
      </w:r>
    </w:p>
    <w:p w14:paraId="3B6E4E8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Last Laugh: Religious Faith, Humor, and Evolution.”  Closing Plenary Address, International Conference on the Evolution of Religion.  Makaha, HI.  January, 2007.</w:t>
      </w:r>
    </w:p>
    <w:p w14:paraId="11C834E4" w14:textId="77777777" w:rsidR="0003658C" w:rsidRPr="001E6A99" w:rsidRDefault="0003658C" w:rsidP="0003658C">
      <w:pPr>
        <w:ind w:left="360" w:hanging="360"/>
        <w:rPr>
          <w:rFonts w:ascii="Times" w:hAnsi="Times"/>
          <w:sz w:val="22"/>
          <w:szCs w:val="22"/>
        </w:rPr>
      </w:pPr>
      <w:r w:rsidRPr="001E6A99">
        <w:rPr>
          <w:rFonts w:ascii="Times" w:hAnsi="Times"/>
          <w:sz w:val="22"/>
          <w:szCs w:val="22"/>
        </w:rPr>
        <w:t>“Feeling Good, Doing Good, and Living Well: Evolutionary Perspectives on Eudemonia.”  Conference on the Pursuit of Happiness, Center for Law and Religion, Emory University.  October, 2006.</w:t>
      </w:r>
    </w:p>
    <w:p w14:paraId="48A1D51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“Charismatic Signs as Unfakeable Signals: Perspectives from Evolutionary Biology.”  Symposium on Spirit in the World, Center for Religion and Civic Culture, University of Southern California.  October, 2006.</w:t>
      </w:r>
    </w:p>
    <w:p w14:paraId="03797B8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Lecture Series (2) on Evolutionary Theory and Christian Belief.  Azusa Pacific University.  September, 2006.</w:t>
      </w:r>
    </w:p>
    <w:p w14:paraId="668584A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Lecture Series (2) on Evolution and Human Nature.  Inaugural Summer Course, Faraday Institute on Science &amp; Religion.  Cambridge University.  July 2006.</w:t>
      </w:r>
    </w:p>
    <w:p w14:paraId="2B3F9A0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“Eudemonia: Evolution and the Internalization of Love” Metanexus Conference on Science &amp; Religion, University of Pennsylvania.  June, 2006.</w:t>
      </w:r>
    </w:p>
    <w:p w14:paraId="42047BF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“Beyond Intelligent Design”   Metanexus Conference on Science &amp; Religion, University of Pennsylvania.  June, 2006.</w:t>
      </w:r>
    </w:p>
    <w:p w14:paraId="4115B8B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Lecture Series (3) on Evolution, Purpose, and Human Identity.  Greenville College.  March 2006.</w:t>
      </w:r>
    </w:p>
    <w:p w14:paraId="795CC8A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Intelligent Design Controversy: Scientific Debate or Ideological Blood feud?”  Invited public lecture for Oklahoma City University Science-Religion Series.  February, 2006.</w:t>
      </w:r>
    </w:p>
    <w:p w14:paraId="7789BB8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“Hierarchical Selection, Biological Purpose, and the Evolutionary Emergence of Spirit”  Invitational Workshop on the Body, Soul, and Spirit, hosted by University of Heidelberg, January 2006.</w:t>
      </w:r>
    </w:p>
    <w:p w14:paraId="79EB16C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“Descriptive, Prescriptive, and Normative Notions of Law in Evolutionary Theory: Analogues with Wisdom Traditions?”  Invitational Workshop on the Concept of Law in Science and Religion, hosted by University of Heidelberg.  December, 2005.</w:t>
      </w:r>
    </w:p>
    <w:p w14:paraId="4AD6E00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Theories of Religion: Is Faith ‘Natural’?” Opening Keynote at Conference on Nature and Belief.  Calvin College, Grand Rapids MI.  November, 2005.</w:t>
      </w:r>
    </w:p>
    <w:p w14:paraId="305D953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“Doing Well by Doing Good?:  Evolution, Ethics, and the Internalization of Altruism.”  New Visions of Nature Lecture Series, University of California Santa Barbara.  October, 2005.</w:t>
      </w:r>
    </w:p>
    <w:p w14:paraId="1131E73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‘Matter’ of Love: Evolution, Religion, and the Embodiment of Altruism.”  Opening Plenary Lecture for Harvard University Lecture Series on Evolution, Religion, and Cooperation.  October, 2005.</w:t>
      </w:r>
    </w:p>
    <w:p w14:paraId="42804EC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“Can Evolution Explain Moral Purpose?: Science and Religion on the ‘Nature’ of the Good.”  Invited plenary lecture in Science-Religion Lecture Series, Seattle Pacific University.  February, 2005.</w:t>
      </w:r>
    </w:p>
    <w:p w14:paraId="4F5BC0D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“God and Darwin.”  Stanford University, November 2004.</w:t>
      </w:r>
    </w:p>
    <w:p w14:paraId="0E013AE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“Altruism, Game Theory, and Religious Experience.”  Invited presentation, annual meetings of the American Academy of Religion.  San Antonio.  November, 2004.</w:t>
      </w:r>
    </w:p>
    <w:p w14:paraId="603D074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Directionality, Theological Purpose, and Process Thought.”  Invited presentation, Dialogues Concerning Science &amp; Natural Religion, Claremont School of Theology.  October, 2004.</w:t>
      </w:r>
    </w:p>
    <w:p w14:paraId="204E2A4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“Is Genuine Love an Evolutionary Impossibility?: Scientific and Theological  Perspectives on the Mystery of Altruism.”  Invited seminar at Oklahoma City University.  October, 2004.</w:t>
      </w:r>
    </w:p>
    <w:p w14:paraId="71B9CC8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Nature of and Nature in Ethics: Evolutionary Perspectives.”  Templeton Foundation Symposium on the Nature of Ethics.  Nassau.  October, 2004.</w:t>
      </w:r>
    </w:p>
    <w:p w14:paraId="7FE90B5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Directionality and Complexification in Nature.”  Invited response to J.K. Russell  Conference on Science and Religion, Center for Theology and Natural Sciences.  Berkeley.  October 2004.</w:t>
      </w:r>
    </w:p>
    <w:p w14:paraId="2A6626B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O</w:t>
      </w:r>
      <w:r w:rsidRPr="001E6A99">
        <w:rPr>
          <w:rFonts w:ascii="Times" w:hAnsi="Times"/>
          <w:b/>
          <w:sz w:val="22"/>
          <w:szCs w:val="22"/>
        </w:rPr>
        <w:t>’</w:t>
      </w:r>
      <w:r w:rsidRPr="001E6A99">
        <w:rPr>
          <w:rFonts w:ascii="Times" w:hAnsi="Times"/>
          <w:sz w:val="22"/>
          <w:szCs w:val="22"/>
        </w:rPr>
        <w:t>Connor, Lynn E., Jack W. Berry, Nicole Kryla, Therese Mascardo, Eunice Yi, David Sloan Wilson, Jeffrey Schloss.  “Survivor Guilt: Surpassing Siblings, Friends, or Strangers.”    Annual Meetings of the American Psychological Association.  Honolulu, HA  July 2004.  (Peer reviewed, not invited)</w:t>
      </w:r>
    </w:p>
    <w:p w14:paraId="2BE8D17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“Evolutionary Theories of Human Altruism and Religious Belief”.  Invited lecture series (2) at Wycliffe Hall Workshop on Science and Christianity.  Oxford University.  July 2004.</w:t>
      </w:r>
    </w:p>
    <w:p w14:paraId="1DB7990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Evolution of Religion and the Religion of Evolution?”  Invited Seminar at University of Georgia, Athens GA.  March 2004.</w:t>
      </w:r>
    </w:p>
    <w:p w14:paraId="27770F4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and the Problem of Theodicy: An Overview.”  Presentation at Conference on Evolution &amp; Natural Evil.  Westmont College, January 2004.</w:t>
      </w:r>
    </w:p>
    <w:p w14:paraId="1D9270F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“Bioenergetic Teleology:  Directionality In The Evolution Of Life History Strategies.” Invited presentation at Workshop on Biochemical Fine Tuning, Harvard University. October, 2003.</w:t>
      </w:r>
    </w:p>
    <w:p w14:paraId="16054AF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Theory, Human Nature, and the Question of Free Agency.”  Invited plenary lecture, meetings of Christians in Science.  London, October 2003.</w:t>
      </w:r>
    </w:p>
    <w:p w14:paraId="641AA4C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“Autonomic Signaling, Religious Affections, and the Evolution of Altruism.”  Invitational Panel, annual meetings of Association for Politics &amp; Life Sciences.  Philadelphia, August 2003.</w:t>
      </w:r>
    </w:p>
    <w:p w14:paraId="6D302A1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‘End’ of Love: Altruism as Biological Adaptation or Evolutionary Effluvium.”  Invited plenary lecture, Works of Love Conference.  Villanova University, May 2003.</w:t>
      </w:r>
    </w:p>
    <w:p w14:paraId="6BCC100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“Scientific and Religious Understandings of  Love: Opportunities for Constructive Dialogue.”  Invited lecture, Utah State University.  April, 2003.</w:t>
      </w:r>
    </w:p>
    <w:p w14:paraId="0E9065B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“Science, Sex, and Scripture: Biological &amp; Theological Perspectives on Human Pairbonding”.  Invited Seminar, Northwestern College.  Pellah, IA.  April 2003.</w:t>
      </w:r>
    </w:p>
    <w:p w14:paraId="549AF0B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Theory,  Natural Evil, and the Problem of Group Conflict.”  Invited lecture, Graduate Theological Union, Berkeley.  February, 2003.</w:t>
      </w:r>
    </w:p>
    <w:p w14:paraId="5711E1D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Psychology and Religious Belief: Surveying the Possibilities.” American Association of Religion.  Toronto. November, 2002.</w:t>
      </w:r>
      <w:r w:rsidRPr="001E6A99">
        <w:rPr>
          <w:rFonts w:ascii="Times" w:hAnsi="Times"/>
          <w:sz w:val="22"/>
          <w:szCs w:val="22"/>
        </w:rPr>
        <w:tab/>
      </w:r>
    </w:p>
    <w:p w14:paraId="6411DFE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“Evolutionary and Game Theoretic Approaches to Altruistic Morality.”  Plenary Talk at Conference on Evolution, Altruism, and Purpose.  Calvin College, Grand Rapids MI.  November 2002.</w:t>
      </w:r>
      <w:r w:rsidRPr="001E6A99">
        <w:rPr>
          <w:rFonts w:ascii="Times" w:hAnsi="Times"/>
          <w:sz w:val="22"/>
          <w:szCs w:val="22"/>
        </w:rPr>
        <w:tab/>
      </w:r>
    </w:p>
    <w:p w14:paraId="1CC68E5C"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“Attachment and Beyond: Evolutionary Controversies Over Bonding, Selves, and Sacrifice.”  Invited plenary address at Conference on Attachment, Implicit Memory, and the Development of Self.  UCSF Physicians Extension Program, San Francisco, October 2002.</w:t>
      </w:r>
      <w:r w:rsidRPr="001E6A99">
        <w:rPr>
          <w:rFonts w:ascii="Times" w:hAnsi="Times"/>
          <w:sz w:val="22"/>
          <w:szCs w:val="22"/>
        </w:rPr>
        <w:tab/>
      </w:r>
    </w:p>
    <w:p w14:paraId="08502E2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“A Plague on Both Your Houses: Moving Beyond Impasse on the Design Debate”  Invited plenary lecture at annual meetings of the American Scientific Association, Pepperdine University, August 2002.</w:t>
      </w:r>
    </w:p>
    <w:p w14:paraId="0708242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“What Every Seminarian Should Know About Evolution.”  Plenary presentation at Science-Religion Course Program Workshop for Seminarians.  St. Paul Seminary, Kansas City.  June, 2002.</w:t>
      </w:r>
    </w:p>
    <w:p w14:paraId="5E5FC1A9" w14:textId="77777777" w:rsidR="0003658C" w:rsidRPr="001E6A99" w:rsidRDefault="0003658C" w:rsidP="0003658C">
      <w:pPr>
        <w:ind w:left="360" w:hanging="360"/>
        <w:rPr>
          <w:rFonts w:ascii="Times" w:hAnsi="Times"/>
          <w:sz w:val="22"/>
          <w:szCs w:val="22"/>
        </w:rPr>
      </w:pPr>
      <w:r w:rsidRPr="001E6A99">
        <w:rPr>
          <w:rFonts w:ascii="Times" w:hAnsi="Times"/>
          <w:sz w:val="22"/>
          <w:szCs w:val="22"/>
        </w:rPr>
        <w:t>“Beyond Econometric Self-Interest.  Introductory comments”, Workshop on Game Theory and Altruism.  Institute for Advanced Studies,  Princeton, New Jersey, March 2002.</w:t>
      </w:r>
    </w:p>
    <w:p w14:paraId="1A9553E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Invited respondent.  J. K. Russell Research Conference on The Emergence of Spirit.  Center for Theology &amp; Natural Sciences.  University of California, Berkeley.  November, 2002.</w:t>
      </w:r>
    </w:p>
    <w:p w14:paraId="6DC080C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Eschatology: Organismic &amp; Ecological Constraints.”  Invitational Conference on Science, Theology, and Resurrection.  University of Heidelberg.  July, 2001.</w:t>
      </w:r>
    </w:p>
    <w:p w14:paraId="0D197DE2"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“Sociobiological Accounts of Morality: The Problem of Evil or the Problem of Goodness?” Invited presentation, Science &amp; Religion Workshop.  Bible College of New Zealand, Auckland, NZ.  May 2001.</w:t>
      </w:r>
    </w:p>
    <w:p w14:paraId="25FEF91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“Is Christian Love Evolutionarily Impossible?: Darwinian &amp; Theological Reflections on the Mystery of Altruism.”  Invited presentation, Seminar Series on Science &amp; Religion, University of Portland.  April, 2001.</w:t>
      </w:r>
    </w:p>
    <w:p w14:paraId="41A6540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Problem of Love: Evolution, Design, and the Quandary of Altruism.”  Invited talk, Conference on Naturalism and Design in Science.  Yale University.  October, 2000.</w:t>
      </w:r>
    </w:p>
    <w:p w14:paraId="24F2494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Theodicy, and the Problem of Natural Evil</w:t>
      </w:r>
      <w:r w:rsidRPr="001E6A99">
        <w:rPr>
          <w:rFonts w:ascii="Times" w:hAnsi="Times"/>
          <w:i/>
          <w:sz w:val="22"/>
          <w:szCs w:val="22"/>
        </w:rPr>
        <w:t xml:space="preserve">.” </w:t>
      </w:r>
      <w:r w:rsidRPr="001E6A99">
        <w:rPr>
          <w:rFonts w:ascii="Times" w:hAnsi="Times"/>
          <w:sz w:val="22"/>
          <w:szCs w:val="22"/>
        </w:rPr>
        <w:t xml:space="preserve"> International Conference on Can Nature Be Wrong, Bad, or Ugly?  Free University.  Amsterdam.  October 2000.  (peer reviewed, not invited)</w:t>
      </w:r>
    </w:p>
    <w:p w14:paraId="7DF17C6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“The Limits of Reductive Materialism: Dualistic Theory in Recent Scientific Accounts of Human Altruism.”  The Nature of Nature: Interdisciplinary Conference on the Role of Naturalism in Science.  Baylor University.  April, 2000.  (peer reviewed, not invited)</w:t>
      </w:r>
    </w:p>
    <w:p w14:paraId="343F9A2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“Biological Perspectives on the Problem of Natural Evil: Creation and the Wisdom of God"  Convocation Series, Greenville College.   Greenville, IL.  March, 2000.</w:t>
      </w:r>
    </w:p>
    <w:p w14:paraId="070965F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"Biological &amp; Theological Views of Sex and Gender."  Invited presentation, Beyond Materialism Conference. Biola University.  La Mirada, CA.  December 1999.</w:t>
      </w:r>
    </w:p>
    <w:p w14:paraId="0E999D7C" w14:textId="77777777" w:rsidR="0003658C" w:rsidRPr="001E6A99" w:rsidRDefault="0003658C" w:rsidP="0003658C">
      <w:pPr>
        <w:ind w:left="360" w:hanging="360"/>
        <w:rPr>
          <w:rFonts w:ascii="Times" w:hAnsi="Times"/>
          <w:sz w:val="22"/>
          <w:szCs w:val="22"/>
        </w:rPr>
      </w:pPr>
      <w:r w:rsidRPr="001E6A99">
        <w:rPr>
          <w:rFonts w:ascii="Times" w:hAnsi="Times"/>
          <w:sz w:val="22"/>
          <w:szCs w:val="22"/>
        </w:rPr>
        <w:t>"Is it Really More Blessed to Give than Receive? - Emerging Questions in the Evolution of Altruism"  Invited Plenary at Conference on Empathy, Altruism, and Agape: Scientific and Religious Perspectives.  Boston, MA. October, 1999.</w:t>
      </w:r>
    </w:p>
    <w:p w14:paraId="363B4EFA" w14:textId="77777777" w:rsidR="0003658C" w:rsidRPr="001E6A99" w:rsidRDefault="0003658C" w:rsidP="0003658C">
      <w:pPr>
        <w:ind w:left="360" w:hanging="360"/>
        <w:rPr>
          <w:rFonts w:ascii="Times" w:hAnsi="Times"/>
          <w:sz w:val="22"/>
          <w:szCs w:val="22"/>
        </w:rPr>
      </w:pPr>
      <w:r w:rsidRPr="001E6A99">
        <w:rPr>
          <w:rFonts w:ascii="Times" w:hAnsi="Times"/>
          <w:sz w:val="22"/>
          <w:szCs w:val="22"/>
        </w:rPr>
        <w:t>"Survival of the Fittest and the Christian Love Command: Inherently at Conflict?"  Invited for Science and Religion Forum Series, Center for Theology and the Natural Sciences.  Berkeley, CA.  May, 1999.</w:t>
      </w:r>
    </w:p>
    <w:p w14:paraId="1C5197C0" w14:textId="77777777" w:rsidR="0003658C" w:rsidRPr="001E6A99" w:rsidRDefault="0003658C" w:rsidP="0003658C">
      <w:pPr>
        <w:ind w:left="360" w:hanging="360"/>
        <w:rPr>
          <w:rFonts w:ascii="Times" w:hAnsi="Times"/>
          <w:sz w:val="22"/>
          <w:szCs w:val="22"/>
        </w:rPr>
      </w:pPr>
      <w:r w:rsidRPr="001E6A99">
        <w:rPr>
          <w:rFonts w:ascii="Times" w:hAnsi="Times"/>
          <w:sz w:val="22"/>
          <w:szCs w:val="22"/>
        </w:rPr>
        <w:t>"Is Christian Love Biologically Impossible?  Evolutionary Theories of Human Altruism."  Plenary Address, Furman University Speaker Series on Science/Religion.  Greenville, SC.  April 1999.</w:t>
      </w:r>
    </w:p>
    <w:p w14:paraId="01376CCE" w14:textId="77777777" w:rsidR="0003658C" w:rsidRPr="001E6A99" w:rsidRDefault="0003658C" w:rsidP="0003658C">
      <w:pPr>
        <w:ind w:left="360" w:hanging="360"/>
        <w:rPr>
          <w:rFonts w:ascii="Times" w:hAnsi="Times"/>
          <w:sz w:val="22"/>
          <w:szCs w:val="22"/>
        </w:rPr>
      </w:pPr>
      <w:r w:rsidRPr="001E6A99">
        <w:rPr>
          <w:rFonts w:ascii="Times" w:hAnsi="Times"/>
          <w:sz w:val="22"/>
          <w:szCs w:val="22"/>
        </w:rPr>
        <w:t>"Sociological &amp; Evolutionary Accounts of Religious Investment: Berger's Routinization of Charisma and  Frank's Theory of Deceitful Displays."  Invited Paper at International Conference on Natural Selection and Subjective Commitment.  Evolution &amp; Human Adaptation Program, University of Michigan, Ann Arbor, MI.   April 1999.</w:t>
      </w:r>
    </w:p>
    <w:p w14:paraId="4655DC53"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"Evolutionary Theories of Meta-Cognition and Human Wisdom."   Invited presentation, Workshop on Religious &amp; Scientific Understandings of Wisdom.  Fuller Seminar, Pasadena, CA.  October 1998.  </w:t>
      </w:r>
    </w:p>
    <w:p w14:paraId="66F22C8D" w14:textId="77777777" w:rsidR="0003658C" w:rsidRPr="001E6A99" w:rsidRDefault="0003658C" w:rsidP="0003658C">
      <w:pPr>
        <w:ind w:left="360" w:hanging="360"/>
        <w:rPr>
          <w:rFonts w:ascii="Times" w:hAnsi="Times"/>
          <w:sz w:val="22"/>
          <w:szCs w:val="22"/>
        </w:rPr>
      </w:pPr>
      <w:r w:rsidRPr="001E6A99">
        <w:rPr>
          <w:rFonts w:ascii="Times" w:hAnsi="Times"/>
          <w:sz w:val="22"/>
          <w:szCs w:val="22"/>
        </w:rPr>
        <w:t>"Emerging Biological Understandings of Human Love &amp; Morality: Reflections of Divine Design, Purposeless Self-interest, or Both?"  Plenary Address at Regional Meetings of the American Scientific Affiliation.  Colorado College, Colorado Springs, CO.  March 1998.</w:t>
      </w:r>
    </w:p>
    <w:p w14:paraId="73A3FEB4" w14:textId="77777777" w:rsidR="0003658C" w:rsidRPr="001E6A99" w:rsidRDefault="0003658C" w:rsidP="0003658C">
      <w:pPr>
        <w:ind w:left="360" w:hanging="360"/>
        <w:rPr>
          <w:rFonts w:ascii="Times" w:hAnsi="Times"/>
          <w:sz w:val="22"/>
          <w:szCs w:val="22"/>
        </w:rPr>
      </w:pPr>
      <w:r w:rsidRPr="001E6A99">
        <w:rPr>
          <w:rFonts w:ascii="Times" w:hAnsi="Times"/>
          <w:sz w:val="22"/>
          <w:szCs w:val="22"/>
        </w:rPr>
        <w:t>"Second Generation Sociobiology and Emerging Evolutionary Accounts of Human Morality."  Plenary talk at the Center for Theology &amp; Natural Sciences Workshop on Science and Religion.  University of California, Berkeley.  June 1998.</w:t>
      </w:r>
    </w:p>
    <w:p w14:paraId="756F254A" w14:textId="77777777" w:rsidR="0003658C" w:rsidRPr="001E6A99" w:rsidRDefault="0003658C" w:rsidP="0003658C">
      <w:pPr>
        <w:ind w:left="360" w:hanging="360"/>
        <w:rPr>
          <w:rFonts w:ascii="Times" w:hAnsi="Times"/>
          <w:sz w:val="22"/>
          <w:szCs w:val="22"/>
        </w:rPr>
      </w:pPr>
      <w:r w:rsidRPr="001E6A99">
        <w:rPr>
          <w:rFonts w:ascii="Times" w:hAnsi="Times"/>
          <w:sz w:val="22"/>
          <w:szCs w:val="22"/>
        </w:rPr>
        <w:t>"Evolutionary Naturalism and Intelligent Design: Surveying the Landscape."  Invited  course lecture; Department of Philosophy;  California State University, Sonoma. February 1997.</w:t>
      </w:r>
    </w:p>
    <w:p w14:paraId="43F68949" w14:textId="77777777" w:rsidR="0003658C" w:rsidRPr="001E6A99" w:rsidRDefault="0003658C" w:rsidP="0003658C">
      <w:pPr>
        <w:ind w:left="360" w:hanging="360"/>
        <w:rPr>
          <w:rFonts w:ascii="Times" w:hAnsi="Times"/>
          <w:sz w:val="22"/>
          <w:szCs w:val="22"/>
        </w:rPr>
      </w:pPr>
      <w:r w:rsidRPr="001E6A99">
        <w:rPr>
          <w:rFonts w:ascii="Times" w:hAnsi="Times"/>
          <w:sz w:val="22"/>
          <w:szCs w:val="22"/>
        </w:rPr>
        <w:t>"Evolutionary Theories of Human Nature: Maginot Line or Armistice Site for Theism/Naturalism Conflict?" Interdisciplinary Conference on Naturalism, Theism, and the Scientific Enterprise.  University of Texas, Austin. February, 1997.  (peer reviewed, not invited)</w:t>
      </w:r>
    </w:p>
    <w:p w14:paraId="63FD83AB" w14:textId="77777777" w:rsidR="0003658C" w:rsidRPr="001E6A99" w:rsidRDefault="0003658C" w:rsidP="0003658C">
      <w:pPr>
        <w:ind w:left="360" w:hanging="360"/>
        <w:rPr>
          <w:rFonts w:ascii="Times" w:hAnsi="Times"/>
          <w:sz w:val="22"/>
          <w:szCs w:val="22"/>
        </w:rPr>
      </w:pPr>
      <w:r w:rsidRPr="001E6A99">
        <w:rPr>
          <w:rFonts w:ascii="Times" w:hAnsi="Times"/>
          <w:sz w:val="22"/>
          <w:szCs w:val="22"/>
        </w:rPr>
        <w:t>"Of Natural Theology and Natural Theodicy:  Evolutionary Accounts of Altruistic Morality  and the Quandary of Goodness by Design."  Invited address,  Christian Leadership Ministries Conference on Design and Origins.  Mere Creation: Reclaiming the Book of Nature. Biola University, La Mirada, CA.  1996.</w:t>
      </w:r>
    </w:p>
    <w:p w14:paraId="0FB1224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"Nature Red in Tooth &amp; Claw: the Theodicy Question in Evolutionary Biology."  Invited lecture, Houghton College; Houghton, NY.  1996.</w:t>
      </w:r>
    </w:p>
    <w:p w14:paraId="197C812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"Ambivalence &amp; Conflict in Scientific and Biblical Views of Nature" Invited lecture, Department of Ecology; University of Montana; Missoula, MT.  1996.</w:t>
      </w:r>
    </w:p>
    <w:p w14:paraId="587408C4" w14:textId="77777777" w:rsidR="0003658C" w:rsidRPr="001E6A99" w:rsidRDefault="0003658C" w:rsidP="0003658C">
      <w:pPr>
        <w:spacing w:line="240" w:lineRule="atLeast"/>
        <w:rPr>
          <w:rFonts w:ascii="Times" w:hAnsi="Times"/>
          <w:b/>
          <w:sz w:val="22"/>
          <w:szCs w:val="22"/>
          <w:u w:val="single"/>
        </w:rPr>
      </w:pPr>
    </w:p>
    <w:p w14:paraId="76811F3E" w14:textId="77777777" w:rsidR="0003658C" w:rsidRPr="001E6A99" w:rsidRDefault="0003658C" w:rsidP="0003658C">
      <w:pPr>
        <w:spacing w:line="240" w:lineRule="atLeast"/>
        <w:rPr>
          <w:rFonts w:ascii="Times" w:hAnsi="Times"/>
          <w:b/>
          <w:sz w:val="22"/>
          <w:szCs w:val="22"/>
        </w:rPr>
      </w:pPr>
    </w:p>
    <w:p w14:paraId="529877C5"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POPULAR ARTICLES, PRESENTATIONS, INTERVIEWS, 2002-:</w:t>
      </w:r>
    </w:p>
    <w:p w14:paraId="3E37B049" w14:textId="77777777" w:rsidR="0003658C" w:rsidRPr="001E6A99" w:rsidRDefault="0003658C" w:rsidP="0003658C">
      <w:pPr>
        <w:spacing w:line="240" w:lineRule="atLeast"/>
        <w:rPr>
          <w:rFonts w:ascii="Times" w:hAnsi="Times"/>
          <w:sz w:val="22"/>
          <w:szCs w:val="22"/>
        </w:rPr>
      </w:pPr>
    </w:p>
    <w:p w14:paraId="7972B3B0" w14:textId="77777777" w:rsidR="0003658C" w:rsidRPr="001E6A99" w:rsidRDefault="0003658C" w:rsidP="0003658C">
      <w:pPr>
        <w:pStyle w:val="BodyTextIndent3"/>
        <w:spacing w:line="240" w:lineRule="auto"/>
        <w:ind w:left="0"/>
        <w:rPr>
          <w:rFonts w:ascii="Times" w:hAnsi="Times"/>
          <w:b/>
          <w:sz w:val="22"/>
          <w:szCs w:val="22"/>
        </w:rPr>
      </w:pPr>
      <w:r w:rsidRPr="001E6A99">
        <w:rPr>
          <w:rFonts w:ascii="Times" w:hAnsi="Times"/>
          <w:b/>
          <w:sz w:val="22"/>
          <w:szCs w:val="22"/>
        </w:rPr>
        <w:t>Invited Public/Popular Level Presentations &amp; Teaching Series</w:t>
      </w:r>
    </w:p>
    <w:p w14:paraId="4064589B"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"Evolution, Creation, and the Grandeur of Life?"  Plenary presentation, Conference for Evolution &amp; Christian Faith.  Grand Rapids, MI.  June, 2015.  </w:t>
      </w:r>
    </w:p>
    <w:p w14:paraId="64A7FAEA" w14:textId="77777777" w:rsidR="0003658C" w:rsidRPr="001E6A99" w:rsidRDefault="0003658C" w:rsidP="0003658C">
      <w:pPr>
        <w:ind w:left="360" w:hanging="360"/>
        <w:rPr>
          <w:rFonts w:ascii="Times" w:hAnsi="Times"/>
          <w:sz w:val="22"/>
          <w:szCs w:val="22"/>
        </w:rPr>
      </w:pPr>
      <w:r w:rsidRPr="001E6A99">
        <w:rPr>
          <w:rFonts w:ascii="Times" w:hAnsi="Times"/>
          <w:sz w:val="22"/>
          <w:szCs w:val="22"/>
        </w:rPr>
        <w:t>"Behavioral Anthropology &amp; Human Origins: Uncommon Nature Through Common Descent."  Invitational meeting of Young Earth, Old Earth, and Theistic Creationists.  Southeastern Baptist Theological Seminary.  Wake Forest, NC.  April 2015.</w:t>
      </w:r>
    </w:p>
    <w:p w14:paraId="1B51BD39" w14:textId="77777777" w:rsidR="0003658C" w:rsidRPr="001E6A99" w:rsidRDefault="0003658C" w:rsidP="0003658C">
      <w:pPr>
        <w:ind w:left="360" w:hanging="360"/>
        <w:rPr>
          <w:rFonts w:ascii="Times" w:hAnsi="Times"/>
          <w:sz w:val="22"/>
          <w:szCs w:val="22"/>
        </w:rPr>
      </w:pPr>
      <w:r w:rsidRPr="001E6A99">
        <w:rPr>
          <w:rFonts w:ascii="Times" w:hAnsi="Times"/>
          <w:sz w:val="22"/>
          <w:szCs w:val="22"/>
        </w:rPr>
        <w:t>Public Panel on Human Origins with scientists &amp; biblical scholars from BioLogos and Reasons to Believe.  Southeastern Baptist Theological Seminary.  Wake Forest, NC.  April 2015.</w:t>
      </w:r>
    </w:p>
    <w:p w14:paraId="29D501DC" w14:textId="77777777" w:rsidR="0003658C" w:rsidRPr="001E6A99" w:rsidRDefault="0003658C" w:rsidP="0003658C">
      <w:pPr>
        <w:ind w:left="360" w:hanging="360"/>
        <w:rPr>
          <w:rFonts w:ascii="Times" w:hAnsi="Times"/>
          <w:sz w:val="22"/>
          <w:szCs w:val="22"/>
        </w:rPr>
      </w:pPr>
      <w:r w:rsidRPr="001E6A99">
        <w:rPr>
          <w:rFonts w:ascii="Times" w:hAnsi="Times"/>
          <w:sz w:val="22"/>
          <w:szCs w:val="22"/>
        </w:rPr>
        <w:t>"Evolution and the Problem of Natural Evil."  Invited public presentation for inter-religious dialogue series, Moscow Russia.  April, 2015.</w:t>
      </w:r>
    </w:p>
    <w:p w14:paraId="6BB519B4" w14:textId="77777777" w:rsidR="0003658C" w:rsidRPr="001E6A99" w:rsidRDefault="0003658C" w:rsidP="0003658C">
      <w:pPr>
        <w:ind w:left="360" w:hanging="360"/>
        <w:rPr>
          <w:rFonts w:ascii="Times" w:hAnsi="Times"/>
          <w:sz w:val="22"/>
          <w:szCs w:val="22"/>
        </w:rPr>
      </w:pPr>
      <w:r w:rsidRPr="001E6A99">
        <w:rPr>
          <w:rFonts w:ascii="Times" w:hAnsi="Times"/>
          <w:sz w:val="22"/>
          <w:szCs w:val="22"/>
        </w:rPr>
        <w:t>"Biosciences &amp; Christian Faith."  Day long seminar for Newbigen Fellows Program.  San Francisco, CA.  April 2015.</w:t>
      </w:r>
    </w:p>
    <w:p w14:paraId="1DA804DB" w14:textId="77777777" w:rsidR="0003658C" w:rsidRPr="001E6A99" w:rsidRDefault="0003658C" w:rsidP="0003658C">
      <w:pPr>
        <w:ind w:left="360" w:hanging="360"/>
        <w:rPr>
          <w:rFonts w:ascii="Times" w:hAnsi="Times"/>
          <w:sz w:val="22"/>
          <w:szCs w:val="22"/>
        </w:rPr>
      </w:pPr>
      <w:r w:rsidRPr="001E6A99">
        <w:rPr>
          <w:rFonts w:ascii="Times" w:hAnsi="Times"/>
          <w:sz w:val="22"/>
          <w:szCs w:val="22"/>
        </w:rPr>
        <w:t>" Evolution, Faith, and Human Origins." Invited Seminar for Task Force, Wheaton College, Wheaton IL. February 2015.</w:t>
      </w:r>
    </w:p>
    <w:p w14:paraId="51CEFFC7" w14:textId="77777777" w:rsidR="0003658C" w:rsidRPr="001E6A99" w:rsidRDefault="0003658C" w:rsidP="0003658C">
      <w:pPr>
        <w:ind w:left="360" w:hanging="360"/>
        <w:rPr>
          <w:rFonts w:ascii="Times" w:hAnsi="Times"/>
          <w:sz w:val="22"/>
          <w:szCs w:val="22"/>
        </w:rPr>
      </w:pPr>
      <w:r w:rsidRPr="001E6A99">
        <w:rPr>
          <w:rFonts w:ascii="Times" w:hAnsi="Times"/>
          <w:sz w:val="22"/>
          <w:szCs w:val="22"/>
        </w:rPr>
        <w:t>"Faith, Learning, and the Call of Pastor-Teacher."  Invited keynote for faculty retreat.  Oaks Christian School, Thousand Oaks, CA.  January 2015.</w:t>
      </w:r>
    </w:p>
    <w:p w14:paraId="0D37544E" w14:textId="77777777" w:rsidR="0003658C" w:rsidRPr="001E6A99" w:rsidRDefault="0003658C" w:rsidP="0003658C">
      <w:pPr>
        <w:ind w:left="360" w:hanging="360"/>
        <w:rPr>
          <w:rFonts w:ascii="Times" w:hAnsi="Times"/>
          <w:sz w:val="22"/>
          <w:szCs w:val="22"/>
        </w:rPr>
      </w:pPr>
      <w:r w:rsidRPr="001E6A99">
        <w:rPr>
          <w:rFonts w:ascii="Times" w:hAnsi="Times"/>
          <w:sz w:val="22"/>
          <w:szCs w:val="22"/>
        </w:rPr>
        <w:t>"Rejoicing in His Earth: Creation Care as Appreciative Love."  Annual Conference on Christian Mission, First Presbyterian Church, Santa Barbara CA.  January 2015.</w:t>
      </w:r>
    </w:p>
    <w:p w14:paraId="1EA9F41A" w14:textId="77777777" w:rsidR="0003658C" w:rsidRPr="001E6A99" w:rsidRDefault="0003658C" w:rsidP="0003658C">
      <w:pPr>
        <w:ind w:left="360" w:hanging="360"/>
        <w:rPr>
          <w:rFonts w:ascii="Times" w:hAnsi="Times"/>
          <w:sz w:val="22"/>
          <w:szCs w:val="22"/>
        </w:rPr>
      </w:pPr>
      <w:r w:rsidRPr="001E6A99">
        <w:rPr>
          <w:rFonts w:ascii="Times" w:hAnsi="Times"/>
          <w:sz w:val="22"/>
          <w:szCs w:val="22"/>
        </w:rPr>
        <w:t xml:space="preserve">“Evolution, Faith, and Human Origins.”  Presentation at God &amp; Evolution workshop (with old testament scholars John Walton and Jack Collins) at Claremont Colleges, Los Angeles CA October 2014.  </w:t>
      </w:r>
    </w:p>
    <w:p w14:paraId="79065306" w14:textId="77777777" w:rsidR="0003658C" w:rsidRPr="001E6A99" w:rsidRDefault="0003658C" w:rsidP="0003658C">
      <w:pPr>
        <w:ind w:left="360" w:hanging="360"/>
        <w:rPr>
          <w:rFonts w:ascii="Times" w:hAnsi="Times"/>
          <w:sz w:val="22"/>
          <w:szCs w:val="22"/>
        </w:rPr>
      </w:pPr>
      <w:r w:rsidRPr="001E6A99">
        <w:rPr>
          <w:rFonts w:ascii="Times" w:hAnsi="Times"/>
          <w:sz w:val="22"/>
          <w:szCs w:val="22"/>
        </w:rPr>
        <w:t>“ ‘Big Questions’ in Faith &amp; Evolution.”  BioLogos National Conference for Seminary Presidents &amp; Journalists.  New York City, September 2014.</w:t>
      </w:r>
    </w:p>
    <w:p w14:paraId="02ABF542" w14:textId="77777777" w:rsidR="0003658C" w:rsidRPr="001E6A99" w:rsidRDefault="0003658C" w:rsidP="0003658C">
      <w:pPr>
        <w:ind w:left="360" w:hanging="360"/>
        <w:rPr>
          <w:rFonts w:ascii="Times" w:hAnsi="Times"/>
          <w:sz w:val="22"/>
          <w:szCs w:val="22"/>
        </w:rPr>
      </w:pPr>
      <w:r w:rsidRPr="001E6A99">
        <w:rPr>
          <w:rFonts w:ascii="Times" w:hAnsi="Times"/>
          <w:sz w:val="22"/>
          <w:szCs w:val="22"/>
        </w:rPr>
        <w:t>“Does it Take God to be Moral?”  Debate / Conversation with primatologist Frans De Waal.  University of Wisconsin, March 2014.  Free University, Amsterdam, June 2014.</w:t>
      </w:r>
    </w:p>
    <w:p w14:paraId="19ECA3F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Believing Neandertal: Evolution, Faith, and Human Uniqueness.  Veritas Forum at University of Tennessee, Knoxville.  February, 2014.</w:t>
      </w:r>
    </w:p>
    <w:p w14:paraId="265C17E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Talk of God, Talk of Science: a biologist &amp; theologian ask each other the hard questions.  Exchange with Mark Lauberton, President Fuller Theological Seminary.  Trinity Episcopal Church, Santa Barbara,  January, 2014.</w:t>
      </w:r>
    </w:p>
    <w:p w14:paraId="360DAE1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Biological &amp; Theological Perspectives on a Historical Adam.  Public debate / conversation with representatives of BioLogos Foundation and Reasons to Believe. Hosted by Areopagus Christian Study Center, Atlanta GA. October, 2013.</w:t>
      </w:r>
    </w:p>
    <w:p w14:paraId="45DD8D6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Biosciences &amp; Christian Faith. Full day seminar for Newbigen Fellows Program, City Church, San Francisco, CA.  April 2013.</w:t>
      </w:r>
    </w:p>
    <w:p w14:paraId="5F85FCA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From Science and Faith to the Science </w:t>
      </w:r>
      <w:r w:rsidRPr="001E6A99">
        <w:rPr>
          <w:rFonts w:ascii="Times" w:hAnsi="Times"/>
          <w:i/>
          <w:sz w:val="22"/>
          <w:szCs w:val="22"/>
        </w:rPr>
        <w:t xml:space="preserve">of </w:t>
      </w:r>
      <w:r w:rsidRPr="001E6A99">
        <w:rPr>
          <w:rFonts w:ascii="Times" w:hAnsi="Times"/>
          <w:sz w:val="22"/>
          <w:szCs w:val="22"/>
        </w:rPr>
        <w:t>Faith: Does Evolution ‘Explain’ Religion?  Santa Barbara Study Group on Faith &amp; Science, Trinity Episcopal Church.  April, 2013.</w:t>
      </w:r>
    </w:p>
    <w:p w14:paraId="323AB63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Human Origins, Evolution, and the Artistry of God.  Debate / Panel Discussion with Darrel Falk (BioLogos Foundation) and Fuz Rana (Reasons to Believe).  Seneca Creek Community Church, Gaithersburg, MD.  March, 2013.</w:t>
      </w:r>
    </w:p>
    <w:p w14:paraId="116E09A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This is Your Brain in Love.  Westmont College Chapel (Sexuality Week).  February, 2013.</w:t>
      </w:r>
    </w:p>
    <w:p w14:paraId="4574BD5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Science &amp; Christian Faith.  Invitational Workshop for Old Testament Scholars on Genesis &amp; Human Origins.  Fort Lauderdale, FL.  February, 2013.</w:t>
      </w:r>
    </w:p>
    <w:p w14:paraId="2A9131A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On the “Matter” of Love: Evolution, Faith, and the Nature of Altruism.  Veritas Lecture, University of Arizona.  February, 2013.</w:t>
      </w:r>
    </w:p>
    <w:p w14:paraId="1F2B05E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Biblical Faith &amp; the Science of Origins.  Westmont Downtown Public Lecture Series.  Santa Barbara.  November, 2012.</w:t>
      </w:r>
    </w:p>
    <w:p w14:paraId="508F0D4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History and the Question of Providence.  Concluding Event for Princeton Theological Seminary Science for Ministry Project.  First Presbyterian Church, Santa Barbara, CA  June 2012</w:t>
      </w:r>
    </w:p>
    <w:p w14:paraId="1AFDD8E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Science, Evolution, and Christian Belief.  Lecture Series for Newbigen Fellows Program.  San Francisco, CA April 2012.</w:t>
      </w:r>
    </w:p>
    <w:p w14:paraId="1777DE6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God’s Brushes of Creation: Evolution &amp; Biblical Faith.  BioLogos Foundation Conference.  New York, NY.  March 2012.</w:t>
      </w:r>
    </w:p>
    <w:p w14:paraId="6C9BFB3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and Biblical Accounts of Origins.  Veritas Event (with OT scholar Tremper Longman).  University of California, Santa Barbara.  February 2012.</w:t>
      </w:r>
    </w:p>
    <w:p w14:paraId="370273F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Scripture, and Human Origins.  BioLogos Foundation Workshop for Evangelical Pastors.  San Fernando, CA  June 2011.</w:t>
      </w:r>
    </w:p>
    <w:p w14:paraId="7427505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A Christian View of DNA, Origins, and Behavior.  American Scientific Affiliation Regional Conference.  Los Angeles, CA.  April 2011.</w:t>
      </w:r>
    </w:p>
    <w:p w14:paraId="2342581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Science, Scripture, and Human Nature.  Full day seminar for Newbigen Fellows Program, City Church, San Francisco, CA.  April 2011.</w:t>
      </w:r>
    </w:p>
    <w:p w14:paraId="4339A08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Human Genome, Human Origins, Human Nature.  Plenary Address for Q3 Science &amp; Religion Conference, Asbury Theological Seminar Science For Ministry Program.  March 2011.</w:t>
      </w:r>
    </w:p>
    <w:p w14:paraId="14D11E4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On the ‘Matter’ of Love: Evolution, Faith, and Human Altruism.  Veritas Public Lecture.  California Polytechnic University.  San Luis Obispo, CA.  January 2011.</w:t>
      </w:r>
    </w:p>
    <w:p w14:paraId="3583A0E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Theism, Deism, and Evolution.  Invited Presentation for BioLogos Foundation International Conference for Christian Leaders.  New York, November 2010.</w:t>
      </w:r>
    </w:p>
    <w:p w14:paraId="15C165B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Believers by Nature?: Emerging Biological Accounts of Religious Faith.  Christians in Science.  Oxford UK.  June 2010.</w:t>
      </w:r>
    </w:p>
    <w:p w14:paraId="3768BBA2"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Biological Accounts of Morality and Their Implications for Christian Belief.  Oxford University Graduate Christian Union.  May 2010.</w:t>
      </w:r>
    </w:p>
    <w:p w14:paraId="47F303A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Teaching Series on Evolution &amp; Christian Theology.  Newbigen Fellowship.  San Francisco, CA.  April 2010 (and 2011, forthcoming).</w:t>
      </w:r>
    </w:p>
    <w:p w14:paraId="50DEFFC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Biblical Faith and the Science of Origins.  Providence Hall Preparatory School.  Santa Barbara, CA.  April 2010.</w:t>
      </w:r>
    </w:p>
    <w:p w14:paraId="1607F37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On the “Matter” of Love: Evolution, Faith, and the Nature of Altruism.  Veritas Lecture.  Washington University.  March 2010.  </w:t>
      </w:r>
    </w:p>
    <w:p w14:paraId="4A13616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Life Sciences and the Living God: Biology, Faith and the Purposes of Life.  Inaugural Lecture for T. B. Walker Chair in Natural &amp; Behavioral Sciences.  Westmont College.  February 2010.</w:t>
      </w:r>
    </w:p>
    <w:p w14:paraId="648CE2C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Mandate to Care for Creation.  Environmental Sustainability Plenary Presentation.  Westmont College Chapel.  February 2010.</w:t>
      </w:r>
    </w:p>
    <w:p w14:paraId="0BE563E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God is Creation’s Master Artist – What do We Know About His Brushes?  Plenary presentation at BioLogos National Workshop on Science and Faith.  November, 2009.</w:t>
      </w:r>
    </w:p>
    <w:p w14:paraId="7A3787A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Teaching Evolution in the 21</w:t>
      </w:r>
      <w:r w:rsidRPr="001E6A99">
        <w:rPr>
          <w:rFonts w:ascii="Times" w:hAnsi="Times"/>
          <w:sz w:val="22"/>
          <w:szCs w:val="22"/>
          <w:vertAlign w:val="superscript"/>
        </w:rPr>
        <w:t>st</w:t>
      </w:r>
      <w:r w:rsidRPr="001E6A99">
        <w:rPr>
          <w:rFonts w:ascii="Times" w:hAnsi="Times"/>
          <w:sz w:val="22"/>
          <w:szCs w:val="22"/>
        </w:rPr>
        <w:t xml:space="preserve"> Century.  Darwin Day Panel.  Santa Barbara Museum of Natural History.  February 2009.</w:t>
      </w:r>
    </w:p>
    <w:p w14:paraId="3F5C554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Evolutionary Theory and the Question of Human Uniqueness.  Veritas Forum.  California Polytechnic University.  San Louis Obispo.  January 2009.</w:t>
      </w:r>
    </w:p>
    <w:p w14:paraId="5441755D" w14:textId="77777777" w:rsidR="0003658C" w:rsidRPr="001E6A99" w:rsidRDefault="0003658C" w:rsidP="0003658C">
      <w:pPr>
        <w:pStyle w:val="BodyTextIndent"/>
        <w:ind w:left="360" w:hanging="360"/>
        <w:rPr>
          <w:rFonts w:ascii="Times" w:hAnsi="Times"/>
          <w:sz w:val="22"/>
          <w:szCs w:val="22"/>
        </w:rPr>
      </w:pPr>
      <w:r w:rsidRPr="001E6A99">
        <w:rPr>
          <w:rFonts w:ascii="Times" w:hAnsi="Times"/>
          <w:sz w:val="22"/>
          <w:szCs w:val="22"/>
        </w:rPr>
        <w:t>Emerging Issues in Biosciences &amp; Christian Faith.  Invitational Conference on Generating Capital for the Christian Mind.  Seattle, WA.  August 2008.</w:t>
      </w:r>
    </w:p>
    <w:p w14:paraId="6E405D6E" w14:textId="77777777" w:rsidR="0003658C" w:rsidRPr="001E6A99" w:rsidRDefault="0003658C" w:rsidP="0003658C">
      <w:pPr>
        <w:pStyle w:val="BodyTextIndent"/>
        <w:ind w:left="360" w:hanging="360"/>
        <w:rPr>
          <w:rFonts w:ascii="Times" w:hAnsi="Times"/>
          <w:sz w:val="22"/>
          <w:szCs w:val="22"/>
        </w:rPr>
      </w:pPr>
      <w:r w:rsidRPr="001E6A99">
        <w:rPr>
          <w:rFonts w:ascii="Times" w:hAnsi="Times"/>
          <w:sz w:val="22"/>
          <w:szCs w:val="22"/>
        </w:rPr>
        <w:t>Evolution &amp; Creation: Beyond the “or wars”.  Birnham Wood Club, Montecito, CA.  November 2007.</w:t>
      </w:r>
    </w:p>
    <w:p w14:paraId="364D2D56" w14:textId="77777777" w:rsidR="0003658C" w:rsidRPr="001E6A99" w:rsidRDefault="0003658C" w:rsidP="0003658C">
      <w:pPr>
        <w:pStyle w:val="BodyTextIndent"/>
        <w:ind w:left="360" w:hanging="360"/>
        <w:rPr>
          <w:rFonts w:ascii="Times" w:hAnsi="Times"/>
          <w:sz w:val="22"/>
          <w:szCs w:val="22"/>
        </w:rPr>
      </w:pPr>
      <w:r w:rsidRPr="001E6A99">
        <w:rPr>
          <w:rFonts w:ascii="Times" w:hAnsi="Times"/>
          <w:sz w:val="22"/>
          <w:szCs w:val="22"/>
        </w:rPr>
        <w:t>Intelligent Design: Scientific Debate or Culture War?  Westmont Downtown Series, SB, CA.  April 2007.</w:t>
      </w:r>
    </w:p>
    <w:p w14:paraId="49D11721" w14:textId="77777777" w:rsidR="0003658C" w:rsidRPr="001E6A99" w:rsidRDefault="0003658C" w:rsidP="0003658C">
      <w:pPr>
        <w:pStyle w:val="BodyTextIndent"/>
        <w:ind w:left="360" w:hanging="360"/>
        <w:rPr>
          <w:rFonts w:ascii="Times" w:hAnsi="Times"/>
          <w:sz w:val="22"/>
          <w:szCs w:val="22"/>
        </w:rPr>
      </w:pPr>
      <w:r w:rsidRPr="001E6A99">
        <w:rPr>
          <w:rFonts w:ascii="Times" w:hAnsi="Times"/>
          <w:sz w:val="22"/>
          <w:szCs w:val="22"/>
        </w:rPr>
        <w:t>Does Science “Prove” God?  Cal Poly University Christian Fellowship. San Luis Obispo, CA. April 2007.</w:t>
      </w:r>
    </w:p>
    <w:p w14:paraId="7571337D" w14:textId="77777777" w:rsidR="0003658C" w:rsidRPr="001E6A99" w:rsidRDefault="0003658C" w:rsidP="0003658C">
      <w:pPr>
        <w:pStyle w:val="BodyTextIndent"/>
        <w:ind w:left="360" w:hanging="360"/>
        <w:rPr>
          <w:rFonts w:ascii="Times" w:hAnsi="Times"/>
          <w:sz w:val="22"/>
          <w:szCs w:val="22"/>
        </w:rPr>
      </w:pPr>
      <w:r w:rsidRPr="001E6A99">
        <w:rPr>
          <w:rFonts w:ascii="Times" w:hAnsi="Times"/>
          <w:sz w:val="22"/>
          <w:szCs w:val="22"/>
        </w:rPr>
        <w:t>Science, Scripture, and Human Origins.  Goleta Presbyterian Church, Goleta CA.  January 2007.</w:t>
      </w:r>
    </w:p>
    <w:p w14:paraId="12D12ED6" w14:textId="77777777" w:rsidR="0003658C" w:rsidRPr="001E6A99" w:rsidRDefault="0003658C" w:rsidP="0003658C">
      <w:pPr>
        <w:pStyle w:val="BodyTextIndent3"/>
        <w:ind w:left="360" w:hanging="360"/>
        <w:rPr>
          <w:rFonts w:ascii="Times" w:hAnsi="Times"/>
          <w:sz w:val="22"/>
          <w:szCs w:val="22"/>
        </w:rPr>
      </w:pPr>
      <w:r w:rsidRPr="001E6A99">
        <w:rPr>
          <w:rFonts w:ascii="Times" w:hAnsi="Times"/>
          <w:sz w:val="22"/>
          <w:szCs w:val="22"/>
        </w:rPr>
        <w:t>Panel on Intelligent Design. Center for Religious Inquiry, Wilshire Boulevard Temple, Los Angeles.  Oct, 2006.</w:t>
      </w:r>
    </w:p>
    <w:p w14:paraId="7DFE74EC" w14:textId="77777777" w:rsidR="0003658C" w:rsidRPr="001E6A99" w:rsidRDefault="0003658C" w:rsidP="0003658C">
      <w:pPr>
        <w:pStyle w:val="BodyTextIndent3"/>
        <w:ind w:left="360" w:hanging="360"/>
        <w:rPr>
          <w:rFonts w:ascii="Times" w:hAnsi="Times"/>
          <w:sz w:val="22"/>
          <w:szCs w:val="22"/>
        </w:rPr>
      </w:pPr>
      <w:r w:rsidRPr="001E6A99">
        <w:rPr>
          <w:rFonts w:ascii="Times" w:hAnsi="Times"/>
          <w:sz w:val="22"/>
          <w:szCs w:val="22"/>
        </w:rPr>
        <w:t>The Heavens Declare…  Message, Interdenominational Citywide Good Friday Service.  Courthouse Gardens, Santa Barbara.  March, 2005.</w:t>
      </w:r>
    </w:p>
    <w:p w14:paraId="25D86FE2" w14:textId="77777777" w:rsidR="0003658C" w:rsidRPr="001E6A99" w:rsidRDefault="0003658C" w:rsidP="0003658C">
      <w:pPr>
        <w:pStyle w:val="BodyTextIndent3"/>
        <w:ind w:left="360" w:hanging="360"/>
        <w:rPr>
          <w:rFonts w:ascii="Times" w:hAnsi="Times"/>
          <w:sz w:val="22"/>
          <w:szCs w:val="22"/>
        </w:rPr>
      </w:pPr>
      <w:r w:rsidRPr="001E6A99">
        <w:rPr>
          <w:rFonts w:ascii="Times" w:hAnsi="Times"/>
          <w:sz w:val="22"/>
          <w:szCs w:val="22"/>
        </w:rPr>
        <w:t>Panel on Environmental Sustainability, Fritzof Capra.  Sustainability Project, Santa Barbara, CA.  October 2004.</w:t>
      </w:r>
    </w:p>
    <w:p w14:paraId="7B48E52C" w14:textId="77777777" w:rsidR="0003658C" w:rsidRPr="001E6A99" w:rsidRDefault="0003658C" w:rsidP="0003658C">
      <w:pPr>
        <w:pStyle w:val="BodyTextIndent3"/>
        <w:ind w:left="360" w:hanging="360"/>
        <w:rPr>
          <w:rFonts w:ascii="Times" w:hAnsi="Times"/>
          <w:sz w:val="22"/>
          <w:szCs w:val="22"/>
        </w:rPr>
      </w:pPr>
      <w:r w:rsidRPr="001E6A99">
        <w:rPr>
          <w:rFonts w:ascii="Times" w:hAnsi="Times"/>
          <w:sz w:val="22"/>
          <w:szCs w:val="22"/>
        </w:rPr>
        <w:t>‘What if they gave a war and nobody showed up?’ – Constructive Exchange Between Science &amp; Religion.  Invited plenary lecture.  Annual workshop of Texas Freedom Network.  Dallas, November 2003.</w:t>
      </w:r>
    </w:p>
    <w:p w14:paraId="368CD26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Four Loves Revisited: Science &amp; Theology on the Natural Loves.  Plenary series at national conference, Younger Leaders Network, Buffalo, New York.  August, 2003.</w:t>
      </w:r>
    </w:p>
    <w:p w14:paraId="5370985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Science of Love: What Biology is Discovering About Caring Relationships.  University Club Lecture, Santa Barbara CA.  May, 2003.</w:t>
      </w:r>
    </w:p>
    <w:p w14:paraId="219193DB"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Made for Monogamy: Science &amp; Scripture on Lifelong Marriage. Calvary Chapel Pastors’ Conference, Sydney Australia, September, 2002</w:t>
      </w:r>
    </w:p>
    <w:p w14:paraId="68E20642"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Knowing God through Scripture &amp; Nature. San Diego Covenant Church, February 2002.</w:t>
      </w:r>
    </w:p>
    <w:p w14:paraId="4216F9AD" w14:textId="77777777" w:rsidR="0003658C" w:rsidRPr="001E6A99" w:rsidRDefault="0003658C" w:rsidP="0003658C">
      <w:pPr>
        <w:spacing w:line="240" w:lineRule="atLeast"/>
        <w:rPr>
          <w:rFonts w:ascii="Times" w:hAnsi="Times"/>
          <w:sz w:val="22"/>
          <w:szCs w:val="22"/>
        </w:rPr>
      </w:pPr>
    </w:p>
    <w:p w14:paraId="06754AAD"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Electronic Media: Radio, Television, and Online Interviews</w:t>
      </w:r>
    </w:p>
    <w:p w14:paraId="5CBE86BE" w14:textId="77777777" w:rsidR="0003658C" w:rsidRPr="001E6A99" w:rsidRDefault="0003658C" w:rsidP="0003658C">
      <w:pPr>
        <w:pStyle w:val="BodyTextIndent3"/>
        <w:spacing w:line="240" w:lineRule="auto"/>
        <w:ind w:left="360" w:hanging="360"/>
        <w:rPr>
          <w:rFonts w:ascii="Times" w:hAnsi="Times"/>
          <w:sz w:val="22"/>
          <w:szCs w:val="22"/>
        </w:rPr>
      </w:pPr>
      <w:r w:rsidRPr="001E6A99">
        <w:rPr>
          <w:rFonts w:ascii="Times" w:hAnsi="Times"/>
          <w:sz w:val="22"/>
          <w:szCs w:val="22"/>
        </w:rPr>
        <w:t xml:space="preserve">"The Ultimate Reservoir of Wonder: Questions of science &amp; philosophy."  2015.  Interview, </w:t>
      </w:r>
      <w:r w:rsidRPr="001E6A99">
        <w:rPr>
          <w:rFonts w:ascii="Times" w:hAnsi="Times"/>
          <w:i/>
          <w:sz w:val="22"/>
          <w:szCs w:val="22"/>
        </w:rPr>
        <w:t>Science &amp; Belief</w:t>
      </w:r>
      <w:r w:rsidRPr="001E6A99">
        <w:rPr>
          <w:rFonts w:ascii="Times" w:hAnsi="Times"/>
          <w:sz w:val="22"/>
          <w:szCs w:val="22"/>
        </w:rPr>
        <w:t>. http://scienceandbelief.org/2015/08/06/the-ultimate-reservoir-of-wonder-questions-of-science-and-philosophy/</w:t>
      </w:r>
    </w:p>
    <w:p w14:paraId="14441432" w14:textId="77777777" w:rsidR="0003658C" w:rsidRPr="001E6A99" w:rsidRDefault="0003658C" w:rsidP="0003658C">
      <w:pPr>
        <w:pStyle w:val="BodyTextIndent3"/>
        <w:spacing w:line="240" w:lineRule="auto"/>
        <w:ind w:left="360" w:hanging="360"/>
        <w:rPr>
          <w:rFonts w:ascii="Times" w:hAnsi="Times"/>
          <w:sz w:val="22"/>
          <w:szCs w:val="22"/>
        </w:rPr>
      </w:pPr>
      <w:r w:rsidRPr="001E6A99">
        <w:rPr>
          <w:rFonts w:ascii="Times" w:hAnsi="Times"/>
          <w:sz w:val="22"/>
          <w:szCs w:val="22"/>
        </w:rPr>
        <w:t xml:space="preserve">Interview on evolution and religious faith.  PBS Television Series </w:t>
      </w:r>
      <w:r w:rsidRPr="001E6A99">
        <w:rPr>
          <w:rFonts w:ascii="Times" w:hAnsi="Times"/>
          <w:i/>
          <w:sz w:val="22"/>
          <w:szCs w:val="22"/>
        </w:rPr>
        <w:t>Closer to the Truth.</w:t>
      </w:r>
      <w:r w:rsidRPr="001E6A99">
        <w:rPr>
          <w:rFonts w:ascii="Times" w:hAnsi="Times"/>
          <w:sz w:val="22"/>
          <w:szCs w:val="22"/>
        </w:rPr>
        <w:t xml:space="preserve"> February 2012. </w:t>
      </w:r>
    </w:p>
    <w:p w14:paraId="12C78E98" w14:textId="77777777" w:rsidR="0003658C" w:rsidRPr="001E6A99" w:rsidRDefault="0003658C" w:rsidP="0003658C">
      <w:pPr>
        <w:pStyle w:val="BodyTextIndent3"/>
        <w:spacing w:line="240" w:lineRule="auto"/>
        <w:ind w:left="360" w:hanging="360"/>
        <w:rPr>
          <w:rFonts w:ascii="Times" w:hAnsi="Times"/>
          <w:sz w:val="22"/>
          <w:szCs w:val="22"/>
        </w:rPr>
      </w:pPr>
      <w:r w:rsidRPr="001E6A99">
        <w:rPr>
          <w:rFonts w:ascii="Times" w:hAnsi="Times"/>
          <w:sz w:val="22"/>
          <w:szCs w:val="22"/>
        </w:rPr>
        <w:t>Interview with Michael Murray on evolutionary explanations of religion and the viability of faith.  Philosophy News.  (philosophynews.com)</w:t>
      </w:r>
    </w:p>
    <w:p w14:paraId="0CB61B30" w14:textId="77777777" w:rsidR="0003658C" w:rsidRPr="001E6A99" w:rsidRDefault="0003658C" w:rsidP="0003658C">
      <w:pPr>
        <w:pStyle w:val="BodyTextIndent3"/>
        <w:spacing w:line="240" w:lineRule="auto"/>
        <w:ind w:left="360" w:hanging="360"/>
        <w:rPr>
          <w:rFonts w:ascii="Times" w:hAnsi="Times"/>
          <w:sz w:val="22"/>
          <w:szCs w:val="22"/>
        </w:rPr>
      </w:pPr>
      <w:r w:rsidRPr="001E6A99">
        <w:rPr>
          <w:rFonts w:ascii="Times" w:hAnsi="Times"/>
          <w:sz w:val="22"/>
          <w:szCs w:val="22"/>
        </w:rPr>
        <w:t>Dialogue with on evolution and human nature with primatologist Frans deWaal on Bloggerheads TV. May 2009.</w:t>
      </w:r>
    </w:p>
    <w:p w14:paraId="413DBC3B" w14:textId="77777777" w:rsidR="0003658C" w:rsidRPr="001E6A99" w:rsidRDefault="0003658C" w:rsidP="0003658C">
      <w:pPr>
        <w:pStyle w:val="BodyTextIndent3"/>
        <w:spacing w:line="240" w:lineRule="auto"/>
        <w:ind w:left="360" w:hanging="360"/>
        <w:rPr>
          <w:rFonts w:ascii="Times" w:hAnsi="Times"/>
          <w:sz w:val="22"/>
          <w:szCs w:val="22"/>
        </w:rPr>
      </w:pPr>
      <w:r w:rsidRPr="001E6A99">
        <w:rPr>
          <w:rFonts w:ascii="Times" w:hAnsi="Times"/>
          <w:sz w:val="22"/>
          <w:szCs w:val="22"/>
        </w:rPr>
        <w:t xml:space="preserve">Philosophical &amp; Scientific Perspectives on Altruism.  </w:t>
      </w:r>
      <w:r w:rsidRPr="001E6A99">
        <w:rPr>
          <w:rFonts w:ascii="Times" w:hAnsi="Times"/>
          <w:i/>
          <w:sz w:val="22"/>
          <w:szCs w:val="22"/>
        </w:rPr>
        <w:t>Philosophy Talks</w:t>
      </w:r>
      <w:r w:rsidRPr="001E6A99">
        <w:rPr>
          <w:rFonts w:ascii="Times" w:hAnsi="Times"/>
          <w:sz w:val="22"/>
          <w:szCs w:val="22"/>
        </w:rPr>
        <w:t>, nationally syndicated public radio show.  June 2008.</w:t>
      </w:r>
    </w:p>
    <w:p w14:paraId="786AFB52" w14:textId="77777777" w:rsidR="0003658C" w:rsidRPr="001E6A99" w:rsidRDefault="0003658C" w:rsidP="0003658C">
      <w:pPr>
        <w:pStyle w:val="BodyTextIndent3"/>
        <w:spacing w:line="240" w:lineRule="auto"/>
        <w:ind w:left="360" w:hanging="360"/>
        <w:rPr>
          <w:rFonts w:ascii="Times" w:hAnsi="Times"/>
          <w:sz w:val="22"/>
          <w:szCs w:val="22"/>
        </w:rPr>
      </w:pPr>
      <w:r w:rsidRPr="001E6A99">
        <w:rPr>
          <w:rFonts w:ascii="Times" w:hAnsi="Times"/>
          <w:sz w:val="22"/>
          <w:szCs w:val="22"/>
        </w:rPr>
        <w:t xml:space="preserve">Science, Religion, and Intelligent Design.   Oct. 2006.  KRXA, northern California </w:t>
      </w:r>
    </w:p>
    <w:p w14:paraId="3B387B77" w14:textId="77777777" w:rsidR="0003658C" w:rsidRPr="001E6A99" w:rsidRDefault="0003658C" w:rsidP="0003658C">
      <w:pPr>
        <w:pStyle w:val="BodyTextIndent3"/>
        <w:spacing w:line="240" w:lineRule="auto"/>
        <w:ind w:left="360" w:hanging="360"/>
        <w:rPr>
          <w:rFonts w:ascii="Times" w:hAnsi="Times"/>
          <w:sz w:val="22"/>
          <w:szCs w:val="22"/>
        </w:rPr>
      </w:pPr>
      <w:r w:rsidRPr="001E6A99">
        <w:rPr>
          <w:rFonts w:ascii="Times" w:hAnsi="Times"/>
          <w:sz w:val="22"/>
          <w:szCs w:val="22"/>
        </w:rPr>
        <w:t>Is Religion a Natural Phenomenon?  March 2006.  Public Radio International. (one hour show with Daniel Dennett)</w:t>
      </w:r>
    </w:p>
    <w:p w14:paraId="00E555A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Evangelicals and global warming, March-April 2006.   KCBX, SLO; KRXA, NoCal; KXCI, Tucson, AZ</w:t>
      </w:r>
    </w:p>
    <w:p w14:paraId="7914B8B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Environmental stewardship and the biblical case for creation care.  October 2005 revision of Endangered Species Act.</w:t>
      </w:r>
    </w:p>
    <w:p w14:paraId="2AFE5F4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Radio America (nationally syndicated);   KRXA (No California);   KSFR (New Mexico).</w:t>
      </w:r>
    </w:p>
    <w:p w14:paraId="7B9916D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The Biology of Love.  Invited guest for </w:t>
      </w:r>
      <w:r w:rsidRPr="001E6A99">
        <w:rPr>
          <w:rFonts w:ascii="Times" w:hAnsi="Times"/>
          <w:i/>
          <w:sz w:val="22"/>
          <w:szCs w:val="22"/>
        </w:rPr>
        <w:t>Springboard</w:t>
      </w:r>
      <w:r w:rsidRPr="001E6A99">
        <w:rPr>
          <w:rFonts w:ascii="Times" w:hAnsi="Times"/>
          <w:sz w:val="22"/>
          <w:szCs w:val="22"/>
        </w:rPr>
        <w:t xml:space="preserve"> PBS television show.  June 2001.</w:t>
      </w:r>
    </w:p>
    <w:p w14:paraId="3B0EAC05"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Sociobiology.  Invited panelist with Paul Ehrlich &amp; Lionel Tiger</w:t>
      </w:r>
      <w:r w:rsidRPr="001E6A99">
        <w:rPr>
          <w:rFonts w:ascii="Times" w:hAnsi="Times"/>
          <w:i/>
          <w:sz w:val="22"/>
          <w:szCs w:val="22"/>
        </w:rPr>
        <w:t>, Uncommon Knowledge</w:t>
      </w:r>
      <w:r w:rsidRPr="001E6A99">
        <w:rPr>
          <w:rFonts w:ascii="Times" w:hAnsi="Times"/>
          <w:sz w:val="22"/>
          <w:szCs w:val="22"/>
        </w:rPr>
        <w:t xml:space="preserve"> PBS television series,  June 2001. </w:t>
      </w:r>
      <w:r w:rsidRPr="001E6A99">
        <w:rPr>
          <w:rFonts w:ascii="Times" w:hAnsi="Times"/>
          <w:i/>
          <w:sz w:val="22"/>
          <w:szCs w:val="22"/>
        </w:rPr>
        <w:t xml:space="preserve">La Paz, </w:t>
      </w:r>
      <w:r w:rsidRPr="001E6A99">
        <w:rPr>
          <w:rFonts w:ascii="Times" w:hAnsi="Times"/>
          <w:sz w:val="22"/>
          <w:szCs w:val="22"/>
        </w:rPr>
        <w:t xml:space="preserve"> December. 1994.</w:t>
      </w:r>
    </w:p>
    <w:p w14:paraId="3CEA1B5A"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"Are Legitimate Science and Religious Belief Contradictory?".  Radio discussion  with Dr. Nancy Murphy (Philosophy, Fuller Seminary) and Dr. Michael Shermer ,  (editor, Skeptic Magazine; Adjunct Faculty in History, Occidental College).  Larry Mandell 'Live Talk' Show; KPPC Public Radio: Los Angeles.  January, 1997.</w:t>
      </w:r>
    </w:p>
    <w:p w14:paraId="7C2815DF"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"The Scientific Controversy Over the Origin of Human Love and Morality."   Television interview with Dr. Hugh Ross, </w:t>
      </w:r>
      <w:r w:rsidRPr="001E6A99">
        <w:rPr>
          <w:rFonts w:ascii="Times" w:hAnsi="Times"/>
          <w:i/>
          <w:sz w:val="22"/>
          <w:szCs w:val="22"/>
        </w:rPr>
        <w:t>Reasons to Believe</w:t>
      </w:r>
      <w:r w:rsidRPr="001E6A99">
        <w:rPr>
          <w:rFonts w:ascii="Times" w:hAnsi="Times"/>
          <w:sz w:val="22"/>
          <w:szCs w:val="22"/>
        </w:rPr>
        <w:t>.  December 1996; TBN Television network.</w:t>
      </w:r>
    </w:p>
    <w:p w14:paraId="28DC057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"Biblical Stewardship and the Endangered Species Act"  Radio interview @ KRPC; Washington, DC. 2/96.</w:t>
      </w:r>
    </w:p>
    <w:p w14:paraId="1BCAB75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"The United Nations' Conference on 'The Environment and Island Nations: A Christian's Perspective." Interview on Christian Radio, Barbados.  1994.</w:t>
      </w:r>
    </w:p>
    <w:p w14:paraId="4AE964C5" w14:textId="77777777" w:rsidR="0003658C" w:rsidRPr="001E6A99" w:rsidRDefault="0003658C" w:rsidP="0003658C">
      <w:pPr>
        <w:spacing w:line="240" w:lineRule="atLeast"/>
        <w:rPr>
          <w:rFonts w:ascii="Times" w:hAnsi="Times"/>
          <w:sz w:val="22"/>
          <w:szCs w:val="22"/>
        </w:rPr>
      </w:pPr>
    </w:p>
    <w:p w14:paraId="76CBA850"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Popular writing &amp; print media:</w:t>
      </w:r>
      <w:r w:rsidRPr="001E6A99">
        <w:rPr>
          <w:rFonts w:ascii="Times" w:hAnsi="Times"/>
          <w:sz w:val="22"/>
          <w:szCs w:val="22"/>
        </w:rPr>
        <w:tab/>
      </w:r>
    </w:p>
    <w:p w14:paraId="7E05019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Schloss, J.  2015.  Review of </w:t>
      </w:r>
      <w:r w:rsidRPr="001E6A99">
        <w:rPr>
          <w:rFonts w:ascii="Times" w:hAnsi="Times"/>
          <w:i/>
          <w:sz w:val="22"/>
          <w:szCs w:val="22"/>
        </w:rPr>
        <w:t>Faith Versus Fact</w:t>
      </w:r>
      <w:r w:rsidRPr="001E6A99">
        <w:rPr>
          <w:rFonts w:ascii="Times" w:hAnsi="Times"/>
          <w:sz w:val="22"/>
          <w:szCs w:val="22"/>
        </w:rPr>
        <w:t xml:space="preserve"> by Jerry Coyne.  Washington Post.  August 3, 2015.  https://www.washingtonpost.com/opinions/science-and-theology/2015/08/03/77136504-19ca-11e5-bd7f-4611a60dd8e5_story.html</w:t>
      </w:r>
    </w:p>
    <w:p w14:paraId="211AF9D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Murray, M. and J. Schloss.  2013.  "Does Evolutionary Psychology Explain Why We Believe in God? (Parts I &amp; II).  BioLogos Forum.  http://biologos.org/blog/does-evolutionary-psychology-explain-why-we-believe-in-god-part-1</w:t>
      </w:r>
    </w:p>
    <w:p w14:paraId="22F05E7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"Evolution, Creation, and the Sting of Death."  Essay exchange with Southern Baptist Theologian John Laing.  http://biologos.org/blog/evolution-creation-and-the-sting-of-death-part-1</w:t>
      </w:r>
    </w:p>
    <w:p w14:paraId="7A63CFA4"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“Evolution and Belief in a Creator.”  Westmont College Horizon.  January 2011.</w:t>
      </w:r>
    </w:p>
    <w:p w14:paraId="6221C86D" w14:textId="77777777" w:rsidR="0003658C" w:rsidRPr="001E6A99" w:rsidRDefault="0003658C" w:rsidP="0003658C">
      <w:pPr>
        <w:pStyle w:val="BodyTextIndent3"/>
        <w:tabs>
          <w:tab w:val="left" w:pos="360"/>
        </w:tabs>
        <w:ind w:left="450" w:hanging="360"/>
        <w:rPr>
          <w:rFonts w:ascii="Times" w:hAnsi="Times"/>
          <w:sz w:val="22"/>
          <w:szCs w:val="22"/>
        </w:rPr>
      </w:pPr>
      <w:r w:rsidRPr="001E6A99">
        <w:rPr>
          <w:rFonts w:ascii="Times" w:hAnsi="Times"/>
          <w:sz w:val="22"/>
          <w:szCs w:val="22"/>
        </w:rPr>
        <w:t>Interview for Fox News Story, “How Pope Reconciled God and the Big Bang.”  January 2011.</w:t>
      </w:r>
    </w:p>
    <w:p w14:paraId="4512F58F"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“Totally – if you’re a Martian!”  Essay contributed to </w:t>
      </w:r>
      <w:r w:rsidRPr="001E6A99">
        <w:rPr>
          <w:rFonts w:ascii="Times" w:hAnsi="Times"/>
          <w:i/>
          <w:sz w:val="22"/>
          <w:szCs w:val="22"/>
        </w:rPr>
        <w:t>Does Evolution Explain Human Nature?</w:t>
      </w:r>
      <w:r w:rsidRPr="001E6A99">
        <w:rPr>
          <w:rFonts w:ascii="Times" w:hAnsi="Times"/>
          <w:sz w:val="22"/>
          <w:szCs w:val="22"/>
        </w:rPr>
        <w:t xml:space="preserve">  Templeton Press.  April  2009.</w:t>
      </w:r>
    </w:p>
    <w:p w14:paraId="03634160"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“Evolution and God’s Paint Brushes.”  Westmont College Horizon.  November 2008.</w:t>
      </w:r>
    </w:p>
    <w:p w14:paraId="11CFABDC" w14:textId="77777777" w:rsidR="0003658C" w:rsidRPr="001E6A99" w:rsidRDefault="0003658C" w:rsidP="0003658C">
      <w:pPr>
        <w:pStyle w:val="BodyTextIndent3"/>
        <w:tabs>
          <w:tab w:val="left" w:pos="360"/>
        </w:tabs>
        <w:ind w:left="450" w:hanging="360"/>
        <w:rPr>
          <w:rFonts w:ascii="Times" w:hAnsi="Times"/>
          <w:sz w:val="22"/>
          <w:szCs w:val="22"/>
        </w:rPr>
      </w:pPr>
      <w:r w:rsidRPr="001E6A99">
        <w:rPr>
          <w:rFonts w:ascii="Times" w:hAnsi="Times"/>
          <w:sz w:val="22"/>
          <w:szCs w:val="22"/>
        </w:rPr>
        <w:t>Interview on evolutionary theories of religion, Callas Morning News, “Scientists Rush in Where Angels May Tread” April 2007.</w:t>
      </w:r>
    </w:p>
    <w:p w14:paraId="6700E24C"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 “Looking for Love in All the Right Places: An Interview with Jeff Schloss.”  Science &amp; Theology News, Oct 2003.</w:t>
      </w:r>
    </w:p>
    <w:p w14:paraId="27F67379"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"To See Things Whole: Evolutionary Biology and the Human Quest for Wisdom."  1999.  </w:t>
      </w:r>
      <w:r w:rsidRPr="001E6A99">
        <w:rPr>
          <w:rFonts w:ascii="Times" w:hAnsi="Times"/>
          <w:i/>
          <w:sz w:val="22"/>
          <w:szCs w:val="22"/>
        </w:rPr>
        <w:t xml:space="preserve">Science &amp; Spirit. </w:t>
      </w:r>
      <w:r w:rsidRPr="001E6A99">
        <w:rPr>
          <w:rFonts w:ascii="Times" w:hAnsi="Times"/>
          <w:sz w:val="22"/>
          <w:szCs w:val="22"/>
        </w:rPr>
        <w:t xml:space="preserve"> 10:2.  16-20.</w:t>
      </w:r>
    </w:p>
    <w:p w14:paraId="34B8B815"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“Going Off and Drawing Near: Faculty Reflections on Students and Family.  2000.  Westmont Magazine.</w:t>
      </w:r>
    </w:p>
    <w:p w14:paraId="2D7AD047"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"Beyond Environmentalism: The Groan of Creation and the Soul's Thirst for God." 1995.  Westmont Magazine.  </w:t>
      </w:r>
    </w:p>
    <w:p w14:paraId="5B94F4AE"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"Sizzler Salad Bars and the Cry of the Poor." </w:t>
      </w:r>
      <w:r w:rsidRPr="001E6A99">
        <w:rPr>
          <w:rFonts w:ascii="Times" w:hAnsi="Times"/>
          <w:i/>
          <w:sz w:val="22"/>
          <w:szCs w:val="22"/>
        </w:rPr>
        <w:t>La Paz,</w:t>
      </w:r>
      <w:r w:rsidRPr="001E6A99">
        <w:rPr>
          <w:rFonts w:ascii="Times" w:hAnsi="Times"/>
          <w:sz w:val="22"/>
          <w:szCs w:val="22"/>
        </w:rPr>
        <w:t xml:space="preserve"> October. 1988</w:t>
      </w:r>
    </w:p>
    <w:p w14:paraId="7C7B9C96"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"Social Ecology and the Kingdom of God." </w:t>
      </w:r>
      <w:r w:rsidRPr="001E6A99">
        <w:rPr>
          <w:rFonts w:ascii="Times" w:hAnsi="Times"/>
          <w:i/>
          <w:sz w:val="22"/>
          <w:szCs w:val="22"/>
        </w:rPr>
        <w:t>La Paz</w:t>
      </w:r>
      <w:r w:rsidRPr="001E6A99">
        <w:rPr>
          <w:rFonts w:ascii="Times" w:hAnsi="Times"/>
          <w:sz w:val="22"/>
          <w:szCs w:val="22"/>
        </w:rPr>
        <w:t>, April. 1987</w:t>
      </w:r>
    </w:p>
    <w:p w14:paraId="2D331D7B"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Intelligent Design Debate:  </w:t>
      </w:r>
      <w:r w:rsidRPr="001E6A99">
        <w:rPr>
          <w:rFonts w:ascii="Times" w:hAnsi="Times"/>
          <w:i/>
          <w:sz w:val="22"/>
          <w:szCs w:val="22"/>
        </w:rPr>
        <w:t>Sacramento Bee</w:t>
      </w:r>
      <w:r w:rsidRPr="001E6A99">
        <w:rPr>
          <w:rFonts w:ascii="Times" w:hAnsi="Times"/>
          <w:sz w:val="22"/>
          <w:szCs w:val="22"/>
        </w:rPr>
        <w:t>, October  2004</w:t>
      </w:r>
    </w:p>
    <w:p w14:paraId="1CFEBC3F"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Articles on evolution &amp; altruism, love &amp; religious traditions:  </w:t>
      </w:r>
      <w:r w:rsidRPr="001E6A99">
        <w:rPr>
          <w:rFonts w:ascii="Times" w:hAnsi="Times"/>
          <w:i/>
          <w:sz w:val="22"/>
          <w:szCs w:val="22"/>
        </w:rPr>
        <w:t xml:space="preserve">Science &amp; Theology News  </w:t>
      </w:r>
      <w:r w:rsidRPr="001E6A99">
        <w:rPr>
          <w:rFonts w:ascii="Times" w:hAnsi="Times"/>
          <w:sz w:val="22"/>
          <w:szCs w:val="22"/>
        </w:rPr>
        <w:t>(2002-5)</w:t>
      </w:r>
    </w:p>
    <w:p w14:paraId="73887814" w14:textId="77777777" w:rsidR="0003658C" w:rsidRPr="001E6A99" w:rsidRDefault="0003658C" w:rsidP="0003658C">
      <w:pPr>
        <w:tabs>
          <w:tab w:val="left" w:pos="360"/>
          <w:tab w:val="left" w:pos="630"/>
        </w:tabs>
        <w:spacing w:line="240" w:lineRule="atLeast"/>
        <w:ind w:left="450" w:hanging="450"/>
        <w:rPr>
          <w:rFonts w:ascii="Times" w:hAnsi="Times"/>
          <w:sz w:val="22"/>
          <w:szCs w:val="22"/>
        </w:rPr>
      </w:pPr>
      <w:r w:rsidRPr="001E6A99">
        <w:rPr>
          <w:rFonts w:ascii="Times" w:hAnsi="Times"/>
          <w:sz w:val="22"/>
          <w:szCs w:val="22"/>
        </w:rPr>
        <w:t xml:space="preserve">Articles on biology of race, science of gender, evolution &amp; altruism: </w:t>
      </w:r>
      <w:r w:rsidRPr="001E6A99">
        <w:rPr>
          <w:rFonts w:ascii="Times" w:hAnsi="Times"/>
          <w:i/>
          <w:sz w:val="22"/>
          <w:szCs w:val="22"/>
        </w:rPr>
        <w:t xml:space="preserve">Science &amp; Spirit  </w:t>
      </w:r>
      <w:r w:rsidRPr="001E6A99">
        <w:rPr>
          <w:rFonts w:ascii="Times" w:hAnsi="Times"/>
          <w:sz w:val="22"/>
          <w:szCs w:val="22"/>
        </w:rPr>
        <w:t>(2001-3)</w:t>
      </w:r>
    </w:p>
    <w:p w14:paraId="55738423" w14:textId="77777777" w:rsidR="0003658C" w:rsidRPr="001E6A99" w:rsidRDefault="0003658C" w:rsidP="0003658C">
      <w:pPr>
        <w:spacing w:line="240" w:lineRule="atLeast"/>
        <w:rPr>
          <w:rFonts w:ascii="Times" w:hAnsi="Times"/>
          <w:b/>
          <w:sz w:val="22"/>
          <w:szCs w:val="22"/>
          <w:u w:val="single"/>
        </w:rPr>
      </w:pPr>
    </w:p>
    <w:p w14:paraId="4BA109B5" w14:textId="77777777" w:rsidR="0003658C" w:rsidRPr="001E6A99" w:rsidRDefault="0003658C" w:rsidP="0003658C">
      <w:pPr>
        <w:shd w:val="clear" w:color="auto" w:fill="D9D9D9"/>
        <w:spacing w:line="240" w:lineRule="atLeast"/>
        <w:rPr>
          <w:rFonts w:ascii="Times" w:hAnsi="Times"/>
          <w:b/>
          <w:sz w:val="22"/>
          <w:szCs w:val="22"/>
        </w:rPr>
      </w:pPr>
      <w:r w:rsidRPr="001E6A99">
        <w:rPr>
          <w:rFonts w:ascii="Times" w:hAnsi="Times"/>
          <w:b/>
          <w:sz w:val="22"/>
          <w:szCs w:val="22"/>
        </w:rPr>
        <w:t>OTHER SCHOLARLY ACTIVITIES / PROFESSIONAL SERVICE</w:t>
      </w:r>
    </w:p>
    <w:p w14:paraId="7BFE3A2B" w14:textId="77777777" w:rsidR="0003658C" w:rsidRPr="001E6A99" w:rsidRDefault="0003658C" w:rsidP="0003658C">
      <w:pPr>
        <w:spacing w:line="240" w:lineRule="atLeast"/>
        <w:rPr>
          <w:rFonts w:ascii="Times" w:hAnsi="Times"/>
          <w:b/>
          <w:sz w:val="22"/>
          <w:szCs w:val="22"/>
        </w:rPr>
      </w:pPr>
    </w:p>
    <w:p w14:paraId="630A8685"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EDITORIAL, REVIEW, &amp; GOVERNING BOARDS</w:t>
      </w:r>
    </w:p>
    <w:p w14:paraId="25D782BF" w14:textId="77777777" w:rsidR="0003658C" w:rsidRPr="001E6A99" w:rsidRDefault="0003658C" w:rsidP="0003658C">
      <w:pPr>
        <w:spacing w:line="240" w:lineRule="atLeast"/>
        <w:rPr>
          <w:rFonts w:ascii="Times" w:hAnsi="Times"/>
          <w:b/>
          <w:sz w:val="22"/>
          <w:szCs w:val="22"/>
        </w:rPr>
      </w:pPr>
    </w:p>
    <w:p w14:paraId="57BF987A" w14:textId="77777777" w:rsidR="0003658C" w:rsidRPr="001E6A99" w:rsidRDefault="0003658C" w:rsidP="0003658C">
      <w:pPr>
        <w:spacing w:line="240" w:lineRule="atLeast"/>
        <w:rPr>
          <w:rFonts w:ascii="Times" w:hAnsi="Times"/>
          <w:sz w:val="22"/>
          <w:szCs w:val="22"/>
        </w:rPr>
      </w:pPr>
      <w:r w:rsidRPr="001E6A99">
        <w:rPr>
          <w:rFonts w:ascii="Times" w:hAnsi="Times"/>
          <w:b/>
          <w:sz w:val="22"/>
          <w:szCs w:val="22"/>
        </w:rPr>
        <w:t>Governing / Advisory Boards</w:t>
      </w:r>
      <w:r w:rsidRPr="001E6A99">
        <w:rPr>
          <w:rFonts w:ascii="Times" w:hAnsi="Times"/>
          <w:sz w:val="22"/>
          <w:szCs w:val="22"/>
        </w:rPr>
        <w:t xml:space="preserve"> (stipendary appointments)</w:t>
      </w:r>
    </w:p>
    <w:p w14:paraId="6C4957E9" w14:textId="77777777" w:rsidR="0003658C" w:rsidRPr="001E6A99" w:rsidRDefault="0003658C" w:rsidP="0003658C">
      <w:pPr>
        <w:spacing w:line="240" w:lineRule="atLeast"/>
        <w:ind w:left="270"/>
        <w:rPr>
          <w:rFonts w:ascii="Times" w:hAnsi="Times"/>
          <w:sz w:val="22"/>
          <w:szCs w:val="22"/>
        </w:rPr>
      </w:pPr>
      <w:r w:rsidRPr="001E6A99">
        <w:rPr>
          <w:rFonts w:ascii="Times" w:hAnsi="Times"/>
          <w:sz w:val="22"/>
          <w:szCs w:val="22"/>
        </w:rPr>
        <w:t>Advisory Board, Evolution &amp; Christian Faith Project, Trinity International University.  2015 - present.</w:t>
      </w:r>
    </w:p>
    <w:p w14:paraId="54BE6C72" w14:textId="77777777" w:rsidR="0003658C" w:rsidRPr="001E6A99" w:rsidRDefault="0003658C" w:rsidP="0003658C">
      <w:pPr>
        <w:spacing w:line="240" w:lineRule="atLeast"/>
        <w:ind w:left="270"/>
        <w:rPr>
          <w:rFonts w:ascii="Times" w:hAnsi="Times"/>
          <w:sz w:val="22"/>
          <w:szCs w:val="22"/>
        </w:rPr>
      </w:pPr>
      <w:r w:rsidRPr="001E6A99">
        <w:rPr>
          <w:rFonts w:ascii="Times" w:hAnsi="Times"/>
          <w:sz w:val="22"/>
          <w:szCs w:val="22"/>
        </w:rPr>
        <w:t>Board of Trustees, John Templeton Foundation.  2009 – 2015.</w:t>
      </w:r>
    </w:p>
    <w:p w14:paraId="28533359" w14:textId="77777777" w:rsidR="0003658C" w:rsidRPr="001E6A99" w:rsidRDefault="0003658C" w:rsidP="0003658C">
      <w:pPr>
        <w:spacing w:line="240" w:lineRule="atLeast"/>
        <w:ind w:left="270"/>
        <w:rPr>
          <w:rFonts w:ascii="Times" w:hAnsi="Times"/>
          <w:sz w:val="22"/>
          <w:szCs w:val="22"/>
        </w:rPr>
      </w:pPr>
      <w:r w:rsidRPr="001E6A99">
        <w:rPr>
          <w:rFonts w:ascii="Times" w:hAnsi="Times"/>
          <w:sz w:val="22"/>
          <w:szCs w:val="22"/>
        </w:rPr>
        <w:t>Board of Trustees, Templeton World Charity Foundation.  2009 - 2015.</w:t>
      </w:r>
    </w:p>
    <w:p w14:paraId="1AE5A052" w14:textId="77777777" w:rsidR="0003658C" w:rsidRPr="001E6A99" w:rsidRDefault="0003658C" w:rsidP="0003658C">
      <w:pPr>
        <w:spacing w:line="240" w:lineRule="atLeast"/>
        <w:ind w:left="270"/>
        <w:rPr>
          <w:rFonts w:ascii="Times" w:hAnsi="Times"/>
          <w:sz w:val="22"/>
          <w:szCs w:val="22"/>
        </w:rPr>
      </w:pPr>
      <w:r w:rsidRPr="001E6A99">
        <w:rPr>
          <w:rFonts w:ascii="Times" w:hAnsi="Times"/>
          <w:sz w:val="22"/>
          <w:szCs w:val="22"/>
        </w:rPr>
        <w:t>Board of Trustees, Templeton Religion Trust.  2009 - 2015.</w:t>
      </w:r>
    </w:p>
    <w:p w14:paraId="76442C19" w14:textId="77777777" w:rsidR="0003658C" w:rsidRPr="001E6A99" w:rsidRDefault="0003658C" w:rsidP="0003658C">
      <w:pPr>
        <w:spacing w:line="240" w:lineRule="atLeast"/>
        <w:ind w:left="270"/>
        <w:rPr>
          <w:rFonts w:ascii="Times" w:hAnsi="Times"/>
          <w:sz w:val="22"/>
          <w:szCs w:val="22"/>
        </w:rPr>
      </w:pPr>
      <w:r w:rsidRPr="001E6A99">
        <w:rPr>
          <w:rFonts w:ascii="Times" w:hAnsi="Times"/>
          <w:sz w:val="22"/>
          <w:szCs w:val="22"/>
        </w:rPr>
        <w:t xml:space="preserve">Advisory Board, BioLogos Foundation.  2009 – present. </w:t>
      </w:r>
    </w:p>
    <w:p w14:paraId="305CB1C5"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Advisory Board, Society of Christian Philosophers, Science-Religion in China Project</w:t>
      </w:r>
    </w:p>
    <w:p w14:paraId="6F1CA19D" w14:textId="77777777" w:rsidR="0003658C" w:rsidRPr="001E6A99" w:rsidRDefault="0003658C" w:rsidP="0003658C">
      <w:pPr>
        <w:spacing w:line="240" w:lineRule="atLeast"/>
        <w:ind w:left="270"/>
        <w:rPr>
          <w:rFonts w:ascii="Times" w:hAnsi="Times"/>
          <w:sz w:val="22"/>
          <w:szCs w:val="22"/>
        </w:rPr>
      </w:pPr>
      <w:r w:rsidRPr="001E6A99">
        <w:rPr>
          <w:rFonts w:ascii="Times" w:hAnsi="Times"/>
          <w:sz w:val="22"/>
          <w:szCs w:val="22"/>
        </w:rPr>
        <w:t>International Board of Advisors, John Templeton Foundation.  2000 – present.</w:t>
      </w:r>
    </w:p>
    <w:p w14:paraId="3870F614" w14:textId="77777777" w:rsidR="0003658C" w:rsidRPr="001E6A99" w:rsidRDefault="0003658C" w:rsidP="0003658C">
      <w:pPr>
        <w:spacing w:line="240" w:lineRule="atLeast"/>
        <w:ind w:left="270"/>
        <w:rPr>
          <w:rFonts w:ascii="Times" w:hAnsi="Times"/>
          <w:sz w:val="22"/>
          <w:szCs w:val="22"/>
        </w:rPr>
      </w:pPr>
      <w:r w:rsidRPr="001E6A99">
        <w:rPr>
          <w:rFonts w:ascii="Times" w:hAnsi="Times"/>
          <w:sz w:val="22"/>
          <w:szCs w:val="22"/>
        </w:rPr>
        <w:t xml:space="preserve">International Advisory Council, Metanexus Institute for Science &amp; Religion.  2002 – 2004; 2007 – 2009. </w:t>
      </w:r>
    </w:p>
    <w:p w14:paraId="609D226C" w14:textId="77777777" w:rsidR="0003658C" w:rsidRPr="001E6A99" w:rsidRDefault="0003658C" w:rsidP="0003658C">
      <w:pPr>
        <w:spacing w:line="240" w:lineRule="atLeast"/>
        <w:rPr>
          <w:rFonts w:ascii="Times" w:hAnsi="Times"/>
          <w:sz w:val="22"/>
          <w:szCs w:val="22"/>
        </w:rPr>
      </w:pPr>
    </w:p>
    <w:p w14:paraId="073E7C2E"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Judging &amp; Planning Panels of Major Grant Programs</w:t>
      </w:r>
    </w:p>
    <w:p w14:paraId="032E9641"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Review Committee, Templeton Prize.  2009 – present.</w:t>
      </w:r>
    </w:p>
    <w:p w14:paraId="2D46EF2A"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Advisory &amp; Review Board,  Foundational Questions in Evolutionary Biology Grant Program, Harvard University. 2009-2011 .</w:t>
      </w:r>
    </w:p>
    <w:p w14:paraId="1551F6E7"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Judge, Local Societies Grant Initiative.  Metanexus Institute.  2005 – 2009.</w:t>
      </w:r>
    </w:p>
    <w:p w14:paraId="0479C1D4"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Judge, Advanced Research Grant Program in Science &amp; Religion.  Metanexus Institute.  2006.</w:t>
      </w:r>
    </w:p>
    <w:p w14:paraId="4E0DA78C"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Judge, Templeton Research Lecture Grants in Science &amp; Religion.  2004, 2005.</w:t>
      </w:r>
    </w:p>
    <w:p w14:paraId="7CE19546"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Judge, Science – Religion Course Award Program.  Center for Theology &amp; Natural Sciences. 2001, 2002.</w:t>
      </w:r>
    </w:p>
    <w:p w14:paraId="7528A273"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Steering Committee, Coalition of Christian Colleges &amp; Univ. Interdisciplinary Grant Program. 1999 – 2005.</w:t>
      </w:r>
    </w:p>
    <w:p w14:paraId="32ED1814" w14:textId="77777777" w:rsidR="0003658C" w:rsidRPr="001E6A99" w:rsidRDefault="0003658C" w:rsidP="0003658C">
      <w:pPr>
        <w:spacing w:line="240" w:lineRule="atLeast"/>
        <w:rPr>
          <w:rFonts w:ascii="Times" w:hAnsi="Times"/>
          <w:sz w:val="22"/>
          <w:szCs w:val="22"/>
        </w:rPr>
      </w:pPr>
    </w:p>
    <w:p w14:paraId="4CC18C4F" w14:textId="77777777" w:rsidR="0003658C" w:rsidRPr="001E6A99" w:rsidRDefault="0003658C" w:rsidP="0003658C">
      <w:pPr>
        <w:spacing w:line="240" w:lineRule="atLeast"/>
        <w:rPr>
          <w:rFonts w:ascii="Times" w:hAnsi="Times"/>
          <w:sz w:val="22"/>
          <w:szCs w:val="22"/>
        </w:rPr>
      </w:pPr>
      <w:r w:rsidRPr="001E6A99">
        <w:rPr>
          <w:rFonts w:ascii="Times" w:hAnsi="Times"/>
          <w:b/>
          <w:sz w:val="22"/>
          <w:szCs w:val="22"/>
        </w:rPr>
        <w:t>Editorial Boards</w:t>
      </w:r>
    </w:p>
    <w:p w14:paraId="383092C2"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 xml:space="preserve">Editorial Board, </w:t>
      </w:r>
      <w:r w:rsidRPr="001E6A99">
        <w:rPr>
          <w:rFonts w:ascii="Times" w:hAnsi="Times"/>
          <w:i/>
          <w:sz w:val="22"/>
          <w:szCs w:val="22"/>
        </w:rPr>
        <w:t>Science, Religion, and Culture</w:t>
      </w:r>
    </w:p>
    <w:p w14:paraId="3A7AF112"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 xml:space="preserve">Editorial Board, </w:t>
      </w:r>
      <w:r w:rsidRPr="001E6A99">
        <w:rPr>
          <w:rFonts w:ascii="Times" w:hAnsi="Times"/>
          <w:i/>
          <w:sz w:val="22"/>
          <w:szCs w:val="22"/>
        </w:rPr>
        <w:t>Religion, Brain, and Behavior</w:t>
      </w:r>
    </w:p>
    <w:p w14:paraId="197F1C27"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 xml:space="preserve">Biology Book Review Editor, </w:t>
      </w:r>
      <w:r w:rsidRPr="001E6A99">
        <w:rPr>
          <w:rFonts w:ascii="Times" w:hAnsi="Times"/>
          <w:i/>
          <w:sz w:val="22"/>
          <w:szCs w:val="22"/>
        </w:rPr>
        <w:t>Zygon: Journal of Science &amp; Religion</w:t>
      </w:r>
    </w:p>
    <w:p w14:paraId="3C67CB20"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 xml:space="preserve">Editorial Advisor, </w:t>
      </w:r>
      <w:r w:rsidRPr="001E6A99">
        <w:rPr>
          <w:rFonts w:ascii="Times" w:hAnsi="Times"/>
          <w:i/>
          <w:sz w:val="22"/>
          <w:szCs w:val="22"/>
        </w:rPr>
        <w:t>Research News in Science &amp; Religion</w:t>
      </w:r>
    </w:p>
    <w:p w14:paraId="74E864FC"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 xml:space="preserve">Editorial Advisor, </w:t>
      </w:r>
      <w:r w:rsidRPr="001E6A99">
        <w:rPr>
          <w:rFonts w:ascii="Times" w:hAnsi="Times"/>
          <w:i/>
          <w:sz w:val="22"/>
          <w:szCs w:val="22"/>
        </w:rPr>
        <w:t>Science &amp; Spirit</w:t>
      </w:r>
    </w:p>
    <w:p w14:paraId="12771A00"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 xml:space="preserve">Editorial Board Member,  </w:t>
      </w:r>
      <w:r w:rsidRPr="001E6A99">
        <w:rPr>
          <w:rFonts w:ascii="Times" w:hAnsi="Times"/>
          <w:i/>
          <w:sz w:val="22"/>
          <w:szCs w:val="22"/>
        </w:rPr>
        <w:t>Science &amp; Christian Belief</w:t>
      </w:r>
    </w:p>
    <w:p w14:paraId="7E2D2E9D" w14:textId="77777777" w:rsidR="0003658C" w:rsidRPr="001E6A99" w:rsidRDefault="0003658C" w:rsidP="0003658C">
      <w:pPr>
        <w:spacing w:line="240" w:lineRule="atLeast"/>
        <w:ind w:firstLine="270"/>
        <w:rPr>
          <w:rFonts w:ascii="Times" w:hAnsi="Times"/>
          <w:i/>
          <w:sz w:val="22"/>
          <w:szCs w:val="22"/>
        </w:rPr>
      </w:pPr>
      <w:r w:rsidRPr="001E6A99">
        <w:rPr>
          <w:rFonts w:ascii="Times" w:hAnsi="Times"/>
          <w:sz w:val="22"/>
          <w:szCs w:val="22"/>
        </w:rPr>
        <w:t xml:space="preserve">Editorial Board Member, </w:t>
      </w:r>
      <w:r w:rsidRPr="001E6A99">
        <w:rPr>
          <w:rFonts w:ascii="Times" w:hAnsi="Times"/>
          <w:i/>
          <w:sz w:val="22"/>
          <w:szCs w:val="22"/>
        </w:rPr>
        <w:t>Theology and Science</w:t>
      </w:r>
    </w:p>
    <w:p w14:paraId="26623B37"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Editorial Advisory Board, Renewed Minds Book Series, Baker Books / CCCU</w:t>
      </w:r>
    </w:p>
    <w:p w14:paraId="21868253" w14:textId="77777777" w:rsidR="0003658C" w:rsidRPr="001E6A99" w:rsidRDefault="0003658C" w:rsidP="0003658C">
      <w:pPr>
        <w:spacing w:line="240" w:lineRule="atLeast"/>
        <w:ind w:firstLine="270"/>
        <w:rPr>
          <w:rFonts w:ascii="Times" w:hAnsi="Times"/>
          <w:sz w:val="22"/>
          <w:szCs w:val="22"/>
        </w:rPr>
      </w:pPr>
    </w:p>
    <w:p w14:paraId="40427FB9" w14:textId="77777777" w:rsidR="0003658C" w:rsidRPr="001E6A99" w:rsidRDefault="0003658C" w:rsidP="0003658C">
      <w:pPr>
        <w:spacing w:line="240" w:lineRule="atLeast"/>
        <w:rPr>
          <w:rFonts w:ascii="Times" w:hAnsi="Times"/>
          <w:sz w:val="22"/>
          <w:szCs w:val="22"/>
        </w:rPr>
      </w:pPr>
      <w:r w:rsidRPr="001E6A99">
        <w:rPr>
          <w:rFonts w:ascii="Times" w:hAnsi="Times"/>
          <w:b/>
          <w:sz w:val="22"/>
          <w:szCs w:val="22"/>
        </w:rPr>
        <w:t>Professional Service:</w:t>
      </w:r>
    </w:p>
    <w:p w14:paraId="522AA051" w14:textId="77777777" w:rsidR="0003658C" w:rsidRPr="001E6A99" w:rsidRDefault="0003658C" w:rsidP="0003658C">
      <w:pPr>
        <w:tabs>
          <w:tab w:val="left" w:pos="80"/>
        </w:tabs>
        <w:spacing w:line="240" w:lineRule="atLeast"/>
        <w:ind w:left="620" w:hanging="350"/>
        <w:rPr>
          <w:rFonts w:ascii="Times" w:hAnsi="Times"/>
          <w:sz w:val="22"/>
          <w:szCs w:val="22"/>
        </w:rPr>
      </w:pPr>
      <w:r w:rsidRPr="001E6A99">
        <w:rPr>
          <w:rFonts w:ascii="Times" w:hAnsi="Times"/>
          <w:sz w:val="22"/>
          <w:szCs w:val="22"/>
        </w:rPr>
        <w:t>Faith-Learning-Living Council, Coalition of Christian Colleges &amp; Universities, 2003-2006.</w:t>
      </w:r>
    </w:p>
    <w:p w14:paraId="48552189" w14:textId="77777777" w:rsidR="0003658C" w:rsidRPr="001E6A99" w:rsidRDefault="0003658C" w:rsidP="0003658C">
      <w:pPr>
        <w:tabs>
          <w:tab w:val="left" w:pos="80"/>
        </w:tabs>
        <w:spacing w:line="240" w:lineRule="atLeast"/>
        <w:ind w:left="620" w:hanging="350"/>
        <w:rPr>
          <w:rFonts w:ascii="Times" w:hAnsi="Times"/>
          <w:sz w:val="22"/>
          <w:szCs w:val="22"/>
        </w:rPr>
      </w:pPr>
      <w:r w:rsidRPr="001E6A99">
        <w:rPr>
          <w:rFonts w:ascii="Times" w:hAnsi="Times"/>
          <w:sz w:val="22"/>
          <w:szCs w:val="22"/>
        </w:rPr>
        <w:t>Academic Council, Creation Care Study Program, 1999 – 2005.</w:t>
      </w:r>
    </w:p>
    <w:p w14:paraId="04F46402" w14:textId="77777777" w:rsidR="0003658C" w:rsidRPr="001E6A99" w:rsidRDefault="0003658C" w:rsidP="0003658C">
      <w:pPr>
        <w:tabs>
          <w:tab w:val="left" w:pos="80"/>
        </w:tabs>
        <w:spacing w:line="240" w:lineRule="atLeast"/>
        <w:ind w:left="620" w:hanging="350"/>
        <w:rPr>
          <w:rFonts w:ascii="Times" w:hAnsi="Times"/>
          <w:sz w:val="22"/>
          <w:szCs w:val="22"/>
        </w:rPr>
      </w:pPr>
      <w:r w:rsidRPr="001E6A99">
        <w:rPr>
          <w:rFonts w:ascii="Times" w:hAnsi="Times"/>
          <w:sz w:val="22"/>
          <w:szCs w:val="22"/>
        </w:rPr>
        <w:t>Chair Education Committee, Evangelical Environmental Council</w:t>
      </w:r>
    </w:p>
    <w:p w14:paraId="2EAD4F09" w14:textId="77777777" w:rsidR="0003658C" w:rsidRPr="001E6A99" w:rsidRDefault="0003658C" w:rsidP="0003658C">
      <w:pPr>
        <w:tabs>
          <w:tab w:val="left" w:pos="80"/>
        </w:tabs>
        <w:spacing w:line="240" w:lineRule="atLeast"/>
        <w:ind w:left="620" w:hanging="350"/>
        <w:rPr>
          <w:rFonts w:ascii="Times" w:hAnsi="Times"/>
          <w:sz w:val="22"/>
          <w:szCs w:val="22"/>
        </w:rPr>
      </w:pPr>
      <w:r w:rsidRPr="001E6A99">
        <w:rPr>
          <w:rFonts w:ascii="Times" w:hAnsi="Times"/>
          <w:sz w:val="22"/>
          <w:szCs w:val="22"/>
        </w:rPr>
        <w:t>Academic Council, AuSable Institute for Environmental Studies, 1984 – present.</w:t>
      </w:r>
    </w:p>
    <w:p w14:paraId="49BDC97C" w14:textId="77777777" w:rsidR="0003658C" w:rsidRPr="001E6A99" w:rsidRDefault="0003658C" w:rsidP="0003658C">
      <w:pPr>
        <w:tabs>
          <w:tab w:val="left" w:pos="80"/>
        </w:tabs>
        <w:spacing w:line="240" w:lineRule="atLeast"/>
        <w:ind w:left="620" w:hanging="350"/>
        <w:rPr>
          <w:rFonts w:ascii="Times" w:hAnsi="Times"/>
          <w:sz w:val="22"/>
          <w:szCs w:val="22"/>
        </w:rPr>
      </w:pPr>
      <w:r w:rsidRPr="001E6A99">
        <w:rPr>
          <w:rFonts w:ascii="Times" w:hAnsi="Times"/>
          <w:sz w:val="22"/>
          <w:szCs w:val="22"/>
        </w:rPr>
        <w:t>Reviewer, Science-Religion Course Award Proposals:  Center Theology &amp; Natural Sciences.  1999-2000.</w:t>
      </w:r>
    </w:p>
    <w:p w14:paraId="10E78340" w14:textId="77777777" w:rsidR="0003658C" w:rsidRPr="001E6A99" w:rsidRDefault="0003658C" w:rsidP="0003658C">
      <w:pPr>
        <w:tabs>
          <w:tab w:val="left" w:pos="80"/>
        </w:tabs>
        <w:spacing w:line="240" w:lineRule="atLeast"/>
        <w:ind w:left="620" w:hanging="350"/>
        <w:rPr>
          <w:rFonts w:ascii="Times" w:hAnsi="Times"/>
          <w:sz w:val="22"/>
          <w:szCs w:val="22"/>
        </w:rPr>
      </w:pPr>
      <w:r w:rsidRPr="001E6A99">
        <w:rPr>
          <w:rFonts w:ascii="Times" w:hAnsi="Times"/>
          <w:sz w:val="22"/>
          <w:szCs w:val="22"/>
        </w:rPr>
        <w:t>External Evaluator.  Science/Religion Course Program, Center for Theology &amp; Natural Sciences. 1999-2000.</w:t>
      </w:r>
    </w:p>
    <w:p w14:paraId="1CA2E2A1" w14:textId="77777777" w:rsidR="0003658C" w:rsidRPr="001E6A99" w:rsidRDefault="0003658C" w:rsidP="0003658C">
      <w:pPr>
        <w:tabs>
          <w:tab w:val="left" w:pos="80"/>
        </w:tabs>
        <w:spacing w:line="240" w:lineRule="atLeast"/>
        <w:ind w:left="620" w:hanging="350"/>
        <w:rPr>
          <w:rFonts w:ascii="Times" w:hAnsi="Times"/>
          <w:sz w:val="22"/>
          <w:szCs w:val="22"/>
        </w:rPr>
      </w:pPr>
      <w:r w:rsidRPr="001E6A99">
        <w:rPr>
          <w:rFonts w:ascii="Times" w:hAnsi="Times"/>
          <w:sz w:val="22"/>
          <w:szCs w:val="22"/>
        </w:rPr>
        <w:t>External Advisor.  Interdisciplinary Science General Education Program.  Cornerstone College. 1998-1999.</w:t>
      </w:r>
    </w:p>
    <w:p w14:paraId="2FDCECB1" w14:textId="77777777" w:rsidR="0003658C" w:rsidRPr="001E6A99" w:rsidRDefault="0003658C" w:rsidP="0003658C">
      <w:pPr>
        <w:spacing w:line="240" w:lineRule="atLeast"/>
        <w:rPr>
          <w:rFonts w:ascii="Times" w:hAnsi="Times"/>
          <w:sz w:val="22"/>
          <w:szCs w:val="22"/>
          <w:u w:val="single"/>
        </w:rPr>
      </w:pPr>
    </w:p>
    <w:p w14:paraId="4971109A" w14:textId="77777777" w:rsidR="0003658C" w:rsidRPr="001E6A99" w:rsidRDefault="0003658C" w:rsidP="0003658C">
      <w:pPr>
        <w:spacing w:line="240" w:lineRule="atLeast"/>
        <w:rPr>
          <w:rFonts w:ascii="Times" w:hAnsi="Times"/>
          <w:sz w:val="22"/>
          <w:szCs w:val="22"/>
        </w:rPr>
      </w:pPr>
      <w:r w:rsidRPr="001E6A99">
        <w:rPr>
          <w:rFonts w:ascii="Times" w:hAnsi="Times"/>
          <w:b/>
          <w:sz w:val="22"/>
          <w:szCs w:val="22"/>
        </w:rPr>
        <w:t>Reviewer:</w:t>
      </w:r>
      <w:r w:rsidRPr="001E6A99">
        <w:rPr>
          <w:rFonts w:ascii="Times" w:hAnsi="Times"/>
          <w:sz w:val="22"/>
          <w:szCs w:val="22"/>
        </w:rPr>
        <w:tab/>
      </w:r>
      <w:r w:rsidRPr="001E6A99">
        <w:rPr>
          <w:rFonts w:ascii="Times" w:hAnsi="Times"/>
          <w:sz w:val="22"/>
          <w:szCs w:val="22"/>
        </w:rPr>
        <w:tab/>
      </w:r>
    </w:p>
    <w:p w14:paraId="1196B6AB" w14:textId="77777777" w:rsidR="0003658C" w:rsidRPr="001E6A99" w:rsidRDefault="0003658C" w:rsidP="0003658C">
      <w:pPr>
        <w:spacing w:line="240" w:lineRule="atLeast"/>
        <w:ind w:firstLine="270"/>
        <w:rPr>
          <w:rFonts w:ascii="Times" w:hAnsi="Times"/>
          <w:i/>
          <w:sz w:val="22"/>
          <w:szCs w:val="22"/>
        </w:rPr>
      </w:pPr>
      <w:r w:rsidRPr="001E6A99">
        <w:rPr>
          <w:rFonts w:ascii="Times" w:hAnsi="Times"/>
          <w:i/>
          <w:sz w:val="22"/>
          <w:szCs w:val="22"/>
        </w:rPr>
        <w:t>Oxford University Press</w:t>
      </w:r>
    </w:p>
    <w:p w14:paraId="5DEA85FA" w14:textId="77777777" w:rsidR="0003658C" w:rsidRPr="001E6A99" w:rsidRDefault="0003658C" w:rsidP="0003658C">
      <w:pPr>
        <w:spacing w:line="240" w:lineRule="atLeast"/>
        <w:ind w:firstLine="270"/>
        <w:rPr>
          <w:rFonts w:ascii="Times" w:hAnsi="Times"/>
          <w:i/>
          <w:sz w:val="22"/>
          <w:szCs w:val="22"/>
        </w:rPr>
      </w:pPr>
      <w:r w:rsidRPr="001E6A99">
        <w:rPr>
          <w:rFonts w:ascii="Times" w:hAnsi="Times"/>
          <w:i/>
          <w:sz w:val="22"/>
          <w:szCs w:val="22"/>
        </w:rPr>
        <w:t>Religion, Brain, and Behavior</w:t>
      </w:r>
    </w:p>
    <w:p w14:paraId="0922A915" w14:textId="77777777" w:rsidR="0003658C" w:rsidRPr="001E6A99" w:rsidRDefault="0003658C" w:rsidP="0003658C">
      <w:pPr>
        <w:spacing w:line="240" w:lineRule="atLeast"/>
        <w:ind w:firstLine="270"/>
        <w:rPr>
          <w:rFonts w:ascii="Times" w:hAnsi="Times"/>
          <w:i/>
          <w:sz w:val="22"/>
          <w:szCs w:val="22"/>
        </w:rPr>
      </w:pPr>
      <w:r w:rsidRPr="001E6A99">
        <w:rPr>
          <w:rFonts w:ascii="Times" w:hAnsi="Times"/>
          <w:i/>
          <w:sz w:val="22"/>
          <w:szCs w:val="22"/>
        </w:rPr>
        <w:t>Theology &amp; Science</w:t>
      </w:r>
    </w:p>
    <w:p w14:paraId="11BD3544" w14:textId="77777777" w:rsidR="0003658C" w:rsidRPr="001E6A99" w:rsidRDefault="0003658C" w:rsidP="0003658C">
      <w:pPr>
        <w:spacing w:line="240" w:lineRule="atLeast"/>
        <w:ind w:firstLine="270"/>
        <w:rPr>
          <w:rFonts w:ascii="Times" w:hAnsi="Times"/>
          <w:i/>
          <w:sz w:val="22"/>
          <w:szCs w:val="22"/>
        </w:rPr>
      </w:pPr>
      <w:r w:rsidRPr="001E6A99">
        <w:rPr>
          <w:rFonts w:ascii="Times" w:hAnsi="Times"/>
          <w:i/>
          <w:sz w:val="22"/>
          <w:szCs w:val="22"/>
        </w:rPr>
        <w:t>Perspectives in Religious Studies</w:t>
      </w:r>
    </w:p>
    <w:p w14:paraId="22B132BE" w14:textId="77777777" w:rsidR="0003658C" w:rsidRPr="001E6A99" w:rsidRDefault="0003658C" w:rsidP="0003658C">
      <w:pPr>
        <w:spacing w:line="240" w:lineRule="atLeast"/>
        <w:ind w:firstLine="270"/>
        <w:rPr>
          <w:rFonts w:ascii="Times" w:hAnsi="Times"/>
          <w:i/>
          <w:sz w:val="22"/>
          <w:szCs w:val="22"/>
        </w:rPr>
      </w:pPr>
      <w:r w:rsidRPr="001E6A99">
        <w:rPr>
          <w:rFonts w:ascii="Times" w:hAnsi="Times"/>
          <w:i/>
          <w:sz w:val="22"/>
          <w:szCs w:val="22"/>
        </w:rPr>
        <w:t>Perspectives on Science and the Christian Faith</w:t>
      </w:r>
    </w:p>
    <w:p w14:paraId="02F46FFB" w14:textId="77777777" w:rsidR="0003658C" w:rsidRPr="001E6A99" w:rsidRDefault="0003658C" w:rsidP="0003658C">
      <w:pPr>
        <w:spacing w:line="240" w:lineRule="atLeast"/>
        <w:ind w:firstLine="270"/>
        <w:rPr>
          <w:rFonts w:ascii="Times" w:hAnsi="Times"/>
          <w:i/>
          <w:sz w:val="22"/>
          <w:szCs w:val="22"/>
        </w:rPr>
      </w:pPr>
      <w:r w:rsidRPr="001E6A99">
        <w:rPr>
          <w:rFonts w:ascii="Times" w:hAnsi="Times"/>
          <w:i/>
          <w:sz w:val="22"/>
          <w:szCs w:val="22"/>
        </w:rPr>
        <w:t>Christian Scholar’s Review</w:t>
      </w:r>
    </w:p>
    <w:p w14:paraId="76789233" w14:textId="77777777" w:rsidR="0003658C" w:rsidRPr="001E6A99" w:rsidRDefault="0003658C" w:rsidP="0003658C">
      <w:pPr>
        <w:spacing w:line="240" w:lineRule="atLeast"/>
        <w:ind w:firstLine="270"/>
        <w:rPr>
          <w:rFonts w:ascii="Times" w:hAnsi="Times"/>
          <w:sz w:val="22"/>
          <w:szCs w:val="22"/>
        </w:rPr>
      </w:pPr>
      <w:r w:rsidRPr="001E6A99">
        <w:rPr>
          <w:rFonts w:ascii="Times" w:hAnsi="Times"/>
          <w:i/>
          <w:sz w:val="22"/>
          <w:szCs w:val="22"/>
        </w:rPr>
        <w:t>Bioscience</w:t>
      </w:r>
      <w:r w:rsidRPr="001E6A99">
        <w:rPr>
          <w:rFonts w:ascii="Times" w:hAnsi="Times"/>
          <w:sz w:val="22"/>
          <w:szCs w:val="22"/>
        </w:rPr>
        <w:t xml:space="preserve">  (American Institute of Biological Sciences)</w:t>
      </w:r>
    </w:p>
    <w:p w14:paraId="0A8D9A35" w14:textId="77777777" w:rsidR="0003658C" w:rsidRPr="001E6A99" w:rsidRDefault="0003658C" w:rsidP="0003658C">
      <w:pPr>
        <w:spacing w:line="240" w:lineRule="atLeast"/>
        <w:ind w:firstLine="270"/>
        <w:rPr>
          <w:rFonts w:ascii="Times" w:hAnsi="Times"/>
          <w:sz w:val="22"/>
          <w:szCs w:val="22"/>
        </w:rPr>
      </w:pPr>
      <w:r w:rsidRPr="001E6A99">
        <w:rPr>
          <w:rFonts w:ascii="Times" w:hAnsi="Times"/>
          <w:i/>
          <w:sz w:val="22"/>
          <w:szCs w:val="22"/>
        </w:rPr>
        <w:t>Ecology</w:t>
      </w:r>
      <w:r w:rsidRPr="001E6A99">
        <w:rPr>
          <w:rFonts w:ascii="Times" w:hAnsi="Times"/>
          <w:sz w:val="22"/>
          <w:szCs w:val="22"/>
        </w:rPr>
        <w:t xml:space="preserve">  (Journal of the Ecological Society of America)</w:t>
      </w:r>
    </w:p>
    <w:p w14:paraId="7561880A" w14:textId="77777777" w:rsidR="0003658C" w:rsidRPr="001E6A99" w:rsidRDefault="0003658C" w:rsidP="0003658C">
      <w:pPr>
        <w:spacing w:line="240" w:lineRule="atLeast"/>
        <w:ind w:firstLine="270"/>
        <w:rPr>
          <w:rFonts w:ascii="Times" w:hAnsi="Times"/>
          <w:i/>
          <w:sz w:val="22"/>
          <w:szCs w:val="22"/>
        </w:rPr>
      </w:pPr>
      <w:r w:rsidRPr="001E6A99">
        <w:rPr>
          <w:rFonts w:ascii="Times" w:hAnsi="Times"/>
          <w:i/>
          <w:sz w:val="22"/>
          <w:szCs w:val="22"/>
        </w:rPr>
        <w:t>Christian Scholar's Review</w:t>
      </w:r>
    </w:p>
    <w:p w14:paraId="39ACEEF4" w14:textId="77777777" w:rsidR="0003658C" w:rsidRPr="001E6A99" w:rsidRDefault="0003658C" w:rsidP="0003658C">
      <w:pPr>
        <w:spacing w:line="240" w:lineRule="atLeast"/>
        <w:ind w:firstLine="270"/>
        <w:rPr>
          <w:rFonts w:ascii="Times" w:hAnsi="Times"/>
          <w:sz w:val="22"/>
          <w:szCs w:val="22"/>
        </w:rPr>
      </w:pPr>
      <w:r w:rsidRPr="001E6A99">
        <w:rPr>
          <w:rFonts w:ascii="Times" w:hAnsi="Times"/>
          <w:i/>
          <w:sz w:val="22"/>
          <w:szCs w:val="22"/>
        </w:rPr>
        <w:t>Perspectives on Sciences and the Christian Faith</w:t>
      </w:r>
      <w:r w:rsidRPr="001E6A99">
        <w:rPr>
          <w:rFonts w:ascii="Times" w:hAnsi="Times"/>
          <w:sz w:val="22"/>
          <w:szCs w:val="22"/>
        </w:rPr>
        <w:t xml:space="preserve">  (Journal of the American Scientific Affiliation)</w:t>
      </w:r>
    </w:p>
    <w:p w14:paraId="3A57E247"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Grant Proposals, John Templeton Foundation, Metanexus Institute, Institute Research Unlimited Love</w:t>
      </w:r>
    </w:p>
    <w:p w14:paraId="58909D40" w14:textId="77777777" w:rsidR="0003658C" w:rsidRPr="001E6A99" w:rsidRDefault="0003658C" w:rsidP="0003658C">
      <w:pPr>
        <w:tabs>
          <w:tab w:val="left" w:pos="540"/>
        </w:tabs>
        <w:spacing w:line="240" w:lineRule="atLeast"/>
        <w:ind w:firstLine="270"/>
        <w:rPr>
          <w:rFonts w:ascii="Times" w:hAnsi="Times"/>
          <w:sz w:val="22"/>
          <w:szCs w:val="22"/>
        </w:rPr>
      </w:pPr>
    </w:p>
    <w:p w14:paraId="3EED89D3" w14:textId="77777777" w:rsidR="0003658C" w:rsidRPr="001E6A99" w:rsidRDefault="0003658C" w:rsidP="0003658C">
      <w:pPr>
        <w:pStyle w:val="Heading1"/>
        <w:tabs>
          <w:tab w:val="left" w:pos="1260"/>
          <w:tab w:val="left" w:pos="3510"/>
        </w:tabs>
        <w:rPr>
          <w:rFonts w:ascii="Times" w:hAnsi="Times"/>
          <w:sz w:val="22"/>
          <w:szCs w:val="22"/>
        </w:rPr>
      </w:pPr>
      <w:r w:rsidRPr="001E6A99">
        <w:rPr>
          <w:rFonts w:ascii="Times" w:hAnsi="Times"/>
          <w:sz w:val="22"/>
          <w:szCs w:val="22"/>
        </w:rPr>
        <w:t>INTERNATIONAL CONFERENCES &amp; COLLABORATIONS</w:t>
      </w:r>
    </w:p>
    <w:p w14:paraId="39CD3ADF" w14:textId="77777777" w:rsidR="0003658C" w:rsidRPr="001E6A99" w:rsidRDefault="0003658C" w:rsidP="0003658C">
      <w:pPr>
        <w:pStyle w:val="Heading1"/>
        <w:tabs>
          <w:tab w:val="left" w:pos="1260"/>
          <w:tab w:val="left" w:pos="3510"/>
        </w:tabs>
        <w:rPr>
          <w:rFonts w:ascii="Times" w:hAnsi="Times"/>
          <w:sz w:val="22"/>
          <w:szCs w:val="22"/>
        </w:rPr>
      </w:pPr>
    </w:p>
    <w:p w14:paraId="115840FA" w14:textId="77777777" w:rsidR="0003658C" w:rsidRPr="001E6A99" w:rsidRDefault="0003658C" w:rsidP="0003658C">
      <w:pPr>
        <w:pStyle w:val="Heading1"/>
        <w:tabs>
          <w:tab w:val="left" w:pos="1260"/>
          <w:tab w:val="left" w:pos="3510"/>
        </w:tabs>
        <w:rPr>
          <w:rFonts w:ascii="Times" w:hAnsi="Times"/>
          <w:sz w:val="22"/>
          <w:szCs w:val="22"/>
        </w:rPr>
      </w:pPr>
      <w:r w:rsidRPr="001E6A99">
        <w:rPr>
          <w:rFonts w:ascii="Times" w:hAnsi="Times"/>
          <w:sz w:val="22"/>
          <w:szCs w:val="22"/>
        </w:rPr>
        <w:t>Conferences/Workshops Co-Directed</w:t>
      </w:r>
    </w:p>
    <w:p w14:paraId="01C160A2" w14:textId="77777777" w:rsidR="0003658C" w:rsidRPr="001E6A99" w:rsidRDefault="0003658C" w:rsidP="0003658C">
      <w:pPr>
        <w:pStyle w:val="BodyTextIndent3"/>
        <w:tabs>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Evolution of Religious Cognition &amp; Behavior</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Westmont / Biltmore</w:t>
      </w:r>
      <w:r w:rsidRPr="001E6A99">
        <w:rPr>
          <w:rFonts w:ascii="Times" w:hAnsi="Times"/>
          <w:sz w:val="22"/>
          <w:szCs w:val="22"/>
        </w:rPr>
        <w:tab/>
        <w:t>2011</w:t>
      </w:r>
    </w:p>
    <w:p w14:paraId="72A4E7F6" w14:textId="77777777" w:rsidR="0003658C" w:rsidRPr="001E6A99" w:rsidRDefault="0003658C" w:rsidP="0003658C">
      <w:pPr>
        <w:pStyle w:val="BodyTextIndent3"/>
        <w:tabs>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International Workshop on Evolution &amp; Conscience</w:t>
      </w:r>
      <w:r w:rsidRPr="001E6A99">
        <w:rPr>
          <w:rFonts w:ascii="Times" w:hAnsi="Times"/>
          <w:sz w:val="22"/>
          <w:szCs w:val="22"/>
        </w:rPr>
        <w:tab/>
      </w:r>
      <w:r w:rsidRPr="001E6A99">
        <w:rPr>
          <w:rFonts w:ascii="Times" w:hAnsi="Times"/>
          <w:sz w:val="22"/>
          <w:szCs w:val="22"/>
        </w:rPr>
        <w:tab/>
        <w:t>Santa Fe Institute</w:t>
      </w:r>
      <w:r w:rsidRPr="001E6A99">
        <w:rPr>
          <w:rFonts w:ascii="Times" w:hAnsi="Times"/>
          <w:sz w:val="22"/>
          <w:szCs w:val="22"/>
        </w:rPr>
        <w:tab/>
        <w:t>April 2010</w:t>
      </w:r>
    </w:p>
    <w:p w14:paraId="3B63C2A7" w14:textId="77777777" w:rsidR="0003658C" w:rsidRPr="001E6A99" w:rsidRDefault="0003658C" w:rsidP="0003658C">
      <w:pPr>
        <w:pStyle w:val="BodyTextIndent3"/>
        <w:tabs>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International Workshop on Biology &amp; Religion</w:t>
      </w:r>
      <w:r w:rsidRPr="001E6A99">
        <w:rPr>
          <w:rFonts w:ascii="Times" w:hAnsi="Times"/>
          <w:sz w:val="22"/>
          <w:szCs w:val="22"/>
        </w:rPr>
        <w:tab/>
      </w:r>
      <w:r w:rsidRPr="001E6A99">
        <w:rPr>
          <w:rFonts w:ascii="Times" w:hAnsi="Times"/>
          <w:sz w:val="22"/>
          <w:szCs w:val="22"/>
        </w:rPr>
        <w:tab/>
        <w:t>Westmont College</w:t>
      </w:r>
      <w:r w:rsidRPr="001E6A99">
        <w:rPr>
          <w:rFonts w:ascii="Times" w:hAnsi="Times"/>
          <w:sz w:val="22"/>
          <w:szCs w:val="22"/>
        </w:rPr>
        <w:tab/>
        <w:t>January 2010</w:t>
      </w:r>
    </w:p>
    <w:p w14:paraId="7D2F5C01" w14:textId="77777777" w:rsidR="0003658C" w:rsidRPr="001E6A99" w:rsidRDefault="0003658C" w:rsidP="0003658C">
      <w:pPr>
        <w:pStyle w:val="BodyTextIndent3"/>
        <w:tabs>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 xml:space="preserve">National Conference on Nature &amp; Belief  </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Calvin College</w:t>
      </w:r>
      <w:r w:rsidRPr="001E6A99">
        <w:rPr>
          <w:rFonts w:ascii="Times" w:hAnsi="Times"/>
          <w:sz w:val="22"/>
          <w:szCs w:val="22"/>
        </w:rPr>
        <w:tab/>
      </w:r>
      <w:r w:rsidRPr="001E6A99">
        <w:rPr>
          <w:rFonts w:ascii="Times" w:hAnsi="Times"/>
          <w:sz w:val="22"/>
          <w:szCs w:val="22"/>
        </w:rPr>
        <w:tab/>
        <w:t>November 2005</w:t>
      </w:r>
    </w:p>
    <w:p w14:paraId="1CE97C50" w14:textId="77777777" w:rsidR="0003658C" w:rsidRPr="001E6A99" w:rsidRDefault="0003658C" w:rsidP="0003658C">
      <w:pPr>
        <w:pStyle w:val="BodyTextIndent3"/>
        <w:tabs>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 xml:space="preserve">Invitational Workshop on Nature &amp; Ethics </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Nassau, Bahamas</w:t>
      </w:r>
      <w:r w:rsidRPr="001E6A99">
        <w:rPr>
          <w:rFonts w:ascii="Times" w:hAnsi="Times"/>
          <w:sz w:val="22"/>
          <w:szCs w:val="22"/>
        </w:rPr>
        <w:tab/>
        <w:t>September 2004</w:t>
      </w:r>
    </w:p>
    <w:p w14:paraId="4452DCE8" w14:textId="77777777" w:rsidR="0003658C" w:rsidRPr="001E6A99" w:rsidRDefault="0003658C" w:rsidP="0003658C">
      <w:pPr>
        <w:pStyle w:val="BodyTextIndent3"/>
        <w:tabs>
          <w:tab w:val="left" w:pos="1170"/>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 xml:space="preserve">Evolution &amp; the Problem of Natural Evil </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Westmont College</w:t>
      </w:r>
      <w:r w:rsidRPr="001E6A99">
        <w:rPr>
          <w:rFonts w:ascii="Times" w:hAnsi="Times"/>
          <w:sz w:val="22"/>
          <w:szCs w:val="22"/>
        </w:rPr>
        <w:tab/>
        <w:t>January 2004</w:t>
      </w:r>
      <w:r w:rsidRPr="001E6A99">
        <w:rPr>
          <w:rFonts w:ascii="Times" w:hAnsi="Times"/>
          <w:sz w:val="22"/>
          <w:szCs w:val="22"/>
        </w:rPr>
        <w:tab/>
      </w:r>
    </w:p>
    <w:p w14:paraId="39F193F0" w14:textId="77777777" w:rsidR="0003658C" w:rsidRPr="001E6A99" w:rsidRDefault="0003658C" w:rsidP="0003658C">
      <w:pPr>
        <w:pStyle w:val="BodyTextIndent3"/>
        <w:tabs>
          <w:tab w:val="left" w:pos="1170"/>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National Conference Evolution, Ethics, &amp; Altruism</w:t>
      </w:r>
      <w:r w:rsidRPr="001E6A99">
        <w:rPr>
          <w:rFonts w:ascii="Times" w:hAnsi="Times"/>
          <w:sz w:val="22"/>
          <w:szCs w:val="22"/>
        </w:rPr>
        <w:tab/>
      </w:r>
      <w:r w:rsidRPr="001E6A99">
        <w:rPr>
          <w:rFonts w:ascii="Times" w:hAnsi="Times"/>
          <w:sz w:val="22"/>
          <w:szCs w:val="22"/>
        </w:rPr>
        <w:tab/>
        <w:t>Calvin College</w:t>
      </w:r>
      <w:r w:rsidRPr="001E6A99">
        <w:rPr>
          <w:rFonts w:ascii="Times" w:hAnsi="Times"/>
          <w:sz w:val="22"/>
          <w:szCs w:val="22"/>
        </w:rPr>
        <w:tab/>
      </w:r>
      <w:r w:rsidRPr="001E6A99">
        <w:rPr>
          <w:rFonts w:ascii="Times" w:hAnsi="Times"/>
          <w:sz w:val="22"/>
          <w:szCs w:val="22"/>
        </w:rPr>
        <w:tab/>
        <w:t>November 2002</w:t>
      </w:r>
    </w:p>
    <w:p w14:paraId="03C527FF" w14:textId="77777777" w:rsidR="0003658C" w:rsidRPr="001E6A99" w:rsidRDefault="0003658C" w:rsidP="0003658C">
      <w:pPr>
        <w:pStyle w:val="BodyTextIndent3"/>
        <w:tabs>
          <w:tab w:val="left" w:pos="1170"/>
          <w:tab w:val="left" w:pos="1260"/>
          <w:tab w:val="left" w:pos="2160"/>
          <w:tab w:val="left" w:pos="3510"/>
        </w:tabs>
        <w:spacing w:line="240" w:lineRule="auto"/>
        <w:ind w:left="0" w:firstLine="270"/>
        <w:rPr>
          <w:rFonts w:ascii="Times" w:hAnsi="Times"/>
          <w:sz w:val="22"/>
          <w:szCs w:val="22"/>
        </w:rPr>
      </w:pPr>
      <w:r w:rsidRPr="001E6A99">
        <w:rPr>
          <w:rFonts w:ascii="Times" w:hAnsi="Times"/>
          <w:sz w:val="22"/>
          <w:szCs w:val="22"/>
        </w:rPr>
        <w:t xml:space="preserve">International Conference Empathy, Altruism, Agape’  </w:t>
      </w:r>
      <w:r w:rsidRPr="001E6A99">
        <w:rPr>
          <w:rFonts w:ascii="Times" w:hAnsi="Times"/>
          <w:sz w:val="22"/>
          <w:szCs w:val="22"/>
        </w:rPr>
        <w:tab/>
        <w:t>Boston</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October 1999</w:t>
      </w:r>
    </w:p>
    <w:p w14:paraId="3D9C11E4" w14:textId="77777777" w:rsidR="0003658C" w:rsidRPr="001E6A99" w:rsidRDefault="0003658C" w:rsidP="0003658C">
      <w:pPr>
        <w:spacing w:line="240" w:lineRule="atLeast"/>
        <w:ind w:left="720"/>
        <w:rPr>
          <w:rFonts w:ascii="Times" w:hAnsi="Times"/>
          <w:sz w:val="22"/>
          <w:szCs w:val="22"/>
        </w:rPr>
      </w:pPr>
    </w:p>
    <w:p w14:paraId="276730C5" w14:textId="77777777" w:rsidR="0003658C" w:rsidRPr="001E6A99" w:rsidRDefault="0003658C" w:rsidP="0003658C">
      <w:pPr>
        <w:pStyle w:val="Heading1"/>
        <w:rPr>
          <w:rFonts w:ascii="Times" w:hAnsi="Times"/>
          <w:sz w:val="22"/>
          <w:szCs w:val="22"/>
        </w:rPr>
      </w:pPr>
      <w:r w:rsidRPr="001E6A99">
        <w:rPr>
          <w:rFonts w:ascii="Times" w:hAnsi="Times"/>
          <w:sz w:val="22"/>
          <w:szCs w:val="22"/>
        </w:rPr>
        <w:t xml:space="preserve">Participation In Invitational Collaborative Projects, 2001 -    </w:t>
      </w:r>
    </w:p>
    <w:p w14:paraId="3CC6C058" w14:textId="77777777" w:rsidR="0003658C" w:rsidRPr="001E6A99" w:rsidRDefault="0003658C" w:rsidP="0003658C">
      <w:pPr>
        <w:pStyle w:val="Heading1"/>
        <w:rPr>
          <w:rFonts w:ascii="Times" w:hAnsi="Times"/>
          <w:b w:val="0"/>
          <w:sz w:val="22"/>
          <w:szCs w:val="22"/>
        </w:rPr>
      </w:pPr>
      <w:r w:rsidRPr="001E6A99">
        <w:rPr>
          <w:rFonts w:ascii="Times" w:hAnsi="Times"/>
          <w:b w:val="0"/>
          <w:sz w:val="22"/>
          <w:szCs w:val="22"/>
        </w:rPr>
        <w:t>(interdisciplinary multi-year workshop &amp; book projects)</w:t>
      </w:r>
    </w:p>
    <w:p w14:paraId="2FCDD473" w14:textId="77777777" w:rsidR="0003658C" w:rsidRPr="001E6A99" w:rsidRDefault="0003658C" w:rsidP="0003658C">
      <w:pPr>
        <w:ind w:firstLine="270"/>
        <w:rPr>
          <w:rFonts w:ascii="Times" w:hAnsi="Times"/>
          <w:sz w:val="22"/>
          <w:szCs w:val="22"/>
        </w:rPr>
      </w:pPr>
      <w:r w:rsidRPr="001E6A99">
        <w:rPr>
          <w:rFonts w:ascii="Times" w:hAnsi="Times"/>
          <w:sz w:val="22"/>
          <w:szCs w:val="22"/>
        </w:rPr>
        <w:t>Darwinian Accounts of Morality</w:t>
      </w:r>
      <w:r w:rsidRPr="001E6A99">
        <w:rPr>
          <w:rFonts w:ascii="Times" w:hAnsi="Times"/>
          <w:sz w:val="22"/>
          <w:szCs w:val="22"/>
        </w:rPr>
        <w:tab/>
        <w:t xml:space="preserve"> </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Harvard University</w:t>
      </w:r>
      <w:r w:rsidRPr="001E6A99">
        <w:rPr>
          <w:rFonts w:ascii="Times" w:hAnsi="Times"/>
          <w:sz w:val="22"/>
          <w:szCs w:val="22"/>
        </w:rPr>
        <w:tab/>
      </w:r>
      <w:r w:rsidRPr="001E6A99">
        <w:rPr>
          <w:rFonts w:ascii="Times" w:hAnsi="Times"/>
          <w:sz w:val="22"/>
          <w:szCs w:val="22"/>
        </w:rPr>
        <w:tab/>
        <w:t>2009-10</w:t>
      </w:r>
      <w:r w:rsidRPr="001E6A99">
        <w:rPr>
          <w:rFonts w:ascii="Times" w:hAnsi="Times"/>
          <w:sz w:val="22"/>
          <w:szCs w:val="22"/>
        </w:rPr>
        <w:tab/>
      </w:r>
    </w:p>
    <w:p w14:paraId="065C0983"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The Adaptive Logic of Religious Belief &amp; Behavior </w:t>
      </w:r>
      <w:r w:rsidRPr="001E6A99">
        <w:rPr>
          <w:rFonts w:ascii="Times" w:hAnsi="Times"/>
          <w:sz w:val="22"/>
          <w:szCs w:val="22"/>
        </w:rPr>
        <w:tab/>
      </w:r>
      <w:r w:rsidRPr="001E6A99">
        <w:rPr>
          <w:rFonts w:ascii="Times" w:hAnsi="Times"/>
          <w:sz w:val="22"/>
          <w:szCs w:val="22"/>
        </w:rPr>
        <w:tab/>
        <w:t>University of Edinburgh</w:t>
      </w:r>
      <w:r w:rsidRPr="001E6A99">
        <w:rPr>
          <w:rFonts w:ascii="Times" w:hAnsi="Times"/>
          <w:sz w:val="22"/>
          <w:szCs w:val="22"/>
        </w:rPr>
        <w:tab/>
      </w:r>
      <w:r w:rsidRPr="001E6A99">
        <w:rPr>
          <w:rFonts w:ascii="Times" w:hAnsi="Times"/>
          <w:sz w:val="22"/>
          <w:szCs w:val="22"/>
        </w:rPr>
        <w:tab/>
        <w:t>2008-11</w:t>
      </w:r>
      <w:r w:rsidRPr="001E6A99">
        <w:rPr>
          <w:rFonts w:ascii="Times" w:hAnsi="Times"/>
          <w:sz w:val="22"/>
          <w:szCs w:val="22"/>
        </w:rPr>
        <w:tab/>
      </w:r>
    </w:p>
    <w:p w14:paraId="13E58FE1" w14:textId="77777777" w:rsidR="0003658C" w:rsidRPr="001E6A99" w:rsidRDefault="0003658C" w:rsidP="0003658C">
      <w:pPr>
        <w:ind w:firstLine="270"/>
        <w:rPr>
          <w:rFonts w:ascii="Times" w:hAnsi="Times"/>
          <w:sz w:val="22"/>
          <w:szCs w:val="22"/>
        </w:rPr>
      </w:pPr>
      <w:r w:rsidRPr="001E6A99">
        <w:rPr>
          <w:rFonts w:ascii="Times" w:hAnsi="Times"/>
          <w:sz w:val="22"/>
          <w:szCs w:val="22"/>
        </w:rPr>
        <w:t>Cognition, Religion, and Theology Project</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Oxford University</w:t>
      </w:r>
      <w:r w:rsidRPr="001E6A99">
        <w:rPr>
          <w:rFonts w:ascii="Times" w:hAnsi="Times"/>
          <w:sz w:val="22"/>
          <w:szCs w:val="22"/>
        </w:rPr>
        <w:tab/>
      </w:r>
      <w:r w:rsidRPr="001E6A99">
        <w:rPr>
          <w:rFonts w:ascii="Times" w:hAnsi="Times"/>
          <w:sz w:val="22"/>
          <w:szCs w:val="22"/>
        </w:rPr>
        <w:tab/>
        <w:t>2008-10</w:t>
      </w:r>
    </w:p>
    <w:p w14:paraId="68CD616F"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Political, Religious, and Ideological Uses of Biology </w:t>
      </w:r>
      <w:r w:rsidRPr="001E6A99">
        <w:rPr>
          <w:rFonts w:ascii="Times" w:hAnsi="Times"/>
          <w:sz w:val="22"/>
          <w:szCs w:val="22"/>
        </w:rPr>
        <w:tab/>
      </w:r>
      <w:r w:rsidRPr="001E6A99">
        <w:rPr>
          <w:rFonts w:ascii="Times" w:hAnsi="Times"/>
          <w:sz w:val="22"/>
          <w:szCs w:val="22"/>
        </w:rPr>
        <w:tab/>
        <w:t>Cambridge University</w:t>
      </w:r>
      <w:r w:rsidRPr="001E6A99">
        <w:rPr>
          <w:rFonts w:ascii="Times" w:hAnsi="Times"/>
          <w:sz w:val="22"/>
          <w:szCs w:val="22"/>
        </w:rPr>
        <w:tab/>
      </w:r>
      <w:r w:rsidRPr="001E6A99">
        <w:rPr>
          <w:rFonts w:ascii="Times" w:hAnsi="Times"/>
          <w:sz w:val="22"/>
          <w:szCs w:val="22"/>
        </w:rPr>
        <w:tab/>
        <w:t>2007-8</w:t>
      </w:r>
      <w:r w:rsidRPr="001E6A99">
        <w:rPr>
          <w:rFonts w:ascii="Times" w:hAnsi="Times"/>
          <w:sz w:val="22"/>
          <w:szCs w:val="22"/>
        </w:rPr>
        <w:tab/>
      </w:r>
      <w:r w:rsidRPr="001E6A99">
        <w:rPr>
          <w:rFonts w:ascii="Times" w:hAnsi="Times"/>
          <w:sz w:val="22"/>
          <w:szCs w:val="22"/>
        </w:rPr>
        <w:tab/>
      </w:r>
    </w:p>
    <w:p w14:paraId="2A1FD018"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Love &amp; Eudemonia: Science, Theology, &amp; Polity </w:t>
      </w:r>
      <w:r w:rsidRPr="001E6A99">
        <w:rPr>
          <w:rFonts w:ascii="Times" w:hAnsi="Times"/>
          <w:sz w:val="22"/>
          <w:szCs w:val="22"/>
        </w:rPr>
        <w:tab/>
      </w:r>
      <w:r w:rsidRPr="001E6A99">
        <w:rPr>
          <w:rFonts w:ascii="Times" w:hAnsi="Times"/>
          <w:sz w:val="22"/>
          <w:szCs w:val="22"/>
        </w:rPr>
        <w:tab/>
        <w:t>Emory University</w:t>
      </w:r>
      <w:r w:rsidRPr="001E6A99">
        <w:rPr>
          <w:rFonts w:ascii="Times" w:hAnsi="Times"/>
          <w:sz w:val="22"/>
          <w:szCs w:val="22"/>
        </w:rPr>
        <w:tab/>
      </w:r>
      <w:r w:rsidRPr="001E6A99">
        <w:rPr>
          <w:rFonts w:ascii="Times" w:hAnsi="Times"/>
          <w:sz w:val="22"/>
          <w:szCs w:val="22"/>
        </w:rPr>
        <w:tab/>
        <w:t>2006-10</w:t>
      </w:r>
      <w:r w:rsidRPr="001E6A99">
        <w:rPr>
          <w:rFonts w:ascii="Times" w:hAnsi="Times"/>
          <w:sz w:val="22"/>
          <w:szCs w:val="22"/>
        </w:rPr>
        <w:tab/>
      </w:r>
    </w:p>
    <w:p w14:paraId="217EEA5C"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Science &amp; Spirit: Pentecostal Views of Science-Religion </w:t>
      </w:r>
      <w:r w:rsidRPr="001E6A99">
        <w:rPr>
          <w:rFonts w:ascii="Times" w:hAnsi="Times"/>
          <w:sz w:val="22"/>
          <w:szCs w:val="22"/>
        </w:rPr>
        <w:tab/>
        <w:t>Regent University</w:t>
      </w:r>
      <w:r w:rsidRPr="001E6A99">
        <w:rPr>
          <w:rFonts w:ascii="Times" w:hAnsi="Times"/>
          <w:sz w:val="22"/>
          <w:szCs w:val="22"/>
        </w:rPr>
        <w:tab/>
      </w:r>
      <w:r w:rsidRPr="001E6A99">
        <w:rPr>
          <w:rFonts w:ascii="Times" w:hAnsi="Times"/>
          <w:sz w:val="22"/>
          <w:szCs w:val="22"/>
        </w:rPr>
        <w:tab/>
        <w:t>2006-8</w:t>
      </w:r>
      <w:r w:rsidRPr="001E6A99">
        <w:rPr>
          <w:rFonts w:ascii="Times" w:hAnsi="Times"/>
          <w:sz w:val="22"/>
          <w:szCs w:val="22"/>
        </w:rPr>
        <w:tab/>
      </w:r>
      <w:r w:rsidRPr="001E6A99">
        <w:rPr>
          <w:rFonts w:ascii="Times" w:hAnsi="Times"/>
          <w:sz w:val="22"/>
          <w:szCs w:val="22"/>
        </w:rPr>
        <w:tab/>
        <w:t xml:space="preserve"> </w:t>
      </w:r>
    </w:p>
    <w:p w14:paraId="1CF18365"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Body, Soul, and Spirit in Science &amp; Theology </w:t>
      </w:r>
      <w:r w:rsidRPr="001E6A99">
        <w:rPr>
          <w:rFonts w:ascii="Times" w:hAnsi="Times"/>
          <w:sz w:val="22"/>
          <w:szCs w:val="22"/>
        </w:rPr>
        <w:tab/>
      </w:r>
      <w:r w:rsidRPr="001E6A99">
        <w:rPr>
          <w:rFonts w:ascii="Times" w:hAnsi="Times"/>
          <w:sz w:val="22"/>
          <w:szCs w:val="22"/>
        </w:rPr>
        <w:tab/>
        <w:t>University of Heidelberg</w:t>
      </w:r>
      <w:r w:rsidRPr="001E6A99">
        <w:rPr>
          <w:rFonts w:ascii="Times" w:hAnsi="Times"/>
          <w:sz w:val="22"/>
          <w:szCs w:val="22"/>
        </w:rPr>
        <w:tab/>
        <w:t>2006-10</w:t>
      </w:r>
      <w:r w:rsidRPr="001E6A99">
        <w:rPr>
          <w:rFonts w:ascii="Times" w:hAnsi="Times"/>
          <w:sz w:val="22"/>
          <w:szCs w:val="22"/>
        </w:rPr>
        <w:tab/>
      </w:r>
    </w:p>
    <w:p w14:paraId="784A8777"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The Evolution and Theology of Cooperation </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Harvard University</w:t>
      </w:r>
      <w:r w:rsidRPr="001E6A99">
        <w:rPr>
          <w:rFonts w:ascii="Times" w:hAnsi="Times"/>
          <w:sz w:val="22"/>
          <w:szCs w:val="22"/>
        </w:rPr>
        <w:tab/>
      </w:r>
      <w:r w:rsidRPr="001E6A99">
        <w:rPr>
          <w:rFonts w:ascii="Times" w:hAnsi="Times"/>
          <w:sz w:val="22"/>
          <w:szCs w:val="22"/>
        </w:rPr>
        <w:tab/>
        <w:t>2005-7</w:t>
      </w:r>
      <w:r w:rsidRPr="001E6A99">
        <w:rPr>
          <w:rFonts w:ascii="Times" w:hAnsi="Times"/>
          <w:sz w:val="22"/>
          <w:szCs w:val="22"/>
        </w:rPr>
        <w:tab/>
      </w:r>
      <w:r w:rsidRPr="001E6A99">
        <w:rPr>
          <w:rFonts w:ascii="Times" w:hAnsi="Times"/>
          <w:sz w:val="22"/>
          <w:szCs w:val="22"/>
        </w:rPr>
        <w:tab/>
      </w:r>
    </w:p>
    <w:p w14:paraId="5E3BCEE6"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Concepts of “Law” in Science, Theology, &amp; Legal Studies </w:t>
      </w:r>
      <w:r w:rsidRPr="001E6A99">
        <w:rPr>
          <w:rFonts w:ascii="Times" w:hAnsi="Times"/>
          <w:sz w:val="22"/>
          <w:szCs w:val="22"/>
        </w:rPr>
        <w:tab/>
        <w:t>University of Heidelberg</w:t>
      </w:r>
      <w:r w:rsidRPr="001E6A99">
        <w:rPr>
          <w:rFonts w:ascii="Times" w:hAnsi="Times"/>
          <w:sz w:val="22"/>
          <w:szCs w:val="22"/>
        </w:rPr>
        <w:tab/>
        <w:t>2005-10</w:t>
      </w:r>
      <w:r w:rsidRPr="001E6A99">
        <w:rPr>
          <w:rFonts w:ascii="Times" w:hAnsi="Times"/>
          <w:sz w:val="22"/>
          <w:szCs w:val="22"/>
        </w:rPr>
        <w:tab/>
        <w:t xml:space="preserve"> </w:t>
      </w:r>
    </w:p>
    <w:p w14:paraId="377D3256"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Non-Supervenience Approaches to Mind &amp; Body </w:t>
      </w:r>
      <w:r w:rsidRPr="001E6A99">
        <w:rPr>
          <w:rFonts w:ascii="Times" w:hAnsi="Times"/>
          <w:sz w:val="22"/>
          <w:szCs w:val="22"/>
        </w:rPr>
        <w:tab/>
      </w:r>
      <w:r w:rsidRPr="001E6A99">
        <w:rPr>
          <w:rFonts w:ascii="Times" w:hAnsi="Times"/>
          <w:sz w:val="22"/>
          <w:szCs w:val="22"/>
        </w:rPr>
        <w:tab/>
        <w:t>Ursinus College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2004-6</w:t>
      </w:r>
      <w:r w:rsidRPr="001E6A99">
        <w:rPr>
          <w:rFonts w:ascii="Times" w:hAnsi="Times"/>
          <w:sz w:val="22"/>
          <w:szCs w:val="22"/>
        </w:rPr>
        <w:tab/>
      </w:r>
      <w:r w:rsidRPr="001E6A99">
        <w:rPr>
          <w:rFonts w:ascii="Times" w:hAnsi="Times"/>
          <w:sz w:val="22"/>
          <w:szCs w:val="22"/>
        </w:rPr>
        <w:tab/>
      </w:r>
    </w:p>
    <w:p w14:paraId="5900CC7B" w14:textId="77777777" w:rsidR="0003658C" w:rsidRPr="001E6A99" w:rsidRDefault="0003658C" w:rsidP="0003658C">
      <w:pPr>
        <w:ind w:firstLine="270"/>
        <w:rPr>
          <w:rFonts w:ascii="Times" w:hAnsi="Times"/>
          <w:sz w:val="22"/>
          <w:szCs w:val="22"/>
        </w:rPr>
      </w:pPr>
      <w:r w:rsidRPr="001E6A99">
        <w:rPr>
          <w:rFonts w:ascii="Times" w:hAnsi="Times"/>
          <w:sz w:val="22"/>
          <w:szCs w:val="22"/>
        </w:rPr>
        <w:t xml:space="preserve">Becoming Human: Perspectives on Human Nature </w:t>
      </w:r>
      <w:r w:rsidRPr="001E6A99">
        <w:rPr>
          <w:rFonts w:ascii="Times" w:hAnsi="Times"/>
          <w:sz w:val="22"/>
          <w:szCs w:val="22"/>
        </w:rPr>
        <w:tab/>
      </w:r>
      <w:r w:rsidRPr="001E6A99">
        <w:rPr>
          <w:rFonts w:ascii="Times" w:hAnsi="Times"/>
          <w:sz w:val="22"/>
          <w:szCs w:val="22"/>
        </w:rPr>
        <w:tab/>
        <w:t>Stanford University</w:t>
      </w:r>
      <w:r w:rsidRPr="001E6A99">
        <w:rPr>
          <w:rFonts w:ascii="Times" w:hAnsi="Times"/>
          <w:sz w:val="22"/>
          <w:szCs w:val="22"/>
        </w:rPr>
        <w:tab/>
      </w:r>
      <w:r w:rsidRPr="001E6A99">
        <w:rPr>
          <w:rFonts w:ascii="Times" w:hAnsi="Times"/>
          <w:sz w:val="22"/>
          <w:szCs w:val="22"/>
        </w:rPr>
        <w:tab/>
        <w:t>2003-5</w:t>
      </w:r>
    </w:p>
    <w:p w14:paraId="0EB17037" w14:textId="77777777" w:rsidR="0003658C" w:rsidRPr="001E6A99" w:rsidRDefault="0003658C" w:rsidP="0003658C">
      <w:pPr>
        <w:ind w:firstLine="270"/>
        <w:rPr>
          <w:rFonts w:ascii="Times" w:hAnsi="Times"/>
          <w:sz w:val="22"/>
          <w:szCs w:val="22"/>
        </w:rPr>
      </w:pPr>
      <w:r w:rsidRPr="001E6A99">
        <w:rPr>
          <w:rFonts w:ascii="Times" w:hAnsi="Times"/>
          <w:sz w:val="22"/>
          <w:szCs w:val="22"/>
        </w:rPr>
        <w:t>Resurrection: Scientific &amp; Theological Perspectives</w:t>
      </w:r>
      <w:r w:rsidRPr="001E6A99">
        <w:rPr>
          <w:rFonts w:ascii="Times" w:hAnsi="Times"/>
          <w:sz w:val="22"/>
          <w:szCs w:val="22"/>
        </w:rPr>
        <w:tab/>
      </w:r>
      <w:r w:rsidRPr="001E6A99">
        <w:rPr>
          <w:rFonts w:ascii="Times" w:hAnsi="Times"/>
          <w:sz w:val="22"/>
          <w:szCs w:val="22"/>
        </w:rPr>
        <w:tab/>
        <w:t>University of Heidelberg</w:t>
      </w:r>
      <w:r w:rsidRPr="001E6A99">
        <w:rPr>
          <w:rFonts w:ascii="Times" w:hAnsi="Times"/>
          <w:sz w:val="22"/>
          <w:szCs w:val="22"/>
        </w:rPr>
        <w:tab/>
        <w:t>2001-2</w:t>
      </w:r>
      <w:r w:rsidRPr="001E6A99">
        <w:rPr>
          <w:rFonts w:ascii="Times" w:hAnsi="Times"/>
          <w:sz w:val="22"/>
          <w:szCs w:val="22"/>
        </w:rPr>
        <w:tab/>
      </w:r>
      <w:r w:rsidRPr="001E6A99">
        <w:rPr>
          <w:rFonts w:ascii="Times" w:hAnsi="Times"/>
          <w:sz w:val="22"/>
          <w:szCs w:val="22"/>
        </w:rPr>
        <w:tab/>
      </w:r>
    </w:p>
    <w:p w14:paraId="482AA62D" w14:textId="77777777" w:rsidR="0003658C" w:rsidRPr="001E6A99" w:rsidRDefault="0003658C" w:rsidP="0003658C">
      <w:pPr>
        <w:ind w:firstLine="270"/>
        <w:rPr>
          <w:rFonts w:ascii="Times" w:hAnsi="Times"/>
          <w:sz w:val="22"/>
          <w:szCs w:val="22"/>
        </w:rPr>
      </w:pPr>
    </w:p>
    <w:p w14:paraId="2735EF08"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Invited Workshops &amp; Consultations, 2001 -</w:t>
      </w:r>
    </w:p>
    <w:p w14:paraId="5B1FC1D9"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Evolution, Neuroscience, and Human Personhood.  Stanford University, March 2015.</w:t>
      </w:r>
    </w:p>
    <w:p w14:paraId="6C5C87A8"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Evolution and Human Personhood.  Jacksonville, FL. Feb. 2012.</w:t>
      </w:r>
    </w:p>
    <w:p w14:paraId="34CD3277"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Science, Faith, and Truth Pilot Curriculum Forum.  Trinity Forum, Stanford University.  Oct., 2010.</w:t>
      </w:r>
    </w:p>
    <w:p w14:paraId="3F15D194"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Does Religion Breed Intolerance?  Oxford University, June 2010.</w:t>
      </w:r>
    </w:p>
    <w:p w14:paraId="4315E625"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Science, Faith, and Truth Summer Symposium.  Trinity Forum, Washington DC.  July, 2009.</w:t>
      </w:r>
    </w:p>
    <w:p w14:paraId="3A2AE8F1"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Moral Markets: Ethics, Economics, and Liberty.  Liberty Fund Conference.  San Diego, CA.  March, 2009.</w:t>
      </w:r>
    </w:p>
    <w:p w14:paraId="1B3734AD"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Generating Capital for the Christian Mind.  Woodinville, OR.  August, 2008.</w:t>
      </w:r>
    </w:p>
    <w:p w14:paraId="2FECA37F" w14:textId="77777777" w:rsidR="0003658C" w:rsidRPr="001E6A99" w:rsidRDefault="0003658C" w:rsidP="0003658C">
      <w:pPr>
        <w:tabs>
          <w:tab w:val="left" w:pos="540"/>
        </w:tabs>
        <w:spacing w:line="240" w:lineRule="atLeast"/>
        <w:ind w:left="450" w:hanging="180"/>
        <w:rPr>
          <w:rFonts w:ascii="Times" w:hAnsi="Times"/>
          <w:sz w:val="22"/>
          <w:szCs w:val="22"/>
        </w:rPr>
      </w:pPr>
      <w:r w:rsidRPr="001E6A99">
        <w:rPr>
          <w:rFonts w:ascii="Times" w:hAnsi="Times"/>
          <w:sz w:val="22"/>
          <w:szCs w:val="22"/>
        </w:rPr>
        <w:t>Biology &amp; Religion: Explaining &amp; Explaining Away.  Panel Chair. Metanuexus Conference on Transdisciplinarity and the Unity of Knowledge.  University of Pennsylvania.  June, 2007.</w:t>
      </w:r>
    </w:p>
    <w:p w14:paraId="24490007"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Biology and the Origin of Virtue.  Liberty Fund Conference.  Key West, FL.  December, 2006.</w:t>
      </w:r>
    </w:p>
    <w:p w14:paraId="1F92CB8F"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Freedom &amp; Responsibility in Darwin.  Liberty Fund Conference.  Glenn Arbor, MI.  July, 2005.</w:t>
      </w:r>
    </w:p>
    <w:p w14:paraId="5D97FD92"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Non-Darwinian Evolution.  Sorbonne.  May, 2004.</w:t>
      </w:r>
    </w:p>
    <w:p w14:paraId="2AE7B4F7"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Freedom &amp; the Evolution of the Human Brain.  Liberty Fund Conference.  Tucson, AZ.  April, 2004.</w:t>
      </w:r>
    </w:p>
    <w:p w14:paraId="161622ED"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Fitness of the Cosmos for Life: Biochemistry and Fine-Tuning.  Harvard University.  October, 2003.</w:t>
      </w:r>
    </w:p>
    <w:p w14:paraId="6A46A49A"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Science and Human Freedom.  Liberty Fund Conference.  Key West.  July, 2003.</w:t>
      </w:r>
    </w:p>
    <w:p w14:paraId="3325A53A"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Neuroscience and the Emergence of Personhood.  Stanford University.  February, 2003.</w:t>
      </w:r>
    </w:p>
    <w:p w14:paraId="46407085"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Evolutionary Game Theory &amp; the Emergence of Order.  Institute for Advanced Study, Princeton. March, 2002.</w:t>
      </w:r>
    </w:p>
    <w:p w14:paraId="31297EFA" w14:textId="77777777" w:rsidR="0003658C" w:rsidRPr="001E6A99" w:rsidRDefault="0003658C" w:rsidP="0003658C">
      <w:pPr>
        <w:tabs>
          <w:tab w:val="left" w:pos="540"/>
        </w:tabs>
        <w:spacing w:line="240" w:lineRule="atLeast"/>
        <w:ind w:firstLine="270"/>
        <w:rPr>
          <w:rFonts w:ascii="Times" w:hAnsi="Times"/>
          <w:sz w:val="22"/>
          <w:szCs w:val="22"/>
        </w:rPr>
      </w:pPr>
      <w:r w:rsidRPr="001E6A99">
        <w:rPr>
          <w:rFonts w:ascii="Times" w:hAnsi="Times"/>
          <w:sz w:val="22"/>
          <w:szCs w:val="22"/>
        </w:rPr>
        <w:t>Teleonomy, Purpose, and Evolutionary Biology.  Duke University.  March, 2001.</w:t>
      </w:r>
    </w:p>
    <w:p w14:paraId="1FF8FC70" w14:textId="77777777" w:rsidR="0003658C" w:rsidRPr="001E6A99" w:rsidRDefault="0003658C" w:rsidP="0003658C">
      <w:pPr>
        <w:tabs>
          <w:tab w:val="left" w:pos="540"/>
        </w:tabs>
        <w:spacing w:line="240" w:lineRule="atLeast"/>
        <w:ind w:firstLine="270"/>
        <w:rPr>
          <w:rFonts w:ascii="Times" w:hAnsi="Times"/>
          <w:sz w:val="22"/>
          <w:szCs w:val="22"/>
        </w:rPr>
      </w:pPr>
    </w:p>
    <w:p w14:paraId="2DF91055"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FIELD EXPERIENCE</w:t>
      </w:r>
    </w:p>
    <w:p w14:paraId="46F456D5"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sz w:val="22"/>
          <w:szCs w:val="22"/>
        </w:rPr>
        <w:t>Jaguar Creek Rainforest Rsch. Center  (Belize)</w:t>
      </w:r>
      <w:r w:rsidRPr="001E6A99">
        <w:rPr>
          <w:rFonts w:ascii="Times" w:hAnsi="Times"/>
          <w:sz w:val="22"/>
          <w:szCs w:val="22"/>
        </w:rPr>
        <w:tab/>
      </w:r>
      <w:r w:rsidRPr="001E6A99">
        <w:rPr>
          <w:rFonts w:ascii="Times" w:hAnsi="Times"/>
          <w:sz w:val="22"/>
          <w:szCs w:val="22"/>
        </w:rPr>
        <w:tab/>
        <w:t>Christian Envir. Assoc.</w:t>
      </w:r>
      <w:r w:rsidRPr="001E6A99">
        <w:rPr>
          <w:rFonts w:ascii="Times" w:hAnsi="Times"/>
          <w:sz w:val="22"/>
          <w:szCs w:val="22"/>
        </w:rPr>
        <w:tab/>
      </w:r>
      <w:r w:rsidRPr="001E6A99">
        <w:rPr>
          <w:rFonts w:ascii="Times" w:hAnsi="Times"/>
          <w:sz w:val="22"/>
          <w:szCs w:val="22"/>
        </w:rPr>
        <w:tab/>
        <w:t>1995-2002</w:t>
      </w:r>
      <w:r w:rsidRPr="001E6A99">
        <w:rPr>
          <w:rFonts w:ascii="Times" w:hAnsi="Times"/>
          <w:sz w:val="22"/>
          <w:szCs w:val="22"/>
        </w:rPr>
        <w:tab/>
      </w:r>
    </w:p>
    <w:p w14:paraId="26B40DEF"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sz w:val="22"/>
          <w:szCs w:val="22"/>
        </w:rPr>
        <w:t>Quetzal Education &amp; Research Center (Costa Rica)</w:t>
      </w:r>
      <w:r w:rsidRPr="001E6A99">
        <w:rPr>
          <w:rFonts w:ascii="Times" w:hAnsi="Times"/>
          <w:sz w:val="22"/>
          <w:szCs w:val="22"/>
        </w:rPr>
        <w:tab/>
      </w:r>
      <w:r w:rsidRPr="001E6A99">
        <w:rPr>
          <w:rFonts w:ascii="Times" w:hAnsi="Times"/>
          <w:sz w:val="22"/>
          <w:szCs w:val="22"/>
        </w:rPr>
        <w:tab/>
        <w:t>Southern Nazarene University</w:t>
      </w:r>
      <w:r w:rsidRPr="001E6A99">
        <w:rPr>
          <w:rFonts w:ascii="Times" w:hAnsi="Times"/>
          <w:sz w:val="22"/>
          <w:szCs w:val="22"/>
        </w:rPr>
        <w:tab/>
        <w:t>1992, 96, ‘04, ‘11</w:t>
      </w:r>
    </w:p>
    <w:p w14:paraId="64875A85" w14:textId="77777777" w:rsidR="0003658C" w:rsidRPr="001E6A99" w:rsidRDefault="0003658C" w:rsidP="0003658C">
      <w:pPr>
        <w:spacing w:line="240" w:lineRule="atLeast"/>
        <w:ind w:left="180" w:firstLine="90"/>
        <w:rPr>
          <w:rFonts w:ascii="Times" w:hAnsi="Times"/>
          <w:b/>
          <w:sz w:val="22"/>
          <w:szCs w:val="22"/>
        </w:rPr>
      </w:pPr>
      <w:r w:rsidRPr="001E6A99">
        <w:rPr>
          <w:rFonts w:ascii="Times" w:hAnsi="Times"/>
          <w:sz w:val="22"/>
          <w:szCs w:val="22"/>
        </w:rPr>
        <w:t>Orama Field Station (Great Barrier Island, New Zealand)</w:t>
      </w:r>
      <w:r w:rsidRPr="001E6A99">
        <w:rPr>
          <w:rFonts w:ascii="Times" w:hAnsi="Times"/>
          <w:sz w:val="22"/>
          <w:szCs w:val="22"/>
        </w:rPr>
        <w:tab/>
        <w:t>Creation Care Study Program</w:t>
      </w:r>
      <w:r w:rsidRPr="001E6A99">
        <w:rPr>
          <w:rFonts w:ascii="Times" w:hAnsi="Times"/>
          <w:sz w:val="22"/>
          <w:szCs w:val="22"/>
        </w:rPr>
        <w:tab/>
        <w:t>2001, 2003</w:t>
      </w:r>
    </w:p>
    <w:p w14:paraId="37A89235"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sz w:val="22"/>
          <w:szCs w:val="22"/>
        </w:rPr>
        <w:t>La Selva Biological Station   (Costa Rica)</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Org’n for Tropical Studies</w:t>
      </w:r>
      <w:r w:rsidRPr="001E6A99">
        <w:rPr>
          <w:rFonts w:ascii="Times" w:hAnsi="Times"/>
          <w:sz w:val="22"/>
          <w:szCs w:val="22"/>
        </w:rPr>
        <w:tab/>
        <w:t>1992; 96, ’04, ‘11</w:t>
      </w:r>
    </w:p>
    <w:p w14:paraId="58FDD8B0" w14:textId="77777777" w:rsidR="0003658C" w:rsidRPr="001E6A99" w:rsidRDefault="0003658C" w:rsidP="0003658C">
      <w:pPr>
        <w:spacing w:line="240" w:lineRule="atLeast"/>
        <w:ind w:left="180" w:firstLine="90"/>
        <w:rPr>
          <w:rFonts w:ascii="Times" w:hAnsi="Times"/>
          <w:b/>
          <w:sz w:val="22"/>
          <w:szCs w:val="22"/>
        </w:rPr>
      </w:pPr>
      <w:r w:rsidRPr="001E6A99">
        <w:rPr>
          <w:rFonts w:ascii="Times" w:hAnsi="Times"/>
          <w:sz w:val="22"/>
          <w:szCs w:val="22"/>
        </w:rPr>
        <w:t>Wheaton College Science Station  (SD)</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Wheaton College</w:t>
      </w:r>
      <w:r w:rsidRPr="001E6A99">
        <w:rPr>
          <w:rFonts w:ascii="Times" w:hAnsi="Times"/>
          <w:sz w:val="22"/>
          <w:szCs w:val="22"/>
        </w:rPr>
        <w:tab/>
      </w:r>
      <w:r w:rsidRPr="001E6A99">
        <w:rPr>
          <w:rFonts w:ascii="Times" w:hAnsi="Times"/>
          <w:sz w:val="22"/>
          <w:szCs w:val="22"/>
        </w:rPr>
        <w:tab/>
        <w:t>1989-2003</w:t>
      </w:r>
    </w:p>
    <w:p w14:paraId="1D6EC52F"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sz w:val="22"/>
          <w:szCs w:val="22"/>
        </w:rPr>
        <w:t>Douglas Lake Biological Station  (MI)</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University of Michigan</w:t>
      </w:r>
      <w:r w:rsidRPr="001E6A99">
        <w:rPr>
          <w:rFonts w:ascii="Times" w:hAnsi="Times"/>
          <w:sz w:val="22"/>
          <w:szCs w:val="22"/>
        </w:rPr>
        <w:tab/>
      </w:r>
      <w:r w:rsidRPr="001E6A99">
        <w:rPr>
          <w:rFonts w:ascii="Times" w:hAnsi="Times"/>
          <w:sz w:val="22"/>
          <w:szCs w:val="22"/>
        </w:rPr>
        <w:tab/>
        <w:t>1977-86; 1995-03</w:t>
      </w:r>
    </w:p>
    <w:p w14:paraId="3D8F6F78"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sz w:val="22"/>
          <w:szCs w:val="22"/>
        </w:rPr>
        <w:t>Chesapeake Bay Center for Environmental Studies (MD)</w:t>
      </w:r>
      <w:r w:rsidRPr="001E6A99">
        <w:rPr>
          <w:rFonts w:ascii="Times" w:hAnsi="Times"/>
          <w:sz w:val="22"/>
          <w:szCs w:val="22"/>
        </w:rPr>
        <w:tab/>
        <w:t>Smithsonian Institution</w:t>
      </w:r>
      <w:r w:rsidRPr="001E6A99">
        <w:rPr>
          <w:rFonts w:ascii="Times" w:hAnsi="Times"/>
          <w:sz w:val="22"/>
          <w:szCs w:val="22"/>
        </w:rPr>
        <w:tab/>
      </w:r>
      <w:r w:rsidRPr="001E6A99">
        <w:rPr>
          <w:rFonts w:ascii="Times" w:hAnsi="Times"/>
          <w:sz w:val="22"/>
          <w:szCs w:val="22"/>
        </w:rPr>
        <w:tab/>
        <w:t>1977</w:t>
      </w:r>
    </w:p>
    <w:p w14:paraId="42B42ECD"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sz w:val="22"/>
          <w:szCs w:val="22"/>
        </w:rPr>
        <w:t xml:space="preserve">Mountain Lake Biological Station  (VA)   </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University of Virginia</w:t>
      </w:r>
      <w:r w:rsidRPr="001E6A99">
        <w:rPr>
          <w:rFonts w:ascii="Times" w:hAnsi="Times"/>
          <w:sz w:val="22"/>
          <w:szCs w:val="22"/>
        </w:rPr>
        <w:tab/>
      </w:r>
      <w:r w:rsidRPr="001E6A99">
        <w:rPr>
          <w:rFonts w:ascii="Times" w:hAnsi="Times"/>
          <w:sz w:val="22"/>
          <w:szCs w:val="22"/>
        </w:rPr>
        <w:tab/>
        <w:t>1976</w:t>
      </w:r>
    </w:p>
    <w:p w14:paraId="15745102" w14:textId="77777777" w:rsidR="0003658C" w:rsidRPr="001E6A99" w:rsidRDefault="0003658C" w:rsidP="0003658C">
      <w:pPr>
        <w:spacing w:line="240" w:lineRule="atLeast"/>
        <w:ind w:left="180" w:firstLine="90"/>
        <w:rPr>
          <w:rFonts w:ascii="Times" w:hAnsi="Times"/>
          <w:sz w:val="22"/>
          <w:szCs w:val="22"/>
        </w:rPr>
      </w:pPr>
      <w:r w:rsidRPr="001E6A99">
        <w:rPr>
          <w:rFonts w:ascii="Times" w:hAnsi="Times"/>
          <w:sz w:val="22"/>
          <w:szCs w:val="22"/>
        </w:rPr>
        <w:t>Fort Burgwin Biological Station   (NM)</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So. Methodist University</w:t>
      </w:r>
      <w:r w:rsidRPr="001E6A99">
        <w:rPr>
          <w:rFonts w:ascii="Times" w:hAnsi="Times"/>
          <w:sz w:val="22"/>
          <w:szCs w:val="22"/>
        </w:rPr>
        <w:tab/>
        <w:t>1976</w:t>
      </w:r>
    </w:p>
    <w:p w14:paraId="2A5467BC" w14:textId="77777777" w:rsidR="0003658C" w:rsidRPr="001E6A99" w:rsidRDefault="0003658C" w:rsidP="0003658C">
      <w:pPr>
        <w:spacing w:line="240" w:lineRule="atLeast"/>
        <w:rPr>
          <w:rFonts w:ascii="Times" w:hAnsi="Times"/>
          <w:b/>
          <w:sz w:val="22"/>
          <w:szCs w:val="22"/>
          <w:u w:val="single"/>
        </w:rPr>
      </w:pPr>
    </w:p>
    <w:p w14:paraId="031C5F02" w14:textId="77777777" w:rsidR="0003658C" w:rsidRPr="001E6A99" w:rsidRDefault="0003658C" w:rsidP="0003658C">
      <w:pPr>
        <w:spacing w:line="240" w:lineRule="atLeast"/>
        <w:rPr>
          <w:rFonts w:ascii="Times" w:hAnsi="Times"/>
          <w:sz w:val="22"/>
          <w:szCs w:val="22"/>
        </w:rPr>
      </w:pPr>
      <w:r w:rsidRPr="001E6A99">
        <w:rPr>
          <w:rFonts w:ascii="Times" w:hAnsi="Times"/>
          <w:b/>
          <w:sz w:val="22"/>
          <w:szCs w:val="22"/>
        </w:rPr>
        <w:t>ADMINISTRATIVE EXPERIENCE &amp; COMMUNITY SERVICE</w:t>
      </w:r>
    </w:p>
    <w:p w14:paraId="72757CAE" w14:textId="77777777" w:rsidR="0003658C" w:rsidRPr="001E6A99" w:rsidRDefault="0003658C" w:rsidP="0003658C">
      <w:pPr>
        <w:spacing w:line="240" w:lineRule="atLeast"/>
        <w:rPr>
          <w:rFonts w:ascii="Times" w:hAnsi="Times"/>
          <w:sz w:val="22"/>
          <w:szCs w:val="22"/>
        </w:rPr>
      </w:pPr>
    </w:p>
    <w:p w14:paraId="203D1ED2"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Westmont College Governance and Administrative Service:</w:t>
      </w:r>
    </w:p>
    <w:p w14:paraId="63D40F37"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Biology Department Chair</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1989 – 1996; 2006 – 10.</w:t>
      </w:r>
    </w:p>
    <w:p w14:paraId="5958A245"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Budget &amp; Salary Committee</w:t>
      </w:r>
      <w:r w:rsidRPr="001E6A99">
        <w:rPr>
          <w:rFonts w:ascii="Times" w:hAnsi="Times"/>
          <w:sz w:val="22"/>
          <w:szCs w:val="22"/>
        </w:rPr>
        <w:tab/>
        <w:t>(Chair, 2012-</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2010 – 2013.</w:t>
      </w:r>
    </w:p>
    <w:p w14:paraId="3856237C"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Provost Search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2008 – 2011.</w:t>
      </w:r>
    </w:p>
    <w:p w14:paraId="5B9C0D88"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Admissions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2006 – 2010.</w:t>
      </w:r>
    </w:p>
    <w:p w14:paraId="0CC0112C"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Faculty Senate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1989 – 1996;  2006-2010.</w:t>
      </w:r>
    </w:p>
    <w:p w14:paraId="3F5F74A4"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Hiring for Mission Task Force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2004 – 2006.</w:t>
      </w:r>
    </w:p>
    <w:p w14:paraId="4C0A7F22"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Faculty Council</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2002 – 2003.</w:t>
      </w:r>
    </w:p>
    <w:p w14:paraId="49BC2719"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Presidential Search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2000 – 2001.</w:t>
      </w:r>
    </w:p>
    <w:p w14:paraId="5234CB90"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Chaplain Search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1998 – 1999.</w:t>
      </w:r>
    </w:p>
    <w:p w14:paraId="4E723937"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Off Campus Programs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1990 – 2006.</w:t>
      </w:r>
      <w:r w:rsidRPr="001E6A99">
        <w:rPr>
          <w:rFonts w:ascii="Times" w:hAnsi="Times"/>
          <w:sz w:val="22"/>
          <w:szCs w:val="22"/>
        </w:rPr>
        <w:tab/>
      </w:r>
    </w:p>
    <w:p w14:paraId="0F09CE06"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College Campaign &amp; Master Plan Task Force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1995 – 1997.</w:t>
      </w:r>
    </w:p>
    <w:p w14:paraId="063163E5" w14:textId="77777777" w:rsidR="0003658C" w:rsidRPr="001E6A99" w:rsidRDefault="0003658C" w:rsidP="0003658C">
      <w:pPr>
        <w:spacing w:line="240" w:lineRule="atLeast"/>
        <w:ind w:firstLine="270"/>
        <w:rPr>
          <w:rFonts w:ascii="Times" w:hAnsi="Times"/>
          <w:b/>
          <w:sz w:val="22"/>
          <w:szCs w:val="22"/>
        </w:rPr>
      </w:pPr>
      <w:r w:rsidRPr="001E6A99">
        <w:rPr>
          <w:rFonts w:ascii="Times" w:hAnsi="Times"/>
          <w:sz w:val="22"/>
          <w:szCs w:val="22"/>
        </w:rPr>
        <w:t>Personnel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1998.</w:t>
      </w:r>
    </w:p>
    <w:p w14:paraId="2FD20602"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Provost Search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1995 – 1996.</w:t>
      </w:r>
    </w:p>
    <w:p w14:paraId="273D4EF3" w14:textId="77777777" w:rsidR="0003658C" w:rsidRPr="001E6A99" w:rsidRDefault="0003658C" w:rsidP="0003658C">
      <w:pPr>
        <w:spacing w:line="240" w:lineRule="atLeast"/>
        <w:ind w:firstLine="270"/>
        <w:rPr>
          <w:rFonts w:ascii="Times" w:hAnsi="Times"/>
          <w:b/>
          <w:sz w:val="22"/>
          <w:szCs w:val="22"/>
        </w:rPr>
      </w:pPr>
      <w:r w:rsidRPr="001E6A99">
        <w:rPr>
          <w:rFonts w:ascii="Times" w:hAnsi="Times"/>
          <w:sz w:val="22"/>
          <w:szCs w:val="22"/>
        </w:rPr>
        <w:t>Institutional Vision Statement Task Force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1994 – 1996.</w:t>
      </w:r>
    </w:p>
    <w:p w14:paraId="760A7A0B"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Presidential Task Force on Long Range Planning</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1993 – 1996.</w:t>
      </w:r>
    </w:p>
    <w:p w14:paraId="0AF8F9ED"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Academic Planning Committee (Chair, 1992-94; 1995-96)</w:t>
      </w:r>
      <w:r w:rsidRPr="001E6A99">
        <w:rPr>
          <w:rFonts w:ascii="Times" w:hAnsi="Times"/>
          <w:sz w:val="22"/>
          <w:szCs w:val="22"/>
        </w:rPr>
        <w:tab/>
      </w:r>
      <w:r w:rsidRPr="001E6A99">
        <w:rPr>
          <w:rFonts w:ascii="Times" w:hAnsi="Times"/>
          <w:sz w:val="22"/>
          <w:szCs w:val="22"/>
        </w:rPr>
        <w:tab/>
        <w:t>1991 – 1996.</w:t>
      </w:r>
    </w:p>
    <w:p w14:paraId="0C98AB61"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Student Life Committee (Chair, 1984-88)</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1982 – 1988.</w:t>
      </w:r>
    </w:p>
    <w:p w14:paraId="57F35724"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Dean's Council on Academics &amp; Student Development</w:t>
      </w:r>
      <w:r w:rsidRPr="001E6A99">
        <w:rPr>
          <w:rFonts w:ascii="Times" w:hAnsi="Times"/>
          <w:sz w:val="22"/>
          <w:szCs w:val="22"/>
        </w:rPr>
        <w:tab/>
      </w:r>
      <w:r w:rsidRPr="001E6A99">
        <w:rPr>
          <w:rFonts w:ascii="Times" w:hAnsi="Times"/>
          <w:sz w:val="22"/>
          <w:szCs w:val="22"/>
        </w:rPr>
        <w:tab/>
        <w:t>1984 – 1986</w:t>
      </w:r>
    </w:p>
    <w:p w14:paraId="2D62F50B"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Interdisciplinary Studies Task Force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1985 – 1986.</w:t>
      </w:r>
    </w:p>
    <w:p w14:paraId="485F6F3A"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Ethics Across the Curriculum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1986 – 88.; 90 – 91.</w:t>
      </w:r>
    </w:p>
    <w:p w14:paraId="103AE1CF"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Computer Committee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1983 – 1989.</w:t>
      </w:r>
    </w:p>
    <w:p w14:paraId="3DF57E98"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Head, biology curriculum &amp; departmental evaluation</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1990 – 1992.</w:t>
      </w:r>
    </w:p>
    <w:p w14:paraId="0E065022"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Chair, faculty search committees  (multiple occasions)</w:t>
      </w:r>
      <w:r w:rsidRPr="001E6A99">
        <w:rPr>
          <w:rFonts w:ascii="Times" w:hAnsi="Times"/>
          <w:sz w:val="22"/>
          <w:szCs w:val="22"/>
        </w:rPr>
        <w:tab/>
      </w:r>
      <w:r w:rsidRPr="001E6A99">
        <w:rPr>
          <w:rFonts w:ascii="Times" w:hAnsi="Times"/>
          <w:sz w:val="22"/>
          <w:szCs w:val="22"/>
        </w:rPr>
        <w:tab/>
        <w:t>1989 – .</w:t>
      </w:r>
    </w:p>
    <w:p w14:paraId="233CE3B2" w14:textId="77777777" w:rsidR="0003658C" w:rsidRPr="001E6A99" w:rsidRDefault="0003658C" w:rsidP="0003658C">
      <w:pPr>
        <w:spacing w:line="240" w:lineRule="atLeast"/>
        <w:rPr>
          <w:rFonts w:ascii="Times" w:hAnsi="Times"/>
          <w:b/>
          <w:sz w:val="22"/>
          <w:szCs w:val="22"/>
        </w:rPr>
      </w:pPr>
    </w:p>
    <w:p w14:paraId="71F7F81B" w14:textId="77777777" w:rsidR="0003658C" w:rsidRPr="001E6A99" w:rsidRDefault="0003658C" w:rsidP="0003658C">
      <w:pPr>
        <w:pStyle w:val="Heading2"/>
        <w:rPr>
          <w:sz w:val="22"/>
          <w:szCs w:val="22"/>
        </w:rPr>
      </w:pPr>
      <w:r w:rsidRPr="001E6A99">
        <w:rPr>
          <w:sz w:val="22"/>
          <w:szCs w:val="22"/>
        </w:rPr>
        <w:t>Community Service:</w:t>
      </w:r>
    </w:p>
    <w:p w14:paraId="50F618D9" w14:textId="77777777" w:rsidR="0003658C" w:rsidRPr="001E6A99" w:rsidRDefault="0003658C" w:rsidP="0003658C">
      <w:pPr>
        <w:ind w:firstLine="270"/>
        <w:rPr>
          <w:rFonts w:ascii="Times" w:hAnsi="Times"/>
          <w:sz w:val="22"/>
          <w:szCs w:val="22"/>
        </w:rPr>
      </w:pPr>
      <w:r w:rsidRPr="001E6A99">
        <w:rPr>
          <w:rFonts w:ascii="Times" w:hAnsi="Times"/>
          <w:sz w:val="22"/>
          <w:szCs w:val="22"/>
        </w:rPr>
        <w:t>Trustee</w:t>
      </w:r>
      <w:r w:rsidRPr="001E6A99">
        <w:rPr>
          <w:rFonts w:ascii="Times" w:hAnsi="Times"/>
          <w:sz w:val="22"/>
          <w:szCs w:val="22"/>
        </w:rPr>
        <w:tab/>
      </w:r>
      <w:r w:rsidRPr="001E6A99">
        <w:rPr>
          <w:rFonts w:ascii="Times" w:hAnsi="Times"/>
          <w:sz w:val="22"/>
          <w:szCs w:val="22"/>
        </w:rPr>
        <w:tab/>
      </w:r>
      <w:r w:rsidRPr="001E6A99">
        <w:rPr>
          <w:rFonts w:ascii="Times" w:hAnsi="Times"/>
          <w:sz w:val="22"/>
          <w:szCs w:val="22"/>
        </w:rPr>
        <w:tab/>
        <w:t>American European Bethel Mission, 2007 – present.</w:t>
      </w:r>
    </w:p>
    <w:p w14:paraId="0C240C2F" w14:textId="77777777" w:rsidR="0003658C" w:rsidRPr="001E6A99" w:rsidRDefault="0003658C" w:rsidP="0003658C">
      <w:pPr>
        <w:ind w:firstLine="270"/>
        <w:rPr>
          <w:rFonts w:ascii="Times" w:hAnsi="Times"/>
          <w:sz w:val="22"/>
          <w:szCs w:val="22"/>
        </w:rPr>
      </w:pPr>
      <w:r w:rsidRPr="001E6A99">
        <w:rPr>
          <w:rFonts w:ascii="Times" w:hAnsi="Times"/>
          <w:sz w:val="22"/>
          <w:szCs w:val="22"/>
        </w:rPr>
        <w:t>Leadership Committee</w:t>
      </w:r>
      <w:r w:rsidRPr="001E6A99">
        <w:rPr>
          <w:rFonts w:ascii="Times" w:hAnsi="Times"/>
          <w:sz w:val="22"/>
          <w:szCs w:val="22"/>
        </w:rPr>
        <w:tab/>
        <w:t>Santa Barbara Science Education Partnership (SB public schools),  2006 – 7.</w:t>
      </w:r>
    </w:p>
    <w:p w14:paraId="5DF42843" w14:textId="77777777" w:rsidR="0003658C" w:rsidRPr="001E6A99" w:rsidRDefault="0003658C" w:rsidP="0003658C">
      <w:pPr>
        <w:ind w:firstLine="270"/>
        <w:rPr>
          <w:rFonts w:ascii="Times" w:hAnsi="Times"/>
          <w:b/>
          <w:sz w:val="22"/>
          <w:szCs w:val="22"/>
        </w:rPr>
      </w:pPr>
      <w:r w:rsidRPr="001E6A99">
        <w:rPr>
          <w:rFonts w:ascii="Times" w:hAnsi="Times"/>
          <w:sz w:val="22"/>
          <w:szCs w:val="22"/>
        </w:rPr>
        <w:t>Planning Committee</w:t>
      </w:r>
      <w:r w:rsidRPr="001E6A99">
        <w:rPr>
          <w:rFonts w:ascii="Times" w:hAnsi="Times"/>
          <w:sz w:val="22"/>
          <w:szCs w:val="22"/>
        </w:rPr>
        <w:tab/>
      </w:r>
      <w:r w:rsidRPr="001E6A99">
        <w:rPr>
          <w:rFonts w:ascii="Times" w:hAnsi="Times"/>
          <w:sz w:val="22"/>
          <w:szCs w:val="22"/>
        </w:rPr>
        <w:tab/>
        <w:t>Santa Barbara Sustainability Project, 2004 – 6.</w:t>
      </w:r>
    </w:p>
    <w:p w14:paraId="7AB96D39" w14:textId="77777777" w:rsidR="0003658C" w:rsidRPr="001E6A99" w:rsidRDefault="0003658C" w:rsidP="0003658C">
      <w:pPr>
        <w:ind w:firstLine="270"/>
        <w:rPr>
          <w:rFonts w:ascii="Times" w:hAnsi="Times"/>
          <w:sz w:val="22"/>
          <w:szCs w:val="22"/>
        </w:rPr>
      </w:pPr>
      <w:r w:rsidRPr="001E6A99">
        <w:rPr>
          <w:rFonts w:ascii="Times" w:hAnsi="Times"/>
          <w:sz w:val="22"/>
          <w:szCs w:val="22"/>
        </w:rPr>
        <w:t>Advisory Committee</w:t>
      </w:r>
      <w:r w:rsidRPr="001E6A99">
        <w:rPr>
          <w:rFonts w:ascii="Times" w:hAnsi="Times"/>
          <w:sz w:val="22"/>
          <w:szCs w:val="22"/>
        </w:rPr>
        <w:tab/>
      </w:r>
      <w:r w:rsidRPr="001E6A99">
        <w:rPr>
          <w:rFonts w:ascii="Times" w:hAnsi="Times"/>
          <w:sz w:val="22"/>
          <w:szCs w:val="22"/>
        </w:rPr>
        <w:tab/>
        <w:t>UCSB New Visions in Science &amp; Religion Program, 2004 – 6.</w:t>
      </w:r>
    </w:p>
    <w:p w14:paraId="36A03093" w14:textId="77777777" w:rsidR="0003658C" w:rsidRPr="001E6A99" w:rsidRDefault="0003658C" w:rsidP="0003658C">
      <w:pPr>
        <w:ind w:firstLine="270"/>
        <w:rPr>
          <w:rFonts w:ascii="Times" w:hAnsi="Times"/>
          <w:sz w:val="22"/>
          <w:szCs w:val="22"/>
        </w:rPr>
      </w:pPr>
      <w:r w:rsidRPr="001E6A99">
        <w:rPr>
          <w:rFonts w:ascii="Times" w:hAnsi="Times"/>
          <w:sz w:val="22"/>
          <w:szCs w:val="22"/>
        </w:rPr>
        <w:t>Executive Council</w:t>
      </w:r>
      <w:r w:rsidRPr="001E6A99">
        <w:rPr>
          <w:rFonts w:ascii="Times" w:hAnsi="Times"/>
          <w:sz w:val="22"/>
          <w:szCs w:val="22"/>
        </w:rPr>
        <w:tab/>
      </w:r>
      <w:r w:rsidRPr="001E6A99">
        <w:rPr>
          <w:rFonts w:ascii="Times" w:hAnsi="Times"/>
          <w:sz w:val="22"/>
          <w:szCs w:val="22"/>
        </w:rPr>
        <w:tab/>
        <w:t>Montecito Covenant Church, 1996 – 1997.</w:t>
      </w:r>
    </w:p>
    <w:p w14:paraId="3A743D76" w14:textId="77777777" w:rsidR="0003658C" w:rsidRPr="001E6A99" w:rsidRDefault="0003658C" w:rsidP="0003658C">
      <w:pPr>
        <w:spacing w:line="240" w:lineRule="atLeast"/>
        <w:rPr>
          <w:rFonts w:ascii="Times" w:hAnsi="Times"/>
          <w:b/>
          <w:sz w:val="22"/>
          <w:szCs w:val="22"/>
          <w:u w:val="single"/>
        </w:rPr>
      </w:pPr>
    </w:p>
    <w:p w14:paraId="1866AB57" w14:textId="77777777" w:rsidR="0003658C" w:rsidRPr="001E6A99" w:rsidRDefault="0003658C" w:rsidP="0003658C">
      <w:pPr>
        <w:spacing w:line="240" w:lineRule="atLeast"/>
        <w:rPr>
          <w:rFonts w:ascii="Times" w:hAnsi="Times"/>
          <w:b/>
          <w:sz w:val="22"/>
          <w:szCs w:val="22"/>
          <w:u w:val="single"/>
        </w:rPr>
      </w:pPr>
    </w:p>
    <w:p w14:paraId="35C7E96B" w14:textId="77777777" w:rsidR="0003658C" w:rsidRPr="001E6A99" w:rsidRDefault="0003658C" w:rsidP="0003658C">
      <w:pPr>
        <w:spacing w:line="240" w:lineRule="atLeast"/>
        <w:rPr>
          <w:rFonts w:ascii="Times" w:hAnsi="Times"/>
          <w:b/>
          <w:sz w:val="22"/>
          <w:szCs w:val="22"/>
          <w:u w:val="single"/>
        </w:rPr>
      </w:pPr>
    </w:p>
    <w:p w14:paraId="51528C48" w14:textId="77777777" w:rsidR="0003658C" w:rsidRPr="001E6A99" w:rsidRDefault="0003658C" w:rsidP="0003658C">
      <w:pPr>
        <w:shd w:val="clear" w:color="auto" w:fill="D9D9D9"/>
        <w:spacing w:line="240" w:lineRule="atLeast"/>
        <w:jc w:val="center"/>
        <w:rPr>
          <w:rFonts w:ascii="Times" w:hAnsi="Times"/>
          <w:b/>
          <w:sz w:val="22"/>
          <w:szCs w:val="22"/>
        </w:rPr>
      </w:pPr>
      <w:r w:rsidRPr="001E6A99">
        <w:rPr>
          <w:rFonts w:ascii="Times" w:hAnsi="Times"/>
          <w:b/>
          <w:sz w:val="22"/>
          <w:szCs w:val="22"/>
        </w:rPr>
        <w:t xml:space="preserve">TEACHING </w:t>
      </w:r>
    </w:p>
    <w:p w14:paraId="66DC7AE6" w14:textId="77777777" w:rsidR="0003658C" w:rsidRPr="001E6A99" w:rsidRDefault="0003658C" w:rsidP="0003658C">
      <w:pPr>
        <w:spacing w:line="240" w:lineRule="atLeast"/>
        <w:rPr>
          <w:rFonts w:ascii="Times" w:hAnsi="Times"/>
          <w:b/>
          <w:sz w:val="22"/>
          <w:szCs w:val="22"/>
          <w:u w:val="single"/>
        </w:rPr>
      </w:pPr>
    </w:p>
    <w:p w14:paraId="3363B41B"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ACADEMIC TEACHING EXPERIENCE</w:t>
      </w:r>
    </w:p>
    <w:p w14:paraId="13012E87" w14:textId="77777777" w:rsidR="0003658C" w:rsidRPr="001E6A99" w:rsidRDefault="0003658C" w:rsidP="0003658C">
      <w:pPr>
        <w:spacing w:line="240" w:lineRule="atLeast"/>
        <w:rPr>
          <w:rFonts w:ascii="Times" w:hAnsi="Times"/>
          <w:sz w:val="22"/>
          <w:szCs w:val="22"/>
        </w:rPr>
      </w:pPr>
    </w:p>
    <w:p w14:paraId="2F62A5CB"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Field Programs Developed:</w:t>
      </w:r>
    </w:p>
    <w:p w14:paraId="767F31C9"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Global Stewardship Study Program.  Semester field study program in Belize,  available to CCCU  schools.  Co-founded with Gordon Aeschliman and Chris Elisara, Christian Environmental Association.</w:t>
      </w:r>
    </w:p>
    <w:p w14:paraId="08A5F272"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Creation Care Study Program. Semester field study program in Samoa / New Zealand,  available to CCCU  schools.  Co-founded with Chris Elisara, Restoring Eden.</w:t>
      </w:r>
    </w:p>
    <w:p w14:paraId="6152ADCB"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Westmont College Tropical Mayterm.  Developed and run six-week tropical ecology &amp; global sustainability Mayterm in Costa Rica.</w:t>
      </w:r>
    </w:p>
    <w:p w14:paraId="3BE22F4B" w14:textId="77777777" w:rsidR="0003658C" w:rsidRPr="001E6A99" w:rsidRDefault="0003658C" w:rsidP="0003658C">
      <w:pPr>
        <w:spacing w:line="240" w:lineRule="atLeast"/>
        <w:rPr>
          <w:rFonts w:ascii="Times" w:hAnsi="Times"/>
          <w:sz w:val="22"/>
          <w:szCs w:val="22"/>
        </w:rPr>
      </w:pPr>
    </w:p>
    <w:p w14:paraId="6F3D3552"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Field Courses (taught at residential biological field stations):</w:t>
      </w:r>
    </w:p>
    <w:p w14:paraId="1A338C45"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Physiological Plant Ecology  (University of Michigan Biological Station)</w:t>
      </w:r>
    </w:p>
    <w:p w14:paraId="4698E1BF"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Forest Ecology {Jaguar Creek Environmental Center, Belize}</w:t>
      </w:r>
    </w:p>
    <w:p w14:paraId="72193C71"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Ecology  (Wheaton College Science Station)</w:t>
      </w:r>
    </w:p>
    <w:p w14:paraId="4D30B602"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Environmental Science (Wheaton College Science Station)</w:t>
      </w:r>
    </w:p>
    <w:p w14:paraId="60C34769"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Tropical Ecology (Costa Rica; various field stations)</w:t>
      </w:r>
    </w:p>
    <w:p w14:paraId="3E977B6F" w14:textId="77777777" w:rsidR="0003658C" w:rsidRPr="001E6A99" w:rsidRDefault="0003658C" w:rsidP="0003658C">
      <w:pPr>
        <w:spacing w:line="240" w:lineRule="atLeast"/>
        <w:rPr>
          <w:rFonts w:ascii="Times" w:hAnsi="Times"/>
          <w:sz w:val="22"/>
          <w:szCs w:val="22"/>
        </w:rPr>
      </w:pPr>
    </w:p>
    <w:p w14:paraId="54672791" w14:textId="77777777" w:rsidR="0003658C" w:rsidRPr="001E6A99" w:rsidRDefault="0003658C" w:rsidP="0003658C">
      <w:pPr>
        <w:pStyle w:val="Heading2"/>
        <w:rPr>
          <w:sz w:val="22"/>
          <w:szCs w:val="22"/>
        </w:rPr>
      </w:pPr>
      <w:r w:rsidRPr="001E6A99">
        <w:rPr>
          <w:sz w:val="22"/>
          <w:szCs w:val="22"/>
        </w:rPr>
        <w:t>Majors’ Disciplinary Courses</w:t>
      </w:r>
    </w:p>
    <w:p w14:paraId="1465C224"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Introductory Biology w/ lab  (team taught, Ecology &amp; Evolution section)</w:t>
      </w:r>
    </w:p>
    <w:p w14:paraId="1ED5981A"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Biology of Organisms w/ lab</w:t>
      </w:r>
    </w:p>
    <w:p w14:paraId="0338D9B1"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General Physiology w/ lab</w:t>
      </w:r>
    </w:p>
    <w:p w14:paraId="37041047"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General Ecology w/ lab-field</w:t>
      </w:r>
    </w:p>
    <w:p w14:paraId="31F13762"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Physiological Ecology w/ lab-field</w:t>
      </w:r>
    </w:p>
    <w:p w14:paraId="0DE66EF1"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Human Ecology</w:t>
      </w:r>
    </w:p>
    <w:p w14:paraId="5C3AB9D6"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Evolution (“Origins,” upper division course open to majors and non-majors)</w:t>
      </w:r>
    </w:p>
    <w:p w14:paraId="53F83FFA" w14:textId="77777777" w:rsidR="0003658C" w:rsidRPr="001E6A99" w:rsidRDefault="0003658C" w:rsidP="0003658C">
      <w:pPr>
        <w:spacing w:line="240" w:lineRule="atLeast"/>
        <w:ind w:left="360" w:hanging="90"/>
        <w:rPr>
          <w:rFonts w:ascii="Times" w:hAnsi="Times"/>
          <w:sz w:val="22"/>
          <w:szCs w:val="22"/>
        </w:rPr>
      </w:pPr>
      <w:r w:rsidRPr="001E6A99">
        <w:rPr>
          <w:rFonts w:ascii="Times" w:hAnsi="Times"/>
          <w:sz w:val="22"/>
          <w:szCs w:val="22"/>
        </w:rPr>
        <w:t>Senior Seminar in Biological Literature</w:t>
      </w:r>
    </w:p>
    <w:p w14:paraId="75BB2F9C" w14:textId="77777777" w:rsidR="0003658C" w:rsidRPr="001E6A99" w:rsidRDefault="0003658C" w:rsidP="0003658C">
      <w:pPr>
        <w:spacing w:line="240" w:lineRule="atLeast"/>
        <w:rPr>
          <w:rFonts w:ascii="Times" w:hAnsi="Times"/>
          <w:sz w:val="22"/>
          <w:szCs w:val="22"/>
        </w:rPr>
      </w:pPr>
    </w:p>
    <w:p w14:paraId="291E730D"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Non-Majors’ Disciplinary (General Education) Courses</w:t>
      </w:r>
    </w:p>
    <w:p w14:paraId="10308B79"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Human Physiology (lab)</w:t>
      </w:r>
    </w:p>
    <w:p w14:paraId="31635AF4"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Humans and the Biological World (non-majors biology)</w:t>
      </w:r>
    </w:p>
    <w:p w14:paraId="4BA50CBF"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The Universe, Order, and Change  (team taught; integrated science general education core course)</w:t>
      </w:r>
    </w:p>
    <w:p w14:paraId="15E6C784" w14:textId="77777777" w:rsidR="0003658C" w:rsidRPr="001E6A99" w:rsidRDefault="0003658C" w:rsidP="0003658C">
      <w:pPr>
        <w:spacing w:line="240" w:lineRule="atLeast"/>
        <w:ind w:firstLine="270"/>
        <w:rPr>
          <w:rFonts w:ascii="Times" w:hAnsi="Times"/>
          <w:sz w:val="22"/>
          <w:szCs w:val="22"/>
        </w:rPr>
      </w:pPr>
      <w:r w:rsidRPr="001E6A99">
        <w:rPr>
          <w:rFonts w:ascii="Times" w:hAnsi="Times"/>
          <w:sz w:val="22"/>
          <w:szCs w:val="22"/>
        </w:rPr>
        <w:t>Matter, Energy, and Life  (team taught; integrated science general education core course)</w:t>
      </w:r>
    </w:p>
    <w:p w14:paraId="5180DB68" w14:textId="77777777" w:rsidR="0003658C" w:rsidRPr="001E6A99" w:rsidRDefault="0003658C" w:rsidP="0003658C">
      <w:pPr>
        <w:spacing w:line="240" w:lineRule="atLeast"/>
        <w:rPr>
          <w:rFonts w:ascii="Times" w:hAnsi="Times"/>
          <w:sz w:val="22"/>
          <w:szCs w:val="22"/>
        </w:rPr>
      </w:pPr>
    </w:p>
    <w:p w14:paraId="576E176C" w14:textId="77777777" w:rsidR="0003658C" w:rsidRPr="001E6A99" w:rsidRDefault="0003658C" w:rsidP="0003658C">
      <w:pPr>
        <w:spacing w:line="240" w:lineRule="atLeast"/>
        <w:rPr>
          <w:rFonts w:ascii="Times" w:hAnsi="Times"/>
          <w:sz w:val="22"/>
          <w:szCs w:val="22"/>
        </w:rPr>
      </w:pPr>
      <w:r w:rsidRPr="001E6A99">
        <w:rPr>
          <w:rFonts w:ascii="Times" w:hAnsi="Times"/>
          <w:b/>
          <w:sz w:val="22"/>
          <w:szCs w:val="22"/>
        </w:rPr>
        <w:t>Interdisciplinary Courses:</w:t>
      </w:r>
    </w:p>
    <w:p w14:paraId="358560A1"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Biology &amp; Faith (issues in Christian theology &amp; biological sciences, senior capstone)</w:t>
      </w:r>
    </w:p>
    <w:p w14:paraId="58D8C486"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Philosophy, Faith, and Evolution (upper division, team taught with philosopher)</w:t>
      </w:r>
    </w:p>
    <w:p w14:paraId="0EF81FD3"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God and Nature  (overview of issues, history, and philosophy of science-religion)</w:t>
      </w:r>
    </w:p>
    <w:p w14:paraId="5FE99EA4"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Global Biology &amp; the World Christian (biological, social, and theological perspectives on diversity &amp; ecology)</w:t>
      </w:r>
    </w:p>
    <w:p w14:paraId="2077F43D"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 xml:space="preserve">Sociobiology &amp; Human Nature </w:t>
      </w:r>
    </w:p>
    <w:p w14:paraId="34E188E6"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Human Love &amp; Sexuality</w:t>
      </w:r>
    </w:p>
    <w:p w14:paraId="4B4DB6FF"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Seminar in Bio/Environmental Ethics</w:t>
      </w:r>
    </w:p>
    <w:p w14:paraId="7F722D80" w14:textId="77777777" w:rsidR="0003658C" w:rsidRPr="001E6A99" w:rsidRDefault="0003658C" w:rsidP="0003658C">
      <w:pPr>
        <w:spacing w:line="240" w:lineRule="atLeast"/>
        <w:ind w:left="540" w:hanging="270"/>
        <w:rPr>
          <w:rFonts w:ascii="Times" w:hAnsi="Times"/>
          <w:sz w:val="22"/>
          <w:szCs w:val="22"/>
        </w:rPr>
      </w:pPr>
      <w:r w:rsidRPr="001E6A99">
        <w:rPr>
          <w:rFonts w:ascii="Times" w:hAnsi="Times"/>
          <w:sz w:val="22"/>
          <w:szCs w:val="22"/>
        </w:rPr>
        <w:t>Perspectives on Gender (team-taught, senior capstone course)</w:t>
      </w:r>
    </w:p>
    <w:p w14:paraId="5A4871AC" w14:textId="77777777" w:rsidR="0003658C" w:rsidRPr="001E6A99" w:rsidRDefault="0003658C" w:rsidP="0003658C">
      <w:pPr>
        <w:spacing w:line="240" w:lineRule="atLeast"/>
        <w:rPr>
          <w:rFonts w:ascii="Times" w:hAnsi="Times"/>
          <w:b/>
          <w:sz w:val="22"/>
          <w:szCs w:val="22"/>
        </w:rPr>
      </w:pPr>
    </w:p>
    <w:p w14:paraId="283DBC29" w14:textId="77777777" w:rsidR="0003658C" w:rsidRPr="001E6A99" w:rsidRDefault="0003658C" w:rsidP="0003658C">
      <w:pPr>
        <w:spacing w:line="240" w:lineRule="atLeast"/>
        <w:rPr>
          <w:rFonts w:ascii="Times" w:hAnsi="Times"/>
          <w:b/>
          <w:sz w:val="22"/>
          <w:szCs w:val="22"/>
        </w:rPr>
      </w:pPr>
      <w:r w:rsidRPr="001E6A99">
        <w:rPr>
          <w:rFonts w:ascii="Times" w:hAnsi="Times"/>
          <w:b/>
          <w:sz w:val="22"/>
          <w:szCs w:val="22"/>
        </w:rPr>
        <w:t>Faculty Workshops, Short-Courses &amp; Institutes:</w:t>
      </w:r>
    </w:p>
    <w:p w14:paraId="63684137"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Plenary Lecturer, Faraday Institute for Science &amp; Religion Summer Course, Cambridge University.  2006, 2007.</w:t>
      </w:r>
    </w:p>
    <w:p w14:paraId="319AD065"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Faculty Participant, NSF/Chautauqua Faculty Short Course on Ecology of Coral Reefs.  2005.</w:t>
      </w:r>
    </w:p>
    <w:p w14:paraId="1B397E5F"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Plenary Lecturer, Oxford-CCCU Faculty Summer Course on Science-Religion, 2004</w:t>
      </w:r>
    </w:p>
    <w:p w14:paraId="07B1C786"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Co-Instructor, Calvin College Faculty Workshop on Nature and Belief.  2004.</w:t>
      </w:r>
    </w:p>
    <w:p w14:paraId="4A401E52"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Co-Instructor, Calvin College Faculty Workshop on Evolution, Theology, and Human Nature, 2001</w:t>
      </w:r>
    </w:p>
    <w:p w14:paraId="18D803F0"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Plenary Lecturer, Center for Theology &amp; Natural Sciences Workshops of Faith/Science, 1998 - 2002</w:t>
      </w:r>
    </w:p>
    <w:p w14:paraId="321BC0FD"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Faculty Participant, Houghton Institute of Integrative Studies: Summer Workshop on Moral Philosophy.  1997.</w:t>
      </w:r>
    </w:p>
    <w:p w14:paraId="6DC78997"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Faculty Participant, NSF/Chautauqua Short Course in Creation/Evolution.    Honolulu, 1988.</w:t>
      </w:r>
    </w:p>
    <w:p w14:paraId="1AF66456" w14:textId="77777777" w:rsidR="0003658C" w:rsidRPr="001E6A99" w:rsidRDefault="0003658C" w:rsidP="0003658C">
      <w:pPr>
        <w:spacing w:line="240" w:lineRule="atLeast"/>
        <w:ind w:left="630" w:hanging="360"/>
        <w:rPr>
          <w:rFonts w:ascii="Times" w:hAnsi="Times"/>
          <w:sz w:val="22"/>
          <w:szCs w:val="22"/>
        </w:rPr>
      </w:pPr>
      <w:r w:rsidRPr="001E6A99">
        <w:rPr>
          <w:rFonts w:ascii="Times" w:hAnsi="Times"/>
          <w:sz w:val="22"/>
          <w:szCs w:val="22"/>
        </w:rPr>
        <w:t>Faculty Participant, CCCU Short Course on the History of Science.  George Fox College; Newberg, OR.  1986.</w:t>
      </w:r>
    </w:p>
    <w:p w14:paraId="79740218" w14:textId="77777777" w:rsidR="0003658C" w:rsidRPr="001E6A99" w:rsidRDefault="0003658C" w:rsidP="0003658C">
      <w:pPr>
        <w:spacing w:line="240" w:lineRule="atLeast"/>
        <w:rPr>
          <w:rFonts w:ascii="Times" w:hAnsi="Times"/>
          <w:b/>
          <w:sz w:val="22"/>
          <w:szCs w:val="22"/>
        </w:rPr>
      </w:pPr>
    </w:p>
    <w:p w14:paraId="3466EBAB" w14:textId="77777777" w:rsidR="004C6C18" w:rsidRDefault="0003658C" w:rsidP="0003658C">
      <w:pPr>
        <w:spacing w:line="240" w:lineRule="atLeast"/>
        <w:rPr>
          <w:rFonts w:ascii="Times" w:hAnsi="Times"/>
          <w:b/>
          <w:sz w:val="22"/>
          <w:szCs w:val="22"/>
        </w:rPr>
      </w:pPr>
      <w:r w:rsidRPr="001E6A99">
        <w:rPr>
          <w:rFonts w:ascii="Times" w:hAnsi="Times"/>
          <w:b/>
          <w:sz w:val="22"/>
          <w:szCs w:val="22"/>
        </w:rPr>
        <w:t>MENTORING OF UNDERGRADUATE RESEARCH:</w:t>
      </w:r>
    </w:p>
    <w:p w14:paraId="72813E2A" w14:textId="6B6BC33B" w:rsidR="0003658C" w:rsidRPr="001E6A99" w:rsidRDefault="0003658C" w:rsidP="0003658C">
      <w:pPr>
        <w:spacing w:line="240" w:lineRule="atLeast"/>
        <w:rPr>
          <w:rFonts w:ascii="Times" w:hAnsi="Times"/>
          <w:b/>
          <w:sz w:val="22"/>
          <w:szCs w:val="22"/>
        </w:rPr>
      </w:pPr>
      <w:r w:rsidRPr="001E6A99">
        <w:rPr>
          <w:rFonts w:ascii="Times" w:hAnsi="Times"/>
          <w:sz w:val="22"/>
          <w:szCs w:val="22"/>
        </w:rPr>
        <w:t>Cooperation and polymorphic variation in oxytocin receptor gene.  Meridian Rhode. 2013- 2015.</w:t>
      </w:r>
    </w:p>
    <w:p w14:paraId="633ABD6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Religious worship, cooperation, and plasma oxytocin.  Myvy Ngo, Brent Tatomir, Tyler Macrae. 2013-14.  (presented at Westmont College Research Symposium).</w:t>
      </w:r>
    </w:p>
    <w:p w14:paraId="5F80104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Parasitoid Defense by Hitch-hikers in Leafcutter Ants.  Derek Troya, Kameron Bechler, Brittany Miller 2011. (presented at Westmont College Research Symposium).</w:t>
      </w:r>
    </w:p>
    <w:p w14:paraId="4EFD25B2"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“Richard Dawkins’ ‘weasel analogy’ of selection’s probability amplification: population genetic assumptions.”   Karli Johnson.  2006.  Senior Project: Literature review and computer program.  Co-supervised by Prof. Wayne Iba, Computer Science.</w:t>
      </w:r>
    </w:p>
    <w:p w14:paraId="609BF674"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“The Photophilous Myth: distributional patterns and biophysical adaptations of terricolous lichens in forest gaps.”  Alison Girod and Amanda Sparkman.  2004. Poster, Annual West Coast Biological Sciences Undergraduate Research Conference. Point Loma Nazarene University. San Diego, CA.</w:t>
      </w:r>
    </w:p>
    <w:p w14:paraId="5A4AA358"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“Vasotocin modifies organismic water potential and direction of water flow across anuran ventral integument.”  Alison Girod, Dathan Hamann, and Amanda Sparkman.  2004.  Poster, Annual West Coast Biological Sciences Undergraduate Research Conference.  Point Loma Nazarene University. San Diego, CA.</w:t>
      </w:r>
    </w:p>
    <w:p w14:paraId="7C6953B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“Tissue water potential and photosynthesis rates in north and south facing leaves of </w:t>
      </w:r>
      <w:r w:rsidRPr="001E6A99">
        <w:rPr>
          <w:rFonts w:ascii="Times" w:hAnsi="Times"/>
          <w:i/>
          <w:sz w:val="22"/>
          <w:szCs w:val="22"/>
        </w:rPr>
        <w:t xml:space="preserve"> Nerium oleander</w:t>
      </w:r>
      <w:r w:rsidRPr="001E6A99">
        <w:rPr>
          <w:rFonts w:ascii="Times" w:hAnsi="Times"/>
          <w:sz w:val="22"/>
          <w:szCs w:val="22"/>
        </w:rPr>
        <w:t>.”  Amanda Sparkman.  2003.  Poster, Westmont College Undergraduate Research Symposium.   Also, opening plenary oral presentation at Westmont College Celebration of Student Research.</w:t>
      </w:r>
    </w:p>
    <w:p w14:paraId="6FBC764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“Tissue water potential of a salt-storer </w:t>
      </w:r>
      <w:r w:rsidRPr="001E6A99">
        <w:rPr>
          <w:rFonts w:ascii="Times" w:hAnsi="Times"/>
          <w:i/>
          <w:sz w:val="22"/>
          <w:szCs w:val="22"/>
        </w:rPr>
        <w:t>(Salicornia virginica</w:t>
      </w:r>
      <w:r w:rsidRPr="001E6A99">
        <w:rPr>
          <w:rFonts w:ascii="Times" w:hAnsi="Times"/>
          <w:sz w:val="22"/>
          <w:szCs w:val="22"/>
        </w:rPr>
        <w:t>) and salt-pumper (</w:t>
      </w:r>
      <w:r w:rsidRPr="001E6A99">
        <w:rPr>
          <w:rFonts w:ascii="Times" w:hAnsi="Times"/>
          <w:i/>
          <w:sz w:val="22"/>
          <w:szCs w:val="22"/>
        </w:rPr>
        <w:t>Limonium californicum</w:t>
      </w:r>
      <w:r w:rsidRPr="001E6A99">
        <w:rPr>
          <w:rFonts w:ascii="Times" w:hAnsi="Times"/>
          <w:sz w:val="22"/>
          <w:szCs w:val="22"/>
        </w:rPr>
        <w:t>) species along a salt marsh gradient.  Emily Hoffman. 2001.   Poster, Westmont College Undergraduate Research Symposium.</w:t>
      </w:r>
    </w:p>
    <w:p w14:paraId="2C127F0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“Growth rates of terricolous lichen ground cover along a canopy closure gradient.”  Benjamin Lassond 2000.  Two-year project, developed and implemented computer program for digital canopy analysis and ANOVA of growth plot data.</w:t>
      </w:r>
    </w:p>
    <w:p w14:paraId="5C9EEA8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“Differential vulnerability to a plant parasite (</w:t>
      </w:r>
      <w:r w:rsidRPr="001E6A99">
        <w:rPr>
          <w:rFonts w:ascii="Times" w:hAnsi="Times"/>
          <w:i/>
          <w:sz w:val="22"/>
          <w:szCs w:val="22"/>
        </w:rPr>
        <w:t>Cuscuta salina</w:t>
      </w:r>
      <w:r w:rsidRPr="001E6A99">
        <w:rPr>
          <w:rFonts w:ascii="Times" w:hAnsi="Times"/>
          <w:sz w:val="22"/>
          <w:szCs w:val="22"/>
        </w:rPr>
        <w:t xml:space="preserve">) and its impact on growth and distribution of </w:t>
      </w:r>
      <w:r w:rsidRPr="001E6A99">
        <w:rPr>
          <w:rFonts w:ascii="Times" w:hAnsi="Times"/>
          <w:i/>
          <w:sz w:val="22"/>
          <w:szCs w:val="22"/>
        </w:rPr>
        <w:t>Salicornia virginica</w:t>
      </w:r>
      <w:r w:rsidRPr="001E6A99">
        <w:rPr>
          <w:rFonts w:ascii="Times" w:hAnsi="Times"/>
          <w:sz w:val="22"/>
          <w:szCs w:val="22"/>
        </w:rPr>
        <w:t xml:space="preserve"> and </w:t>
      </w:r>
      <w:r w:rsidRPr="001E6A99">
        <w:rPr>
          <w:rFonts w:ascii="Times" w:hAnsi="Times"/>
          <w:i/>
          <w:sz w:val="22"/>
          <w:szCs w:val="22"/>
        </w:rPr>
        <w:t>Arthrocnemum subterminal</w:t>
      </w:r>
      <w:r w:rsidRPr="001E6A99">
        <w:rPr>
          <w:rFonts w:ascii="Times" w:hAnsi="Times"/>
          <w:sz w:val="22"/>
          <w:szCs w:val="22"/>
        </w:rPr>
        <w:t>e in a California salt marsh.” Graham Lyons &amp; Jonathan Ball. 1995.  Senior field project.</w:t>
      </w:r>
    </w:p>
    <w:p w14:paraId="57993555" w14:textId="77777777" w:rsidR="0003658C" w:rsidRPr="001E6A99" w:rsidRDefault="0003658C" w:rsidP="0003658C">
      <w:pPr>
        <w:spacing w:line="240" w:lineRule="atLeast"/>
        <w:ind w:left="360" w:hanging="360"/>
        <w:rPr>
          <w:rFonts w:ascii="Times" w:hAnsi="Times"/>
          <w:b/>
          <w:sz w:val="22"/>
          <w:szCs w:val="22"/>
        </w:rPr>
      </w:pPr>
      <w:r w:rsidRPr="001E6A99">
        <w:rPr>
          <w:rFonts w:ascii="Times" w:hAnsi="Times"/>
          <w:sz w:val="22"/>
          <w:szCs w:val="22"/>
        </w:rPr>
        <w:t xml:space="preserve"> “Optimizing data acquisition hardware &amp; software for the biological sciences: multi-use applications in laboratory &amp; field settings.”   Chris Kronberg.  1993.  Presentation (by Schloss) at Annual Conference of the Association for Biological Computing. California State Polytechnic University. San Louis Obispo, CA. </w:t>
      </w:r>
    </w:p>
    <w:p w14:paraId="2B9FDF5D"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i/>
          <w:sz w:val="22"/>
          <w:szCs w:val="22"/>
        </w:rPr>
        <w:t>Field &amp; Study Guide for Tropical Ecology: a Costa Rica Field Course.</w:t>
      </w:r>
      <w:r w:rsidRPr="001E6A99">
        <w:rPr>
          <w:rFonts w:ascii="Times" w:hAnsi="Times"/>
          <w:sz w:val="22"/>
          <w:szCs w:val="22"/>
        </w:rPr>
        <w:t xml:space="preserve"> Brian Cronk.  1993.  Senior Project based on directed summer fieldwork in Costa Rica and John Kricher’s </w:t>
      </w:r>
      <w:r w:rsidRPr="001E6A99">
        <w:rPr>
          <w:rFonts w:ascii="Times" w:hAnsi="Times"/>
          <w:i/>
          <w:sz w:val="22"/>
          <w:szCs w:val="22"/>
        </w:rPr>
        <w:t>Neotropical Companion</w:t>
      </w:r>
      <w:r w:rsidRPr="001E6A99">
        <w:rPr>
          <w:rFonts w:ascii="Times" w:hAnsi="Times"/>
          <w:sz w:val="22"/>
          <w:szCs w:val="22"/>
        </w:rPr>
        <w:t>.</w:t>
      </w:r>
    </w:p>
    <w:p w14:paraId="2F48B253"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 “The relationship of distribution and growth rates of </w:t>
      </w:r>
      <w:r w:rsidRPr="001E6A99">
        <w:rPr>
          <w:rFonts w:ascii="Times" w:hAnsi="Times"/>
          <w:i/>
          <w:sz w:val="22"/>
          <w:szCs w:val="22"/>
        </w:rPr>
        <w:t>Cladonia</w:t>
      </w:r>
      <w:r w:rsidRPr="001E6A99">
        <w:rPr>
          <w:rFonts w:ascii="Times" w:hAnsi="Times"/>
          <w:sz w:val="22"/>
          <w:szCs w:val="22"/>
        </w:rPr>
        <w:t xml:space="preserve"> and </w:t>
      </w:r>
      <w:r w:rsidRPr="001E6A99">
        <w:rPr>
          <w:rFonts w:ascii="Times" w:hAnsi="Times"/>
          <w:i/>
          <w:sz w:val="22"/>
          <w:szCs w:val="22"/>
        </w:rPr>
        <w:t>Cladina</w:t>
      </w:r>
      <w:r w:rsidRPr="001E6A99">
        <w:rPr>
          <w:rFonts w:ascii="Times" w:hAnsi="Times"/>
          <w:sz w:val="22"/>
          <w:szCs w:val="22"/>
        </w:rPr>
        <w:t xml:space="preserve"> ground cover to forest floor microclimate.”  Denise Deckert. 1989.  Senior Project.</w:t>
      </w:r>
    </w:p>
    <w:p w14:paraId="12EDF531"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"Biophysical models of water loss in </w:t>
      </w:r>
      <w:r w:rsidRPr="001E6A99">
        <w:rPr>
          <w:rFonts w:ascii="Times" w:hAnsi="Times"/>
          <w:i/>
          <w:sz w:val="22"/>
          <w:szCs w:val="22"/>
        </w:rPr>
        <w:t>Rana pipiens</w:t>
      </w:r>
      <w:r w:rsidRPr="001E6A99">
        <w:rPr>
          <w:rFonts w:ascii="Times" w:hAnsi="Times"/>
          <w:sz w:val="22"/>
          <w:szCs w:val="22"/>
        </w:rPr>
        <w:t xml:space="preserve">." Phillip J. Arnold, Kevin L. Flack, and Jeffrey Wigmore. 1987. Oral Presentation, Annual West Coast Biological Sciences Undergrad Research Conf. Univ of Santa Clara. </w:t>
      </w:r>
    </w:p>
    <w:p w14:paraId="4DE426E0"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"Ecophysiological adaptations to contrasting moisture regimes of sun and shade species of terricolous lichen." Winifred Grasser and Anna Park. 1986.  Oral </w:t>
      </w:r>
      <w:r w:rsidRPr="001E6A99">
        <w:rPr>
          <w:rStyle w:val="PageNumber"/>
          <w:rFonts w:ascii="Times" w:hAnsi="Times"/>
          <w:sz w:val="22"/>
          <w:szCs w:val="22"/>
        </w:rPr>
        <w:t>Presenta</w:t>
      </w:r>
      <w:r w:rsidRPr="001E6A99">
        <w:rPr>
          <w:rFonts w:ascii="Times" w:hAnsi="Times"/>
          <w:sz w:val="22"/>
          <w:szCs w:val="22"/>
        </w:rPr>
        <w:t>tion, Annual West Coast Biological Sciences Undergraduate Research Conference.  Occidental College.  Los Angeles, CA.</w:t>
      </w:r>
    </w:p>
    <w:p w14:paraId="44B4438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"Interactions between circadian rhythmicity, thermal shock, and whole locomotor performance in adult </w:t>
      </w:r>
      <w:r w:rsidRPr="001E6A99">
        <w:rPr>
          <w:rFonts w:ascii="Times" w:hAnsi="Times"/>
          <w:i/>
          <w:sz w:val="22"/>
          <w:szCs w:val="22"/>
        </w:rPr>
        <w:t>Rana pipiens</w:t>
      </w:r>
      <w:r w:rsidRPr="001E6A99">
        <w:rPr>
          <w:rFonts w:ascii="Times" w:hAnsi="Times"/>
          <w:sz w:val="22"/>
          <w:szCs w:val="22"/>
        </w:rPr>
        <w:t xml:space="preserve">." R. L. Bagwell, Charlene Heise, Jennifer Jones, Janice C. Leaman, and Susan Shuemaker. 1984. Oral </w:t>
      </w:r>
      <w:r w:rsidRPr="001E6A99">
        <w:rPr>
          <w:rStyle w:val="PageNumber"/>
          <w:rFonts w:ascii="Times" w:hAnsi="Times"/>
          <w:sz w:val="22"/>
          <w:szCs w:val="22"/>
        </w:rPr>
        <w:t>Presenta</w:t>
      </w:r>
      <w:r w:rsidRPr="001E6A99">
        <w:rPr>
          <w:rFonts w:ascii="Times" w:hAnsi="Times"/>
          <w:sz w:val="22"/>
          <w:szCs w:val="22"/>
        </w:rPr>
        <w:t xml:space="preserve">tion, Annual West Coast Biological Sciences Undergrad Research Conf. University of Santa Clara.  </w:t>
      </w:r>
    </w:p>
    <w:p w14:paraId="529072CE"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"Effects of fasting on thermal preferenda and thermal conductance of </w:t>
      </w:r>
      <w:r w:rsidRPr="001E6A99">
        <w:rPr>
          <w:rFonts w:ascii="Times" w:hAnsi="Times"/>
          <w:i/>
          <w:sz w:val="22"/>
          <w:szCs w:val="22"/>
        </w:rPr>
        <w:t>Rana pipiens</w:t>
      </w:r>
      <w:r w:rsidRPr="001E6A99">
        <w:rPr>
          <w:rFonts w:ascii="Times" w:hAnsi="Times"/>
          <w:sz w:val="22"/>
          <w:szCs w:val="22"/>
        </w:rPr>
        <w:t xml:space="preserve">." 1984. Barry R. Hamann and Diane S. Ratzlaff. 1984. Oral </w:t>
      </w:r>
      <w:r w:rsidRPr="001E6A99">
        <w:rPr>
          <w:rStyle w:val="PageNumber"/>
          <w:rFonts w:ascii="Times" w:hAnsi="Times"/>
          <w:sz w:val="22"/>
          <w:szCs w:val="22"/>
        </w:rPr>
        <w:t>Presenta</w:t>
      </w:r>
      <w:r w:rsidRPr="001E6A99">
        <w:rPr>
          <w:rFonts w:ascii="Times" w:hAnsi="Times"/>
          <w:sz w:val="22"/>
          <w:szCs w:val="22"/>
        </w:rPr>
        <w:t>tion, Annual West Coast Biological Sciences Undergraduate Research Conference. University of Santa Clara.  Santa Clara, CA.</w:t>
      </w:r>
    </w:p>
    <w:p w14:paraId="0A9128F9"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"Effects of temperature acclimation on behavioral and physiological thermal regulation in </w:t>
      </w:r>
      <w:r w:rsidRPr="001E6A99">
        <w:rPr>
          <w:rFonts w:ascii="Times" w:hAnsi="Times"/>
          <w:i/>
          <w:sz w:val="22"/>
          <w:szCs w:val="22"/>
        </w:rPr>
        <w:t>Rana pipiens</w:t>
      </w:r>
      <w:r w:rsidRPr="001E6A99">
        <w:rPr>
          <w:rFonts w:ascii="Times" w:hAnsi="Times"/>
          <w:sz w:val="22"/>
          <w:szCs w:val="22"/>
        </w:rPr>
        <w:t xml:space="preserve">." Stephen W. Ernest and Donald Wessel.  1983. Oral </w:t>
      </w:r>
      <w:r w:rsidRPr="001E6A99">
        <w:rPr>
          <w:rStyle w:val="PageNumber"/>
          <w:rFonts w:ascii="Times" w:hAnsi="Times"/>
          <w:sz w:val="22"/>
          <w:szCs w:val="22"/>
        </w:rPr>
        <w:t>Presenta</w:t>
      </w:r>
      <w:r w:rsidRPr="001E6A99">
        <w:rPr>
          <w:rFonts w:ascii="Times" w:hAnsi="Times"/>
          <w:sz w:val="22"/>
          <w:szCs w:val="22"/>
        </w:rPr>
        <w:t>tion, Annual West Coast Biological Sciences Undergraduate Research Conference.  University of Santa Clara.  Santa Clara, CA.</w:t>
      </w:r>
    </w:p>
    <w:p w14:paraId="7DDD8DA7"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"Effects of temperature acclimation on whole organism locomotor performance in </w:t>
      </w:r>
      <w:r w:rsidRPr="001E6A99">
        <w:rPr>
          <w:rFonts w:ascii="Times" w:hAnsi="Times"/>
          <w:i/>
          <w:sz w:val="22"/>
          <w:szCs w:val="22"/>
        </w:rPr>
        <w:t>Rana pipiens</w:t>
      </w:r>
      <w:r w:rsidRPr="001E6A99">
        <w:rPr>
          <w:rFonts w:ascii="Times" w:hAnsi="Times"/>
          <w:sz w:val="22"/>
          <w:szCs w:val="22"/>
        </w:rPr>
        <w:t xml:space="preserve">." Kevin S. Callaway and Pamela Herrick. 1982. Oral </w:t>
      </w:r>
      <w:r w:rsidRPr="001E6A99">
        <w:rPr>
          <w:rStyle w:val="PageNumber"/>
          <w:rFonts w:ascii="Times" w:hAnsi="Times"/>
          <w:sz w:val="22"/>
          <w:szCs w:val="22"/>
        </w:rPr>
        <w:t>Presenta</w:t>
      </w:r>
      <w:r w:rsidRPr="001E6A99">
        <w:rPr>
          <w:rFonts w:ascii="Times" w:hAnsi="Times"/>
          <w:sz w:val="22"/>
          <w:szCs w:val="22"/>
        </w:rPr>
        <w:t>tion, Annual West Coast Biological Sciences Undergraduate Research Conference. University of Santa Clara.  Santa Clara, CA.</w:t>
      </w:r>
    </w:p>
    <w:p w14:paraId="37903E86" w14:textId="77777777" w:rsidR="0003658C" w:rsidRPr="001E6A99" w:rsidRDefault="0003658C" w:rsidP="0003658C">
      <w:pPr>
        <w:spacing w:line="240" w:lineRule="atLeast"/>
        <w:ind w:left="360" w:hanging="360"/>
        <w:rPr>
          <w:rFonts w:ascii="Times" w:hAnsi="Times"/>
          <w:sz w:val="22"/>
          <w:szCs w:val="22"/>
        </w:rPr>
      </w:pPr>
      <w:r w:rsidRPr="001E6A99">
        <w:rPr>
          <w:rFonts w:ascii="Times" w:hAnsi="Times"/>
          <w:sz w:val="22"/>
          <w:szCs w:val="22"/>
        </w:rPr>
        <w:t xml:space="preserve">"Mechanism of action of vasotocin in two species of anuran amphibian."  Curtis Hamann and William J. Kimball. 1982. Oral </w:t>
      </w:r>
      <w:r w:rsidRPr="001E6A99">
        <w:rPr>
          <w:rStyle w:val="PageNumber"/>
          <w:rFonts w:ascii="Times" w:hAnsi="Times"/>
          <w:sz w:val="22"/>
          <w:szCs w:val="22"/>
        </w:rPr>
        <w:t>Presenta</w:t>
      </w:r>
      <w:r w:rsidRPr="001E6A99">
        <w:rPr>
          <w:rFonts w:ascii="Times" w:hAnsi="Times"/>
          <w:sz w:val="22"/>
          <w:szCs w:val="22"/>
        </w:rPr>
        <w:t xml:space="preserve">tion, Annual West Coast Biological Sciences Undergraduate Research Conference. Univ. of Santa Clara. </w:t>
      </w:r>
    </w:p>
    <w:p w14:paraId="757B25CE" w14:textId="391F5A62" w:rsidR="00EF3DE7" w:rsidRDefault="00EF3DE7" w:rsidP="00122D49">
      <w:pPr>
        <w:rPr>
          <w:rFonts w:ascii="Cambria" w:eastAsia="Times New Roman" w:hAnsi="Cambria" w:cs="Calibri"/>
          <w:b/>
          <w:lang w:eastAsia="en-US"/>
        </w:rPr>
      </w:pPr>
    </w:p>
    <w:p w14:paraId="1066469A" w14:textId="77777777" w:rsidR="00EF3DE7" w:rsidRDefault="00EF3DE7" w:rsidP="00122D49"/>
    <w:p w14:paraId="5EC671DA" w14:textId="77777777" w:rsidR="00122D49" w:rsidRDefault="00122D49" w:rsidP="00122D49"/>
    <w:p w14:paraId="7E0AADC1" w14:textId="77777777" w:rsidR="00122D49" w:rsidRDefault="00122D49" w:rsidP="00122D49">
      <w:pPr>
        <w:pStyle w:val="Title"/>
      </w:pPr>
      <w:r>
        <w:t>CUrriculum vitae</w:t>
      </w:r>
    </w:p>
    <w:p w14:paraId="7AB8C516" w14:textId="77777777" w:rsidR="00122D49" w:rsidRDefault="00122D49" w:rsidP="00122D49">
      <w:pPr>
        <w:spacing w:line="260" w:lineRule="exact"/>
        <w:jc w:val="center"/>
        <w:rPr>
          <w:rFonts w:ascii="Arial" w:hAnsi="Arial" w:cs="Arial"/>
          <w:b/>
          <w:caps/>
        </w:rPr>
      </w:pPr>
    </w:p>
    <w:p w14:paraId="1D6DE67D" w14:textId="77777777" w:rsidR="00122D49" w:rsidRDefault="00122D49" w:rsidP="00122D49">
      <w:pPr>
        <w:spacing w:line="260" w:lineRule="exact"/>
        <w:jc w:val="center"/>
        <w:rPr>
          <w:rFonts w:ascii="Arial" w:hAnsi="Arial" w:cs="Arial"/>
          <w:b/>
          <w:caps/>
        </w:rPr>
      </w:pPr>
    </w:p>
    <w:p w14:paraId="1C3008E0" w14:textId="77777777" w:rsidR="00122D49" w:rsidRDefault="00122D49" w:rsidP="00122D49">
      <w:pPr>
        <w:spacing w:line="260" w:lineRule="exact"/>
        <w:jc w:val="center"/>
        <w:rPr>
          <w:rFonts w:ascii="Arial" w:hAnsi="Arial" w:cs="Arial"/>
          <w:b/>
          <w:caps/>
        </w:rPr>
      </w:pPr>
      <w:r>
        <w:rPr>
          <w:rFonts w:ascii="Arial" w:hAnsi="Arial" w:cs="Arial"/>
          <w:b/>
          <w:caps/>
        </w:rPr>
        <w:t>STEVEN M. JULIO, P</w:t>
      </w:r>
      <w:r>
        <w:rPr>
          <w:rFonts w:ascii="Arial" w:hAnsi="Arial" w:cs="Arial"/>
          <w:b/>
        </w:rPr>
        <w:t>h</w:t>
      </w:r>
      <w:r>
        <w:rPr>
          <w:rFonts w:ascii="Arial" w:hAnsi="Arial" w:cs="Arial"/>
          <w:b/>
          <w:caps/>
        </w:rPr>
        <w:t>.d.</w:t>
      </w:r>
    </w:p>
    <w:p w14:paraId="79D14D71" w14:textId="77777777" w:rsidR="00122D49" w:rsidRDefault="00122D49" w:rsidP="00122D49">
      <w:pPr>
        <w:spacing w:line="260" w:lineRule="exact"/>
        <w:jc w:val="center"/>
        <w:rPr>
          <w:rFonts w:ascii="Arial" w:hAnsi="Arial" w:cs="Arial"/>
          <w:b/>
          <w:caps/>
        </w:rPr>
      </w:pPr>
    </w:p>
    <w:p w14:paraId="6D94E09C" w14:textId="77777777" w:rsidR="00122D49" w:rsidRDefault="00122D49" w:rsidP="00122D49">
      <w:pPr>
        <w:tabs>
          <w:tab w:val="left" w:pos="7740"/>
        </w:tabs>
        <w:spacing w:line="260" w:lineRule="exact"/>
        <w:jc w:val="center"/>
        <w:rPr>
          <w:rFonts w:ascii="Arial" w:hAnsi="Arial" w:cs="Arial"/>
        </w:rPr>
      </w:pPr>
      <w:r>
        <w:rPr>
          <w:rFonts w:ascii="Arial" w:hAnsi="Arial" w:cs="Arial"/>
        </w:rPr>
        <w:t>Department of Biology</w:t>
      </w:r>
    </w:p>
    <w:p w14:paraId="0379A48E" w14:textId="77777777" w:rsidR="00122D49" w:rsidRDefault="00122D49" w:rsidP="00122D49">
      <w:pPr>
        <w:tabs>
          <w:tab w:val="left" w:pos="7740"/>
        </w:tabs>
        <w:spacing w:line="260" w:lineRule="exact"/>
        <w:jc w:val="center"/>
        <w:rPr>
          <w:rFonts w:ascii="Arial" w:hAnsi="Arial" w:cs="Arial"/>
        </w:rPr>
      </w:pPr>
      <w:r>
        <w:rPr>
          <w:rFonts w:ascii="Arial" w:hAnsi="Arial" w:cs="Arial"/>
        </w:rPr>
        <w:t>Westmont College</w:t>
      </w:r>
    </w:p>
    <w:p w14:paraId="6CAA9401" w14:textId="77777777" w:rsidR="00122D49" w:rsidRDefault="00122D49" w:rsidP="00122D49">
      <w:pPr>
        <w:tabs>
          <w:tab w:val="left" w:pos="7740"/>
        </w:tabs>
        <w:spacing w:line="260" w:lineRule="exact"/>
        <w:jc w:val="center"/>
        <w:rPr>
          <w:rFonts w:ascii="Arial" w:hAnsi="Arial" w:cs="Arial"/>
        </w:rPr>
      </w:pPr>
      <w:r>
        <w:rPr>
          <w:rFonts w:ascii="Arial" w:hAnsi="Arial" w:cs="Arial"/>
        </w:rPr>
        <w:t>955 La Paz Rd.</w:t>
      </w:r>
    </w:p>
    <w:p w14:paraId="66FCE1F2" w14:textId="77777777" w:rsidR="00122D49" w:rsidRDefault="00122D49" w:rsidP="00122D49">
      <w:pPr>
        <w:tabs>
          <w:tab w:val="left" w:pos="7740"/>
        </w:tabs>
        <w:spacing w:line="260" w:lineRule="exact"/>
        <w:jc w:val="center"/>
        <w:rPr>
          <w:rFonts w:ascii="Arial" w:hAnsi="Arial" w:cs="Arial"/>
        </w:rPr>
      </w:pPr>
      <w:r>
        <w:rPr>
          <w:rFonts w:ascii="Arial" w:hAnsi="Arial" w:cs="Arial"/>
        </w:rPr>
        <w:t>Santa Barbara, CA 93108</w:t>
      </w:r>
    </w:p>
    <w:p w14:paraId="0E74FD39" w14:textId="77777777" w:rsidR="00122D49" w:rsidRDefault="00122D49" w:rsidP="00122D49">
      <w:pPr>
        <w:tabs>
          <w:tab w:val="left" w:pos="980"/>
          <w:tab w:val="left" w:pos="5400"/>
          <w:tab w:val="left" w:pos="5760"/>
          <w:tab w:val="left" w:pos="7740"/>
        </w:tabs>
        <w:spacing w:line="260" w:lineRule="exact"/>
        <w:jc w:val="center"/>
        <w:rPr>
          <w:rFonts w:ascii="Arial" w:hAnsi="Arial" w:cs="Arial"/>
        </w:rPr>
      </w:pPr>
      <w:r>
        <w:rPr>
          <w:rFonts w:ascii="Arial" w:hAnsi="Arial" w:cs="Arial"/>
        </w:rPr>
        <w:t>Phone: (805) 565-6873</w:t>
      </w:r>
    </w:p>
    <w:p w14:paraId="3923344C" w14:textId="77777777" w:rsidR="00122D49" w:rsidRDefault="00122D49" w:rsidP="00122D49">
      <w:pPr>
        <w:tabs>
          <w:tab w:val="left" w:pos="980"/>
          <w:tab w:val="left" w:pos="5400"/>
          <w:tab w:val="left" w:pos="5760"/>
          <w:tab w:val="left" w:pos="7740"/>
        </w:tabs>
        <w:spacing w:line="260" w:lineRule="exact"/>
        <w:jc w:val="center"/>
        <w:rPr>
          <w:rFonts w:ascii="Arial" w:hAnsi="Arial" w:cs="Arial"/>
        </w:rPr>
      </w:pPr>
      <w:r>
        <w:rPr>
          <w:rFonts w:ascii="Arial" w:hAnsi="Arial" w:cs="Arial"/>
        </w:rPr>
        <w:t>email: sjulio@westmont.edu</w:t>
      </w:r>
    </w:p>
    <w:p w14:paraId="169A111E" w14:textId="77777777" w:rsidR="00122D49" w:rsidRDefault="00122D49" w:rsidP="00122D49">
      <w:pPr>
        <w:tabs>
          <w:tab w:val="left" w:pos="980"/>
          <w:tab w:val="left" w:pos="5400"/>
          <w:tab w:val="left" w:pos="5760"/>
          <w:tab w:val="left" w:pos="7740"/>
        </w:tabs>
        <w:spacing w:line="260" w:lineRule="exact"/>
        <w:jc w:val="center"/>
        <w:rPr>
          <w:rFonts w:ascii="Arial" w:hAnsi="Arial" w:cs="Arial"/>
        </w:rPr>
      </w:pPr>
    </w:p>
    <w:p w14:paraId="2F8F66A5" w14:textId="77777777" w:rsidR="00122D49" w:rsidRDefault="00122D49" w:rsidP="00122D49">
      <w:pPr>
        <w:tabs>
          <w:tab w:val="left" w:pos="980"/>
          <w:tab w:val="left" w:pos="5400"/>
          <w:tab w:val="left" w:pos="5760"/>
          <w:tab w:val="left" w:pos="7740"/>
        </w:tabs>
        <w:spacing w:line="260" w:lineRule="exact"/>
        <w:rPr>
          <w:rFonts w:ascii="Arial" w:hAnsi="Arial" w:cs="Arial"/>
        </w:rPr>
      </w:pPr>
    </w:p>
    <w:p w14:paraId="2B618B01" w14:textId="77777777" w:rsidR="00122D49" w:rsidRDefault="00122D49" w:rsidP="00122D49">
      <w:pPr>
        <w:tabs>
          <w:tab w:val="left" w:pos="980"/>
          <w:tab w:val="left" w:pos="5400"/>
          <w:tab w:val="left" w:pos="5760"/>
          <w:tab w:val="left" w:pos="7740"/>
        </w:tabs>
        <w:spacing w:line="260" w:lineRule="exact"/>
        <w:jc w:val="center"/>
        <w:rPr>
          <w:rFonts w:ascii="Arial" w:hAnsi="Arial" w:cs="Arial"/>
        </w:rPr>
      </w:pPr>
    </w:p>
    <w:p w14:paraId="581E6EA4" w14:textId="77777777" w:rsidR="00122D49" w:rsidRDefault="00122D49" w:rsidP="00122D49">
      <w:pPr>
        <w:tabs>
          <w:tab w:val="left" w:pos="7200"/>
        </w:tabs>
        <w:spacing w:line="260" w:lineRule="exact"/>
        <w:ind w:left="360" w:hanging="360"/>
        <w:rPr>
          <w:rFonts w:ascii="Arial" w:hAnsi="Arial" w:cs="Arial"/>
          <w:b/>
          <w:caps/>
        </w:rPr>
      </w:pPr>
      <w:r>
        <w:rPr>
          <w:rFonts w:ascii="Arial" w:hAnsi="Arial" w:cs="Arial"/>
          <w:b/>
          <w:caps/>
        </w:rPr>
        <w:t>Education</w:t>
      </w:r>
    </w:p>
    <w:p w14:paraId="22877C25" w14:textId="77777777" w:rsidR="00122D49" w:rsidRDefault="00122D49" w:rsidP="00122D49">
      <w:pPr>
        <w:tabs>
          <w:tab w:val="left" w:pos="7200"/>
        </w:tabs>
        <w:spacing w:line="260" w:lineRule="exact"/>
        <w:ind w:left="360" w:hanging="360"/>
        <w:rPr>
          <w:rFonts w:ascii="Arial" w:hAnsi="Arial" w:cs="Arial"/>
          <w:b/>
        </w:rPr>
      </w:pPr>
    </w:p>
    <w:p w14:paraId="42B266DE" w14:textId="77777777" w:rsidR="00122D49" w:rsidRDefault="00122D49" w:rsidP="00122D49">
      <w:pPr>
        <w:tabs>
          <w:tab w:val="left" w:pos="6840"/>
        </w:tabs>
        <w:spacing w:line="260" w:lineRule="exact"/>
        <w:ind w:left="360" w:hanging="360"/>
        <w:rPr>
          <w:rFonts w:ascii="Arial" w:hAnsi="Arial" w:cs="Arial"/>
        </w:rPr>
      </w:pPr>
      <w:r>
        <w:rPr>
          <w:rFonts w:ascii="Arial" w:hAnsi="Arial" w:cs="Arial"/>
        </w:rPr>
        <w:tab/>
        <w:t>Ph.D., Biochemistry and Molecular Biology</w:t>
      </w:r>
      <w:r>
        <w:rPr>
          <w:rFonts w:ascii="Arial" w:hAnsi="Arial" w:cs="Arial"/>
        </w:rPr>
        <w:tab/>
      </w:r>
      <w:r>
        <w:rPr>
          <w:rFonts w:ascii="Arial" w:hAnsi="Arial" w:cs="Arial"/>
        </w:rPr>
        <w:tab/>
      </w:r>
      <w:r>
        <w:rPr>
          <w:rFonts w:ascii="Arial" w:hAnsi="Arial" w:cs="Arial"/>
        </w:rPr>
        <w:tab/>
        <w:t>2001</w:t>
      </w:r>
    </w:p>
    <w:p w14:paraId="51211ACE"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 xml:space="preserve">     University of California, Santa Barbara </w:t>
      </w:r>
    </w:p>
    <w:p w14:paraId="7E0E2799" w14:textId="77777777" w:rsidR="00122D49" w:rsidRDefault="00122D49" w:rsidP="00122D49">
      <w:pPr>
        <w:tabs>
          <w:tab w:val="left" w:pos="6840"/>
        </w:tabs>
        <w:spacing w:line="160" w:lineRule="exact"/>
        <w:ind w:left="360" w:hanging="360"/>
        <w:jc w:val="both"/>
        <w:rPr>
          <w:rFonts w:ascii="Arial" w:hAnsi="Arial" w:cs="Arial"/>
        </w:rPr>
      </w:pPr>
    </w:p>
    <w:p w14:paraId="001225D3"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B.S., Biology, Westmont College, Santa Barbara, CA</w:t>
      </w:r>
      <w:r>
        <w:rPr>
          <w:rFonts w:ascii="Arial" w:hAnsi="Arial" w:cs="Arial"/>
        </w:rPr>
        <w:tab/>
      </w:r>
      <w:r>
        <w:rPr>
          <w:rFonts w:ascii="Arial" w:hAnsi="Arial" w:cs="Arial"/>
        </w:rPr>
        <w:tab/>
      </w:r>
      <w:r>
        <w:rPr>
          <w:rFonts w:ascii="Arial" w:hAnsi="Arial" w:cs="Arial"/>
        </w:rPr>
        <w:tab/>
        <w:t>1992</w:t>
      </w:r>
    </w:p>
    <w:p w14:paraId="5341D243" w14:textId="77777777" w:rsidR="00122D49" w:rsidRDefault="00122D49" w:rsidP="00122D49">
      <w:pPr>
        <w:tabs>
          <w:tab w:val="left" w:pos="7200"/>
        </w:tabs>
        <w:spacing w:line="260" w:lineRule="exact"/>
        <w:ind w:left="360" w:hanging="360"/>
        <w:rPr>
          <w:rFonts w:ascii="Arial" w:hAnsi="Arial" w:cs="Arial"/>
        </w:rPr>
      </w:pPr>
      <w:r>
        <w:rPr>
          <w:rFonts w:ascii="Arial" w:hAnsi="Arial" w:cs="Arial"/>
          <w:b/>
        </w:rPr>
        <w:tab/>
      </w:r>
    </w:p>
    <w:p w14:paraId="1F2C408A" w14:textId="77777777" w:rsidR="00122D49" w:rsidRDefault="00122D49" w:rsidP="00122D49">
      <w:pPr>
        <w:tabs>
          <w:tab w:val="left" w:pos="7200"/>
        </w:tabs>
        <w:spacing w:line="260" w:lineRule="exact"/>
        <w:ind w:left="360" w:hanging="360"/>
        <w:rPr>
          <w:rFonts w:ascii="Arial" w:hAnsi="Arial" w:cs="Arial"/>
        </w:rPr>
      </w:pPr>
    </w:p>
    <w:p w14:paraId="7FB4BA55" w14:textId="77777777" w:rsidR="00122D49" w:rsidRDefault="00122D49" w:rsidP="00122D49">
      <w:pPr>
        <w:tabs>
          <w:tab w:val="left" w:pos="7200"/>
        </w:tabs>
        <w:spacing w:line="260" w:lineRule="exact"/>
        <w:ind w:left="360" w:hanging="360"/>
        <w:rPr>
          <w:rFonts w:ascii="Arial" w:hAnsi="Arial" w:cs="Arial"/>
          <w:b/>
        </w:rPr>
      </w:pPr>
      <w:r>
        <w:rPr>
          <w:rFonts w:ascii="Arial" w:hAnsi="Arial" w:cs="Arial"/>
          <w:b/>
        </w:rPr>
        <w:t>EMPLOYMENT</w:t>
      </w:r>
    </w:p>
    <w:p w14:paraId="535D44AA" w14:textId="77777777" w:rsidR="00122D49" w:rsidRDefault="00122D49" w:rsidP="00122D49">
      <w:pPr>
        <w:tabs>
          <w:tab w:val="left" w:pos="7200"/>
        </w:tabs>
        <w:spacing w:line="260" w:lineRule="exact"/>
        <w:ind w:left="360" w:hanging="360"/>
        <w:rPr>
          <w:rFonts w:ascii="Arial" w:hAnsi="Arial" w:cs="Arial"/>
          <w:b/>
        </w:rPr>
      </w:pPr>
    </w:p>
    <w:p w14:paraId="3C201C47" w14:textId="77777777" w:rsidR="00122D49" w:rsidRDefault="00122D49" w:rsidP="00122D49">
      <w:pPr>
        <w:tabs>
          <w:tab w:val="left" w:pos="7200"/>
        </w:tabs>
        <w:spacing w:line="260" w:lineRule="exact"/>
        <w:ind w:left="360" w:hanging="360"/>
        <w:rPr>
          <w:rFonts w:ascii="Arial" w:hAnsi="Arial" w:cs="Arial"/>
          <w:bCs/>
        </w:rPr>
      </w:pPr>
      <w:r>
        <w:rPr>
          <w:rFonts w:ascii="Arial" w:hAnsi="Arial" w:cs="Arial"/>
          <w:b/>
        </w:rPr>
        <w:tab/>
      </w:r>
      <w:r>
        <w:rPr>
          <w:rFonts w:ascii="Arial" w:hAnsi="Arial" w:cs="Arial"/>
          <w:bCs/>
        </w:rPr>
        <w:t>Associate Professor</w:t>
      </w:r>
    </w:p>
    <w:p w14:paraId="36E9A690" w14:textId="77777777" w:rsidR="00122D49" w:rsidRDefault="00122D49" w:rsidP="00122D49">
      <w:pPr>
        <w:tabs>
          <w:tab w:val="left" w:pos="7200"/>
        </w:tabs>
        <w:spacing w:line="260" w:lineRule="exact"/>
        <w:ind w:left="360" w:hanging="360"/>
        <w:rPr>
          <w:rFonts w:ascii="Arial" w:hAnsi="Arial" w:cs="Arial"/>
          <w:bCs/>
        </w:rPr>
      </w:pPr>
      <w:r>
        <w:rPr>
          <w:rFonts w:ascii="Arial" w:hAnsi="Arial" w:cs="Arial"/>
          <w:bCs/>
        </w:rPr>
        <w:tab/>
        <w:t xml:space="preserve">     Department of Biology, Westmont College</w:t>
      </w:r>
      <w:r>
        <w:rPr>
          <w:rFonts w:ascii="Arial" w:hAnsi="Arial" w:cs="Arial"/>
          <w:bCs/>
        </w:rPr>
        <w:tab/>
      </w:r>
      <w:r>
        <w:rPr>
          <w:rFonts w:ascii="Arial" w:hAnsi="Arial" w:cs="Arial"/>
          <w:bCs/>
        </w:rPr>
        <w:tab/>
        <w:t>2012-present</w:t>
      </w:r>
    </w:p>
    <w:p w14:paraId="3CA7A2D4" w14:textId="77777777" w:rsidR="00122D49" w:rsidRDefault="00122D49" w:rsidP="00122D49">
      <w:pPr>
        <w:tabs>
          <w:tab w:val="left" w:pos="7200"/>
        </w:tabs>
        <w:spacing w:line="260" w:lineRule="exact"/>
        <w:ind w:left="360" w:hanging="360"/>
        <w:rPr>
          <w:rFonts w:ascii="Arial" w:hAnsi="Arial" w:cs="Arial"/>
          <w:bCs/>
        </w:rPr>
      </w:pPr>
    </w:p>
    <w:p w14:paraId="061E618E" w14:textId="77777777" w:rsidR="00122D49" w:rsidRDefault="00122D49" w:rsidP="00122D49">
      <w:pPr>
        <w:tabs>
          <w:tab w:val="left" w:pos="7200"/>
        </w:tabs>
        <w:spacing w:line="260" w:lineRule="exact"/>
        <w:ind w:left="360" w:hanging="360"/>
        <w:rPr>
          <w:rFonts w:ascii="Arial" w:hAnsi="Arial" w:cs="Arial"/>
          <w:bCs/>
        </w:rPr>
      </w:pPr>
      <w:r>
        <w:rPr>
          <w:rFonts w:ascii="Arial" w:hAnsi="Arial" w:cs="Arial"/>
          <w:bCs/>
        </w:rPr>
        <w:tab/>
        <w:t>Assistant Professor</w:t>
      </w:r>
      <w:r>
        <w:rPr>
          <w:rFonts w:ascii="Arial" w:hAnsi="Arial" w:cs="Arial"/>
          <w:bCs/>
        </w:rPr>
        <w:tab/>
      </w:r>
      <w:r>
        <w:rPr>
          <w:rFonts w:ascii="Arial" w:hAnsi="Arial" w:cs="Arial"/>
          <w:bCs/>
        </w:rPr>
        <w:tab/>
        <w:t>2006 - 2012</w:t>
      </w:r>
    </w:p>
    <w:p w14:paraId="56914373" w14:textId="77777777" w:rsidR="00122D49" w:rsidRDefault="00122D49" w:rsidP="00122D49">
      <w:pPr>
        <w:tabs>
          <w:tab w:val="left" w:pos="7200"/>
        </w:tabs>
        <w:spacing w:line="260" w:lineRule="exact"/>
        <w:ind w:left="360" w:hanging="360"/>
        <w:rPr>
          <w:rFonts w:ascii="Arial" w:hAnsi="Arial" w:cs="Arial"/>
          <w:b/>
        </w:rPr>
      </w:pPr>
      <w:r>
        <w:rPr>
          <w:rFonts w:ascii="Arial" w:hAnsi="Arial" w:cs="Arial"/>
          <w:bCs/>
        </w:rPr>
        <w:tab/>
        <w:t xml:space="preserve">     Department of Biology, Westmont College</w:t>
      </w:r>
      <w:r>
        <w:rPr>
          <w:rFonts w:ascii="Arial" w:hAnsi="Arial" w:cs="Arial"/>
          <w:bCs/>
        </w:rPr>
        <w:tab/>
      </w:r>
    </w:p>
    <w:p w14:paraId="1DD57BD4" w14:textId="77777777" w:rsidR="00122D49" w:rsidRDefault="00122D49" w:rsidP="00122D49">
      <w:pPr>
        <w:tabs>
          <w:tab w:val="left" w:pos="7200"/>
        </w:tabs>
        <w:spacing w:line="260" w:lineRule="exact"/>
        <w:ind w:left="360" w:hanging="360"/>
        <w:rPr>
          <w:rFonts w:ascii="Arial" w:hAnsi="Arial" w:cs="Arial"/>
          <w:b/>
        </w:rPr>
      </w:pPr>
    </w:p>
    <w:p w14:paraId="21FC40D2"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b/>
        </w:rPr>
        <w:tab/>
      </w:r>
      <w:r w:rsidRPr="00031E77">
        <w:rPr>
          <w:rFonts w:ascii="Arial" w:hAnsi="Arial" w:cs="Arial"/>
        </w:rPr>
        <w:t>Philip Morris</w:t>
      </w:r>
      <w:r>
        <w:rPr>
          <w:rFonts w:ascii="Arial" w:hAnsi="Arial" w:cs="Arial"/>
          <w:b/>
        </w:rPr>
        <w:t xml:space="preserve"> </w:t>
      </w:r>
      <w:r>
        <w:rPr>
          <w:rFonts w:ascii="Arial" w:hAnsi="Arial" w:cs="Arial"/>
        </w:rPr>
        <w:t xml:space="preserve">Postdoctoral fellow </w:t>
      </w:r>
      <w:r>
        <w:rPr>
          <w:rFonts w:ascii="Arial" w:hAnsi="Arial" w:cs="Arial"/>
        </w:rPr>
        <w:tab/>
      </w:r>
      <w:r>
        <w:rPr>
          <w:rFonts w:ascii="Arial" w:hAnsi="Arial" w:cs="Arial"/>
        </w:rPr>
        <w:tab/>
      </w:r>
      <w:r>
        <w:rPr>
          <w:rFonts w:ascii="Arial" w:hAnsi="Arial" w:cs="Arial"/>
        </w:rPr>
        <w:tab/>
        <w:t>2003-2006</w:t>
      </w:r>
    </w:p>
    <w:p w14:paraId="654F72BB"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 xml:space="preserve">     University of California, Santa Barbara</w:t>
      </w:r>
    </w:p>
    <w:p w14:paraId="33F163D9" w14:textId="77777777" w:rsidR="00122D49" w:rsidRDefault="00122D49" w:rsidP="00122D49">
      <w:pPr>
        <w:tabs>
          <w:tab w:val="left" w:pos="6840"/>
        </w:tabs>
        <w:spacing w:line="160" w:lineRule="exact"/>
        <w:ind w:left="360" w:hanging="360"/>
        <w:jc w:val="both"/>
        <w:rPr>
          <w:rFonts w:ascii="Arial" w:hAnsi="Arial" w:cs="Arial"/>
        </w:rPr>
      </w:pPr>
      <w:r>
        <w:rPr>
          <w:rFonts w:ascii="Arial" w:hAnsi="Arial" w:cs="Arial"/>
        </w:rPr>
        <w:tab/>
      </w:r>
      <w:r>
        <w:rPr>
          <w:rFonts w:ascii="Arial" w:hAnsi="Arial" w:cs="Arial"/>
        </w:rPr>
        <w:tab/>
      </w:r>
      <w:r>
        <w:rPr>
          <w:rFonts w:ascii="Arial" w:hAnsi="Arial" w:cs="Arial"/>
        </w:rPr>
        <w:tab/>
      </w:r>
    </w:p>
    <w:p w14:paraId="4E905598"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 xml:space="preserve">Lecturer, Summer Sessions </w:t>
      </w:r>
      <w:r>
        <w:rPr>
          <w:rFonts w:ascii="Arial" w:hAnsi="Arial" w:cs="Arial"/>
        </w:rPr>
        <w:tab/>
      </w:r>
      <w:r>
        <w:rPr>
          <w:rFonts w:ascii="Arial" w:hAnsi="Arial" w:cs="Arial"/>
        </w:rPr>
        <w:tab/>
      </w:r>
      <w:r>
        <w:rPr>
          <w:rFonts w:ascii="Arial" w:hAnsi="Arial" w:cs="Arial"/>
        </w:rPr>
        <w:tab/>
        <w:t>2003</w:t>
      </w:r>
    </w:p>
    <w:p w14:paraId="1230994A"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 xml:space="preserve">     University of California, Santa Barbara</w:t>
      </w:r>
    </w:p>
    <w:p w14:paraId="6D756307" w14:textId="77777777" w:rsidR="00122D49" w:rsidRDefault="00122D49" w:rsidP="00122D49">
      <w:pPr>
        <w:tabs>
          <w:tab w:val="left" w:pos="6840"/>
        </w:tabs>
        <w:spacing w:line="160" w:lineRule="exact"/>
        <w:ind w:left="360" w:hanging="360"/>
        <w:jc w:val="both"/>
        <w:rPr>
          <w:rFonts w:ascii="Arial" w:hAnsi="Arial" w:cs="Arial"/>
        </w:rPr>
      </w:pPr>
      <w:r>
        <w:rPr>
          <w:rFonts w:ascii="Arial" w:hAnsi="Arial" w:cs="Arial"/>
        </w:rPr>
        <w:tab/>
      </w:r>
      <w:r>
        <w:rPr>
          <w:rFonts w:ascii="Arial" w:hAnsi="Arial" w:cs="Arial"/>
        </w:rPr>
        <w:tab/>
      </w:r>
      <w:r>
        <w:rPr>
          <w:rFonts w:ascii="Arial" w:hAnsi="Arial" w:cs="Arial"/>
        </w:rPr>
        <w:tab/>
      </w:r>
    </w:p>
    <w:p w14:paraId="4B64F7C2"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Research Scientist I, Remedyne Corporation</w:t>
      </w:r>
      <w:r>
        <w:rPr>
          <w:rFonts w:ascii="Arial" w:hAnsi="Arial" w:cs="Arial"/>
        </w:rPr>
        <w:tab/>
      </w:r>
      <w:r>
        <w:rPr>
          <w:rFonts w:ascii="Arial" w:hAnsi="Arial" w:cs="Arial"/>
        </w:rPr>
        <w:tab/>
      </w:r>
      <w:r>
        <w:rPr>
          <w:rFonts w:ascii="Arial" w:hAnsi="Arial" w:cs="Arial"/>
        </w:rPr>
        <w:tab/>
        <w:t>2001-2003</w:t>
      </w:r>
    </w:p>
    <w:p w14:paraId="7B819CD3" w14:textId="77777777" w:rsidR="00122D49" w:rsidRDefault="00122D49" w:rsidP="00122D49">
      <w:pPr>
        <w:tabs>
          <w:tab w:val="left" w:pos="720"/>
          <w:tab w:val="left" w:pos="6840"/>
        </w:tabs>
        <w:spacing w:line="240" w:lineRule="exact"/>
        <w:jc w:val="both"/>
        <w:rPr>
          <w:rFonts w:ascii="Arial" w:hAnsi="Arial" w:cs="Arial"/>
        </w:rPr>
      </w:pPr>
      <w:r>
        <w:rPr>
          <w:rFonts w:ascii="Arial" w:hAnsi="Arial" w:cs="Arial"/>
        </w:rPr>
        <w:t xml:space="preserve">          </w:t>
      </w:r>
      <w:r>
        <w:rPr>
          <w:rFonts w:ascii="Arial" w:hAnsi="Arial" w:cs="Arial"/>
        </w:rPr>
        <w:tab/>
        <w:t>Santa Barbara, CA</w:t>
      </w:r>
    </w:p>
    <w:p w14:paraId="366A3234" w14:textId="77777777" w:rsidR="00122D49" w:rsidRDefault="00122D49" w:rsidP="00122D49">
      <w:pPr>
        <w:tabs>
          <w:tab w:val="left" w:pos="6840"/>
        </w:tabs>
        <w:spacing w:line="160" w:lineRule="exact"/>
        <w:jc w:val="both"/>
        <w:rPr>
          <w:rFonts w:ascii="Arial" w:hAnsi="Arial" w:cs="Arial"/>
        </w:rPr>
      </w:pPr>
    </w:p>
    <w:p w14:paraId="2314CFEE"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 xml:space="preserve">Research/Teaching Assistant  </w:t>
      </w:r>
      <w:r>
        <w:rPr>
          <w:rFonts w:ascii="Arial" w:hAnsi="Arial" w:cs="Arial"/>
        </w:rPr>
        <w:tab/>
      </w:r>
      <w:r>
        <w:rPr>
          <w:rFonts w:ascii="Arial" w:hAnsi="Arial" w:cs="Arial"/>
        </w:rPr>
        <w:tab/>
      </w:r>
      <w:r>
        <w:rPr>
          <w:rFonts w:ascii="Arial" w:hAnsi="Arial" w:cs="Arial"/>
        </w:rPr>
        <w:tab/>
        <w:t>1992-2001</w:t>
      </w:r>
    </w:p>
    <w:p w14:paraId="7079AB89"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ab/>
        <w:t xml:space="preserve">     University of California, Santa Barbara   </w:t>
      </w:r>
      <w:r>
        <w:rPr>
          <w:rFonts w:ascii="Arial" w:hAnsi="Arial" w:cs="Arial"/>
        </w:rPr>
        <w:tab/>
      </w:r>
      <w:r>
        <w:rPr>
          <w:rFonts w:ascii="Arial" w:hAnsi="Arial" w:cs="Arial"/>
        </w:rPr>
        <w:tab/>
      </w:r>
      <w:r>
        <w:rPr>
          <w:rFonts w:ascii="Arial" w:hAnsi="Arial" w:cs="Arial"/>
        </w:rPr>
        <w:tab/>
      </w:r>
    </w:p>
    <w:p w14:paraId="06B68AF4" w14:textId="77777777" w:rsidR="00122D49" w:rsidRDefault="00122D49" w:rsidP="00122D49">
      <w:pPr>
        <w:tabs>
          <w:tab w:val="left" w:pos="6840"/>
        </w:tabs>
        <w:spacing w:line="240" w:lineRule="exact"/>
        <w:ind w:left="360" w:hanging="360"/>
        <w:jc w:val="both"/>
        <w:rPr>
          <w:rFonts w:ascii="Arial" w:hAnsi="Arial" w:cs="Arial"/>
        </w:rPr>
      </w:pPr>
      <w:r>
        <w:rPr>
          <w:rFonts w:ascii="Arial" w:hAnsi="Arial" w:cs="Arial"/>
        </w:rPr>
        <w:t xml:space="preserve">             </w:t>
      </w:r>
    </w:p>
    <w:p w14:paraId="23FD6093" w14:textId="77777777" w:rsidR="00122D49" w:rsidRDefault="00122D49" w:rsidP="00122D49">
      <w:pPr>
        <w:tabs>
          <w:tab w:val="left" w:pos="6840"/>
        </w:tabs>
        <w:spacing w:line="260" w:lineRule="exact"/>
        <w:rPr>
          <w:rFonts w:ascii="Arial" w:hAnsi="Arial" w:cs="Arial"/>
          <w:b/>
          <w:bCs/>
        </w:rPr>
      </w:pPr>
      <w:r>
        <w:rPr>
          <w:rFonts w:ascii="Arial" w:hAnsi="Arial" w:cs="Arial"/>
        </w:rPr>
        <w:tab/>
      </w:r>
    </w:p>
    <w:p w14:paraId="4A6EA824" w14:textId="77777777" w:rsidR="00122D49" w:rsidRDefault="00122D49" w:rsidP="00122D49">
      <w:pPr>
        <w:tabs>
          <w:tab w:val="left" w:pos="6840"/>
        </w:tabs>
        <w:spacing w:line="260" w:lineRule="exact"/>
        <w:ind w:left="360" w:hanging="360"/>
        <w:rPr>
          <w:rFonts w:ascii="Arial" w:hAnsi="Arial" w:cs="Arial"/>
          <w:b/>
        </w:rPr>
      </w:pPr>
      <w:r>
        <w:rPr>
          <w:rFonts w:ascii="Arial" w:hAnsi="Arial" w:cs="Arial"/>
          <w:b/>
        </w:rPr>
        <w:t>PROFESSIONAL RESPONSIBILITIES</w:t>
      </w:r>
    </w:p>
    <w:p w14:paraId="12354486" w14:textId="77777777" w:rsidR="00122D49" w:rsidRDefault="00122D49" w:rsidP="00122D49">
      <w:pPr>
        <w:tabs>
          <w:tab w:val="left" w:pos="6840"/>
        </w:tabs>
        <w:spacing w:line="260" w:lineRule="exact"/>
        <w:ind w:left="360" w:hanging="360"/>
        <w:rPr>
          <w:rFonts w:ascii="Arial" w:hAnsi="Arial" w:cs="Arial"/>
          <w:b/>
        </w:rPr>
      </w:pPr>
    </w:p>
    <w:p w14:paraId="20927B2F" w14:textId="77777777" w:rsidR="00122D49" w:rsidRDefault="00122D49" w:rsidP="00122D49">
      <w:pPr>
        <w:tabs>
          <w:tab w:val="left" w:pos="6840"/>
        </w:tabs>
        <w:spacing w:line="260" w:lineRule="exact"/>
        <w:ind w:left="360" w:hanging="360"/>
        <w:rPr>
          <w:rFonts w:ascii="Arial" w:hAnsi="Arial" w:cs="Arial"/>
        </w:rPr>
      </w:pPr>
      <w:r>
        <w:rPr>
          <w:rFonts w:ascii="Arial" w:hAnsi="Arial" w:cs="Arial"/>
          <w:b/>
        </w:rPr>
        <w:tab/>
      </w:r>
      <w:r>
        <w:rPr>
          <w:rFonts w:ascii="Arial" w:hAnsi="Arial" w:cs="Arial"/>
        </w:rPr>
        <w:t xml:space="preserve">External referee, </w:t>
      </w:r>
      <w:r w:rsidRPr="00312667">
        <w:rPr>
          <w:rFonts w:ascii="Arial" w:hAnsi="Arial" w:cs="Arial"/>
          <w:i/>
        </w:rPr>
        <w:t>Molecular Microbiology</w:t>
      </w:r>
      <w:r>
        <w:rPr>
          <w:rFonts w:ascii="Arial" w:hAnsi="Arial" w:cs="Arial"/>
        </w:rPr>
        <w:t xml:space="preserve"> </w:t>
      </w:r>
      <w:r>
        <w:rPr>
          <w:rFonts w:ascii="Arial" w:hAnsi="Arial" w:cs="Arial"/>
        </w:rPr>
        <w:tab/>
      </w:r>
      <w:r>
        <w:rPr>
          <w:rFonts w:ascii="Arial" w:hAnsi="Arial" w:cs="Arial"/>
        </w:rPr>
        <w:tab/>
      </w:r>
      <w:r>
        <w:rPr>
          <w:rFonts w:ascii="Arial" w:hAnsi="Arial" w:cs="Arial"/>
        </w:rPr>
        <w:tab/>
        <w:t>2011-2012</w:t>
      </w:r>
    </w:p>
    <w:p w14:paraId="2E8C7DE3" w14:textId="77777777" w:rsidR="00122D49" w:rsidRDefault="00122D49" w:rsidP="00122D49">
      <w:pPr>
        <w:tabs>
          <w:tab w:val="left" w:pos="6840"/>
        </w:tabs>
        <w:spacing w:line="260" w:lineRule="exact"/>
        <w:ind w:left="360" w:hanging="360"/>
        <w:rPr>
          <w:rFonts w:ascii="Arial" w:hAnsi="Arial" w:cs="Arial"/>
        </w:rPr>
      </w:pPr>
      <w:r>
        <w:rPr>
          <w:rFonts w:ascii="Arial" w:hAnsi="Arial" w:cs="Arial"/>
        </w:rPr>
        <w:tab/>
        <w:t xml:space="preserve">External referee, </w:t>
      </w:r>
      <w:r w:rsidRPr="004A1E77">
        <w:rPr>
          <w:rFonts w:ascii="Arial" w:hAnsi="Arial" w:cs="Arial"/>
          <w:i/>
        </w:rPr>
        <w:t>Infection and Immunity</w:t>
      </w:r>
      <w:r>
        <w:rPr>
          <w:rFonts w:ascii="Arial" w:hAnsi="Arial" w:cs="Arial"/>
        </w:rPr>
        <w:tab/>
      </w:r>
      <w:r>
        <w:rPr>
          <w:rFonts w:ascii="Arial" w:hAnsi="Arial" w:cs="Arial"/>
        </w:rPr>
        <w:tab/>
      </w:r>
      <w:r>
        <w:rPr>
          <w:rFonts w:ascii="Arial" w:hAnsi="Arial" w:cs="Arial"/>
        </w:rPr>
        <w:tab/>
        <w:t>2011-2013</w:t>
      </w:r>
    </w:p>
    <w:p w14:paraId="5EC62FB3" w14:textId="77777777" w:rsidR="00122D49" w:rsidRDefault="00122D49" w:rsidP="00122D49">
      <w:pPr>
        <w:tabs>
          <w:tab w:val="left" w:pos="6840"/>
        </w:tabs>
        <w:spacing w:line="260" w:lineRule="exact"/>
        <w:ind w:left="360" w:hanging="360"/>
        <w:rPr>
          <w:rFonts w:ascii="Arial" w:hAnsi="Arial" w:cs="Arial"/>
        </w:rPr>
      </w:pPr>
    </w:p>
    <w:p w14:paraId="7420D5BE" w14:textId="77777777" w:rsidR="00122D49" w:rsidRDefault="00122D49" w:rsidP="00122D49">
      <w:pPr>
        <w:tabs>
          <w:tab w:val="left" w:pos="6840"/>
        </w:tabs>
        <w:spacing w:line="260" w:lineRule="exact"/>
        <w:ind w:left="360" w:hanging="360"/>
        <w:rPr>
          <w:rFonts w:ascii="Arial" w:hAnsi="Arial" w:cs="Arial"/>
        </w:rPr>
      </w:pPr>
    </w:p>
    <w:p w14:paraId="2AB4D38F" w14:textId="77777777" w:rsidR="00122D49" w:rsidRDefault="00122D49" w:rsidP="00122D49">
      <w:pPr>
        <w:pStyle w:val="Heading2"/>
        <w:rPr>
          <w:rFonts w:ascii="Arial" w:hAnsi="Arial" w:cs="Arial"/>
        </w:rPr>
      </w:pPr>
      <w:r>
        <w:rPr>
          <w:rFonts w:ascii="Arial" w:hAnsi="Arial" w:cs="Arial"/>
        </w:rPr>
        <w:t>PROFESSIONAL SOCIETIES</w:t>
      </w:r>
    </w:p>
    <w:p w14:paraId="7624E066" w14:textId="77777777" w:rsidR="00122D49" w:rsidRDefault="00122D49" w:rsidP="00122D49">
      <w:pPr>
        <w:ind w:left="360" w:hanging="360"/>
        <w:jc w:val="both"/>
        <w:rPr>
          <w:rFonts w:ascii="Arial" w:hAnsi="Arial" w:cs="Arial"/>
        </w:rPr>
      </w:pPr>
    </w:p>
    <w:p w14:paraId="7FC1A5E2" w14:textId="77777777" w:rsidR="00122D49" w:rsidRDefault="00122D49" w:rsidP="00122D49">
      <w:pPr>
        <w:ind w:left="360"/>
        <w:jc w:val="both"/>
        <w:rPr>
          <w:rFonts w:ascii="Arial" w:hAnsi="Arial" w:cs="Arial"/>
        </w:rPr>
      </w:pPr>
      <w:r>
        <w:rPr>
          <w:rFonts w:ascii="Arial" w:hAnsi="Arial" w:cs="Arial"/>
        </w:rPr>
        <w:t>American Society for Microbiology</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rPr>
        <w:tab/>
        <w:t>2001-present</w:t>
      </w:r>
    </w:p>
    <w:p w14:paraId="4305C09E" w14:textId="77777777" w:rsidR="00122D49" w:rsidRDefault="00122D49" w:rsidP="00122D49">
      <w:pPr>
        <w:ind w:left="360"/>
        <w:jc w:val="both"/>
        <w:rPr>
          <w:rFonts w:ascii="Arial" w:hAnsi="Arial" w:cs="Arial"/>
        </w:rPr>
      </w:pPr>
      <w:r>
        <w:rPr>
          <w:rFonts w:ascii="Arial" w:hAnsi="Arial" w:cs="Arial"/>
        </w:rPr>
        <w:t>American Scientific Affiliation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2002-present</w:t>
      </w:r>
    </w:p>
    <w:p w14:paraId="4EBB4E6E" w14:textId="77777777" w:rsidR="00122D49" w:rsidRDefault="00122D49" w:rsidP="00122D49">
      <w:pPr>
        <w:ind w:left="360" w:hanging="360"/>
        <w:jc w:val="both"/>
        <w:rPr>
          <w:rFonts w:ascii="Arial" w:hAnsi="Arial" w:cs="Arial"/>
        </w:rPr>
      </w:pPr>
    </w:p>
    <w:p w14:paraId="02BCB46C" w14:textId="77777777" w:rsidR="00122D49" w:rsidRDefault="00122D49" w:rsidP="00122D49">
      <w:pPr>
        <w:ind w:left="360" w:hanging="360"/>
        <w:jc w:val="both"/>
        <w:rPr>
          <w:rFonts w:ascii="Arial" w:hAnsi="Arial" w:cs="Arial"/>
        </w:rPr>
      </w:pPr>
    </w:p>
    <w:p w14:paraId="1C623A46" w14:textId="77777777" w:rsidR="00122D49" w:rsidRDefault="00122D49" w:rsidP="00122D49">
      <w:pPr>
        <w:ind w:left="360" w:hanging="360"/>
        <w:jc w:val="both"/>
        <w:rPr>
          <w:rFonts w:ascii="Arial" w:hAnsi="Arial" w:cs="Arial"/>
          <w:b/>
          <w:caps/>
        </w:rPr>
      </w:pPr>
    </w:p>
    <w:p w14:paraId="7F625B42" w14:textId="77777777" w:rsidR="00122D49" w:rsidRDefault="00122D49" w:rsidP="00122D49">
      <w:pPr>
        <w:ind w:left="360" w:hanging="360"/>
        <w:jc w:val="both"/>
        <w:rPr>
          <w:rFonts w:ascii="Arial" w:hAnsi="Arial" w:cs="Arial"/>
          <w:b/>
          <w:caps/>
        </w:rPr>
      </w:pPr>
      <w:r>
        <w:rPr>
          <w:rFonts w:ascii="Arial" w:hAnsi="Arial" w:cs="Arial"/>
          <w:b/>
          <w:caps/>
        </w:rPr>
        <w:t>Awards and Honors</w:t>
      </w:r>
    </w:p>
    <w:p w14:paraId="7B53DCEC" w14:textId="77777777" w:rsidR="00122D49" w:rsidRDefault="00122D49" w:rsidP="00122D49">
      <w:pPr>
        <w:jc w:val="both"/>
        <w:rPr>
          <w:rFonts w:ascii="Arial" w:hAnsi="Arial" w:cs="Arial"/>
          <w:b/>
          <w:caps/>
        </w:rPr>
      </w:pPr>
    </w:p>
    <w:p w14:paraId="5B4F43F1" w14:textId="77777777" w:rsidR="00122D49" w:rsidRDefault="00122D49" w:rsidP="00122D49">
      <w:pPr>
        <w:ind w:left="360" w:hanging="360"/>
        <w:jc w:val="both"/>
        <w:rPr>
          <w:rFonts w:ascii="Arial" w:hAnsi="Arial" w:cs="Arial"/>
        </w:rPr>
      </w:pPr>
      <w:r>
        <w:rPr>
          <w:rFonts w:ascii="Arial" w:hAnsi="Arial" w:cs="Arial"/>
        </w:rPr>
        <w:tab/>
        <w:t xml:space="preserve">Westmont College Bruce and Adaline Bare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2010</w:t>
      </w:r>
    </w:p>
    <w:p w14:paraId="0AEE5849" w14:textId="77777777" w:rsidR="00122D49" w:rsidRDefault="00122D49" w:rsidP="00122D49">
      <w:pPr>
        <w:ind w:left="360"/>
        <w:jc w:val="both"/>
        <w:rPr>
          <w:rFonts w:ascii="Arial" w:hAnsi="Arial" w:cs="Arial"/>
        </w:rPr>
      </w:pPr>
      <w:r>
        <w:rPr>
          <w:rFonts w:ascii="Arial" w:hAnsi="Arial" w:cs="Arial"/>
        </w:rPr>
        <w:t>Teacher of the Year Award in Natural and Behavioral Sciences</w:t>
      </w:r>
    </w:p>
    <w:p w14:paraId="74BD92ED" w14:textId="77777777" w:rsidR="00122D49" w:rsidRDefault="00122D49" w:rsidP="00122D49">
      <w:pPr>
        <w:ind w:left="360"/>
        <w:jc w:val="both"/>
        <w:rPr>
          <w:rFonts w:ascii="Arial" w:hAnsi="Arial" w:cs="Arial"/>
        </w:rPr>
      </w:pPr>
    </w:p>
    <w:p w14:paraId="27BA86F5" w14:textId="77777777" w:rsidR="00122D49" w:rsidRDefault="00122D49" w:rsidP="00122D49">
      <w:pPr>
        <w:ind w:left="360"/>
        <w:jc w:val="both"/>
        <w:rPr>
          <w:rFonts w:ascii="Arial" w:hAnsi="Arial" w:cs="Arial"/>
        </w:rPr>
      </w:pPr>
      <w:r>
        <w:rPr>
          <w:rFonts w:ascii="Arial" w:hAnsi="Arial" w:cs="Arial"/>
        </w:rPr>
        <w:t>Westmont College Professional Development Grant</w:t>
      </w:r>
      <w:r>
        <w:rPr>
          <w:rFonts w:ascii="Arial" w:hAnsi="Arial" w:cs="Arial"/>
        </w:rPr>
        <w:tab/>
      </w:r>
      <w:r>
        <w:rPr>
          <w:rFonts w:ascii="Arial" w:hAnsi="Arial" w:cs="Arial"/>
        </w:rPr>
        <w:tab/>
      </w:r>
      <w:r>
        <w:rPr>
          <w:rFonts w:ascii="Arial" w:hAnsi="Arial" w:cs="Arial"/>
        </w:rPr>
        <w:tab/>
        <w:t xml:space="preserve">2006, 2010,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2015</w:t>
      </w:r>
    </w:p>
    <w:p w14:paraId="39D83E65" w14:textId="77777777" w:rsidR="00122D49" w:rsidRDefault="00122D49" w:rsidP="00122D49">
      <w:pPr>
        <w:ind w:left="360" w:hanging="360"/>
        <w:jc w:val="both"/>
        <w:rPr>
          <w:rFonts w:ascii="Arial" w:hAnsi="Arial" w:cs="Arial"/>
        </w:rPr>
      </w:pPr>
    </w:p>
    <w:p w14:paraId="37DE76EB" w14:textId="77777777" w:rsidR="00122D49" w:rsidRDefault="00122D49" w:rsidP="00122D49">
      <w:pPr>
        <w:spacing w:line="240" w:lineRule="exact"/>
        <w:ind w:left="360" w:hanging="360"/>
        <w:jc w:val="both"/>
        <w:rPr>
          <w:rFonts w:ascii="Arial" w:hAnsi="Arial" w:cs="Arial"/>
        </w:rPr>
      </w:pPr>
      <w:r>
        <w:rPr>
          <w:rFonts w:ascii="Arial" w:hAnsi="Arial" w:cs="Arial"/>
        </w:rPr>
        <w:tab/>
        <w:t>Philip Morris External Research Program Postdoctoral Fellowship</w:t>
      </w:r>
      <w:r>
        <w:rPr>
          <w:rFonts w:ascii="Arial" w:hAnsi="Arial" w:cs="Arial"/>
        </w:rPr>
        <w:tab/>
        <w:t>2004</w:t>
      </w:r>
    </w:p>
    <w:p w14:paraId="6C84E11F" w14:textId="77777777" w:rsidR="00122D49" w:rsidRDefault="00122D49" w:rsidP="00122D49">
      <w:pPr>
        <w:spacing w:line="160" w:lineRule="exact"/>
        <w:ind w:left="360" w:hanging="360"/>
        <w:jc w:val="both"/>
        <w:rPr>
          <w:rFonts w:ascii="Arial" w:hAnsi="Arial" w:cs="Arial"/>
        </w:rPr>
      </w:pPr>
    </w:p>
    <w:p w14:paraId="40BD549A" w14:textId="77777777" w:rsidR="00122D49" w:rsidRDefault="00122D49" w:rsidP="00122D49">
      <w:pPr>
        <w:spacing w:line="240" w:lineRule="exact"/>
        <w:ind w:left="360"/>
        <w:jc w:val="both"/>
        <w:rPr>
          <w:rFonts w:ascii="Arial" w:hAnsi="Arial" w:cs="Arial"/>
        </w:rPr>
      </w:pPr>
      <w:r>
        <w:rPr>
          <w:rFonts w:ascii="Arial" w:hAnsi="Arial" w:cs="Arial"/>
        </w:rPr>
        <w:t xml:space="preserve">Graduate Student Seminar Series </w:t>
      </w:r>
    </w:p>
    <w:p w14:paraId="3A6378FA" w14:textId="77777777" w:rsidR="00122D49" w:rsidRDefault="00122D49" w:rsidP="00122D49">
      <w:pPr>
        <w:spacing w:line="240" w:lineRule="exact"/>
        <w:ind w:left="360"/>
        <w:jc w:val="both"/>
        <w:rPr>
          <w:rFonts w:ascii="Arial" w:hAnsi="Arial" w:cs="Arial"/>
        </w:rPr>
      </w:pPr>
      <w:r>
        <w:rPr>
          <w:rFonts w:ascii="Arial" w:hAnsi="Arial" w:cs="Arial"/>
        </w:rPr>
        <w:t xml:space="preserve">     Senior Grad Student Award for best research seminar</w:t>
      </w:r>
      <w:r>
        <w:rPr>
          <w:rFonts w:ascii="Arial" w:hAnsi="Arial" w:cs="Arial"/>
        </w:rPr>
        <w:tab/>
        <w:t xml:space="preserve">      </w:t>
      </w:r>
      <w:r>
        <w:rPr>
          <w:rFonts w:ascii="Arial" w:hAnsi="Arial" w:cs="Arial"/>
        </w:rPr>
        <w:tab/>
      </w:r>
      <w:r>
        <w:rPr>
          <w:rFonts w:ascii="Arial" w:hAnsi="Arial" w:cs="Arial"/>
        </w:rPr>
        <w:tab/>
        <w:t>2000</w:t>
      </w:r>
    </w:p>
    <w:p w14:paraId="1524F147" w14:textId="77777777" w:rsidR="00122D49" w:rsidRDefault="00122D49" w:rsidP="00122D49">
      <w:pPr>
        <w:spacing w:line="160" w:lineRule="exact"/>
        <w:ind w:left="360"/>
        <w:jc w:val="both"/>
        <w:rPr>
          <w:rFonts w:ascii="Arial" w:hAnsi="Arial" w:cs="Arial"/>
        </w:rPr>
      </w:pPr>
    </w:p>
    <w:p w14:paraId="4548FE32" w14:textId="77777777" w:rsidR="00122D49" w:rsidRDefault="00122D49" w:rsidP="00122D49">
      <w:pPr>
        <w:spacing w:line="240" w:lineRule="exact"/>
        <w:ind w:left="360"/>
        <w:jc w:val="both"/>
        <w:rPr>
          <w:rFonts w:ascii="Arial" w:hAnsi="Arial" w:cs="Arial"/>
        </w:rPr>
      </w:pPr>
      <w:r>
        <w:rPr>
          <w:rFonts w:ascii="Arial" w:hAnsi="Arial" w:cs="Arial"/>
        </w:rPr>
        <w:t>Graduate Student Fee Fellowship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1994</w:t>
      </w:r>
    </w:p>
    <w:p w14:paraId="1C4C8FFE" w14:textId="77777777" w:rsidR="00122D49" w:rsidRDefault="00122D49" w:rsidP="00122D49">
      <w:pPr>
        <w:spacing w:line="240" w:lineRule="exact"/>
        <w:jc w:val="both"/>
        <w:rPr>
          <w:rFonts w:ascii="Arial" w:hAnsi="Arial" w:cs="Arial"/>
        </w:rPr>
      </w:pPr>
    </w:p>
    <w:p w14:paraId="403CD638" w14:textId="77777777" w:rsidR="00122D49" w:rsidRDefault="00122D49" w:rsidP="00122D49">
      <w:pPr>
        <w:spacing w:line="240" w:lineRule="exact"/>
        <w:ind w:left="360" w:firstLine="360"/>
        <w:jc w:val="both"/>
        <w:rPr>
          <w:rFonts w:ascii="Arial" w:hAnsi="Arial" w:cs="Arial"/>
        </w:rPr>
      </w:pPr>
      <w:r>
        <w:rPr>
          <w:rFonts w:ascii="Arial" w:hAnsi="Arial" w:cs="Arial"/>
        </w:rPr>
        <w:tab/>
      </w:r>
    </w:p>
    <w:p w14:paraId="78F2FF1A" w14:textId="77777777" w:rsidR="00122D49" w:rsidRDefault="00122D49" w:rsidP="00122D49">
      <w:pPr>
        <w:spacing w:line="240" w:lineRule="exact"/>
        <w:jc w:val="both"/>
        <w:rPr>
          <w:rFonts w:ascii="Arial" w:hAnsi="Arial" w:cs="Arial"/>
        </w:rPr>
      </w:pPr>
      <w:r>
        <w:rPr>
          <w:rFonts w:ascii="Arial" w:hAnsi="Arial" w:cs="Arial"/>
        </w:rPr>
        <w:t xml:space="preserve">      </w:t>
      </w:r>
    </w:p>
    <w:p w14:paraId="1D3183B4" w14:textId="77777777" w:rsidR="00122D49" w:rsidRDefault="00122D49" w:rsidP="00122D49">
      <w:pPr>
        <w:spacing w:line="240" w:lineRule="exact"/>
        <w:ind w:left="360" w:firstLine="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F966297" w14:textId="77777777" w:rsidR="00122D49" w:rsidRPr="006F6940" w:rsidRDefault="00122D49" w:rsidP="00122D49">
      <w:pPr>
        <w:pStyle w:val="Heading3"/>
        <w:tabs>
          <w:tab w:val="left" w:pos="360"/>
        </w:tabs>
        <w:spacing w:line="240" w:lineRule="exact"/>
        <w:rPr>
          <w:b w:val="0"/>
          <w:bCs w:val="0"/>
          <w:szCs w:val="24"/>
        </w:rPr>
      </w:pPr>
      <w:r>
        <w:rPr>
          <w:bCs w:val="0"/>
          <w:caps/>
        </w:rPr>
        <w:t>Publications (</w:t>
      </w:r>
      <w:r w:rsidRPr="006F6940">
        <w:rPr>
          <w:bCs w:val="0"/>
          <w:szCs w:val="24"/>
        </w:rPr>
        <w:t>Westmon</w:t>
      </w:r>
      <w:r>
        <w:rPr>
          <w:bCs w:val="0"/>
          <w:szCs w:val="24"/>
        </w:rPr>
        <w:t>t student co-authors underlined)</w:t>
      </w:r>
    </w:p>
    <w:p w14:paraId="1750F84D" w14:textId="77777777" w:rsidR="00122D49" w:rsidRDefault="00122D49" w:rsidP="00122D49">
      <w:pPr>
        <w:rPr>
          <w:rFonts w:ascii="Arial" w:hAnsi="Arial" w:cs="Arial"/>
        </w:rPr>
      </w:pPr>
    </w:p>
    <w:p w14:paraId="1852535A" w14:textId="77777777" w:rsidR="00122D49" w:rsidRDefault="00122D49" w:rsidP="00122D49">
      <w:pPr>
        <w:rPr>
          <w:rFonts w:ascii="Arial" w:hAnsi="Arial" w:cs="Arial"/>
        </w:rPr>
      </w:pPr>
      <w:r>
        <w:rPr>
          <w:rFonts w:ascii="Arial" w:hAnsi="Arial" w:cs="Arial"/>
        </w:rPr>
        <w:t xml:space="preserve">1.  </w:t>
      </w:r>
      <w:r w:rsidRPr="006F6940">
        <w:rPr>
          <w:rFonts w:ascii="Arial" w:hAnsi="Arial" w:cs="Arial"/>
          <w:u w:val="single"/>
        </w:rPr>
        <w:t>Kaut, C. S</w:t>
      </w:r>
      <w:r>
        <w:rPr>
          <w:rFonts w:ascii="Arial" w:hAnsi="Arial" w:cs="Arial"/>
        </w:rPr>
        <w:t xml:space="preserve">., </w:t>
      </w:r>
      <w:r w:rsidRPr="006F6940">
        <w:rPr>
          <w:rFonts w:ascii="Arial" w:hAnsi="Arial" w:cs="Arial"/>
          <w:u w:val="single"/>
        </w:rPr>
        <w:t>Duncan, M. D</w:t>
      </w:r>
      <w:r>
        <w:rPr>
          <w:rFonts w:ascii="Arial" w:hAnsi="Arial" w:cs="Arial"/>
        </w:rPr>
        <w:t xml:space="preserve">., </w:t>
      </w:r>
      <w:r w:rsidRPr="006F6940">
        <w:rPr>
          <w:rFonts w:ascii="Arial" w:hAnsi="Arial" w:cs="Arial"/>
          <w:u w:val="single"/>
        </w:rPr>
        <w:t>Kim, J. Y</w:t>
      </w:r>
      <w:r>
        <w:rPr>
          <w:rFonts w:ascii="Arial" w:hAnsi="Arial" w:cs="Arial"/>
        </w:rPr>
        <w:t xml:space="preserve">., </w:t>
      </w:r>
      <w:r w:rsidRPr="006F6940">
        <w:rPr>
          <w:rFonts w:ascii="Arial" w:hAnsi="Arial" w:cs="Arial"/>
          <w:u w:val="single"/>
        </w:rPr>
        <w:t>Maclaren, J</w:t>
      </w:r>
      <w:r>
        <w:rPr>
          <w:rFonts w:ascii="Arial" w:hAnsi="Arial" w:cs="Arial"/>
        </w:rPr>
        <w:t xml:space="preserve">., </w:t>
      </w:r>
      <w:r w:rsidRPr="006F6940">
        <w:rPr>
          <w:rFonts w:ascii="Arial" w:hAnsi="Arial" w:cs="Arial"/>
          <w:u w:val="single"/>
        </w:rPr>
        <w:t>Cochran, K</w:t>
      </w:r>
      <w:r>
        <w:rPr>
          <w:rFonts w:ascii="Arial" w:hAnsi="Arial" w:cs="Arial"/>
        </w:rPr>
        <w:t xml:space="preserve">., and </w:t>
      </w:r>
      <w:r w:rsidRPr="00A457D7">
        <w:rPr>
          <w:rFonts w:ascii="Arial" w:hAnsi="Arial" w:cs="Arial"/>
          <w:b/>
        </w:rPr>
        <w:t>S. M. Julio</w:t>
      </w:r>
      <w:r>
        <w:rPr>
          <w:rFonts w:ascii="Arial" w:hAnsi="Arial" w:cs="Arial"/>
        </w:rPr>
        <w:t xml:space="preserve">.  2011.  A novel sensor kinase is required for </w:t>
      </w:r>
      <w:r w:rsidRPr="00DA178C">
        <w:rPr>
          <w:rFonts w:ascii="Arial" w:hAnsi="Arial" w:cs="Arial"/>
          <w:i/>
        </w:rPr>
        <w:t>Bordetella</w:t>
      </w:r>
      <w:r>
        <w:rPr>
          <w:rFonts w:ascii="Arial" w:hAnsi="Arial" w:cs="Arial"/>
        </w:rPr>
        <w:t xml:space="preserve"> to colonize the lower respiratory tract. Infect Immun, </w:t>
      </w:r>
      <w:r w:rsidRPr="0030077D">
        <w:rPr>
          <w:rFonts w:ascii="Arial" w:hAnsi="Arial" w:cs="Arial"/>
          <w:b/>
        </w:rPr>
        <w:t>79</w:t>
      </w:r>
      <w:r>
        <w:rPr>
          <w:rFonts w:ascii="Arial" w:hAnsi="Arial" w:cs="Arial"/>
        </w:rPr>
        <w:t xml:space="preserve">(8): 3216-3228. </w:t>
      </w:r>
    </w:p>
    <w:p w14:paraId="29547212" w14:textId="77777777" w:rsidR="00122D49" w:rsidRDefault="00122D49" w:rsidP="00122D49">
      <w:pPr>
        <w:rPr>
          <w:rFonts w:ascii="Arial" w:hAnsi="Arial" w:cs="Arial"/>
        </w:rPr>
      </w:pPr>
    </w:p>
    <w:p w14:paraId="27A8F63B" w14:textId="77777777" w:rsidR="00122D49" w:rsidRPr="0097023F" w:rsidRDefault="00122D49" w:rsidP="00122D49">
      <w:pPr>
        <w:rPr>
          <w:rFonts w:ascii="Arial" w:hAnsi="Arial" w:cs="Arial"/>
        </w:rPr>
      </w:pPr>
      <w:r>
        <w:rPr>
          <w:rFonts w:ascii="Arial" w:hAnsi="Arial" w:cs="Arial"/>
        </w:rPr>
        <w:t xml:space="preserve">2.  </w:t>
      </w:r>
      <w:r w:rsidRPr="0059445B">
        <w:rPr>
          <w:rFonts w:ascii="Arial" w:hAnsi="Arial" w:cs="Arial"/>
          <w:b/>
        </w:rPr>
        <w:t>Julio, S. M</w:t>
      </w:r>
      <w:r w:rsidRPr="002B6568">
        <w:rPr>
          <w:rFonts w:ascii="Arial" w:hAnsi="Arial" w:cs="Arial"/>
        </w:rPr>
        <w:t>., Inatsuka, C., Mazar, J., Dietrich, C., Relman, D.,</w:t>
      </w:r>
      <w:r>
        <w:rPr>
          <w:rFonts w:ascii="Arial" w:hAnsi="Arial" w:cs="Arial"/>
        </w:rPr>
        <w:t xml:space="preserve"> and P. Cotter.  2009. </w:t>
      </w:r>
      <w:r w:rsidRPr="002B6568">
        <w:rPr>
          <w:rFonts w:ascii="Arial" w:hAnsi="Arial" w:cs="Arial"/>
        </w:rPr>
        <w:t xml:space="preserve">Natural-host animal models indicate functional interchangeability between the filamentous hemagglutinins of </w:t>
      </w:r>
      <w:r w:rsidRPr="00385BDF">
        <w:rPr>
          <w:rFonts w:ascii="Arial" w:hAnsi="Arial" w:cs="Arial"/>
          <w:i/>
        </w:rPr>
        <w:t>Bordetella pertussis</w:t>
      </w:r>
      <w:r w:rsidRPr="002B6568">
        <w:rPr>
          <w:rFonts w:ascii="Arial" w:hAnsi="Arial" w:cs="Arial"/>
        </w:rPr>
        <w:t xml:space="preserve"> and </w:t>
      </w:r>
      <w:r w:rsidRPr="00385BDF">
        <w:rPr>
          <w:rFonts w:ascii="Arial" w:hAnsi="Arial" w:cs="Arial"/>
          <w:i/>
        </w:rPr>
        <w:t>Bordetella bronchiseptica</w:t>
      </w:r>
      <w:r w:rsidRPr="002B6568">
        <w:rPr>
          <w:rFonts w:ascii="Arial" w:hAnsi="Arial" w:cs="Arial"/>
        </w:rPr>
        <w:t xml:space="preserve"> and reveal a role for the mature C-terminal domain, but not the RGD, during infection</w:t>
      </w:r>
      <w:r>
        <w:rPr>
          <w:rFonts w:ascii="Arial" w:hAnsi="Arial" w:cs="Arial"/>
        </w:rPr>
        <w:t xml:space="preserve">  Mol. Microbiol. </w:t>
      </w:r>
      <w:r w:rsidRPr="0097023F">
        <w:rPr>
          <w:rFonts w:ascii="Arial" w:hAnsi="Arial" w:cs="Arial"/>
          <w:b/>
        </w:rPr>
        <w:t>71</w:t>
      </w:r>
      <w:r w:rsidRPr="0097023F">
        <w:rPr>
          <w:rFonts w:ascii="Arial" w:hAnsi="Arial" w:cs="Arial"/>
        </w:rPr>
        <w:t>(6)</w:t>
      </w:r>
      <w:r>
        <w:rPr>
          <w:rFonts w:ascii="Arial" w:hAnsi="Arial" w:cs="Arial"/>
        </w:rPr>
        <w:t>:1574-1590</w:t>
      </w:r>
    </w:p>
    <w:p w14:paraId="17FAF92C" w14:textId="77777777" w:rsidR="00122D49" w:rsidRPr="002B6568" w:rsidRDefault="00122D49" w:rsidP="00122D49">
      <w:pPr>
        <w:rPr>
          <w:rFonts w:ascii="Arial" w:hAnsi="Arial" w:cs="Arial"/>
        </w:rPr>
      </w:pPr>
    </w:p>
    <w:p w14:paraId="1235C841" w14:textId="77777777" w:rsidR="00122D49" w:rsidRPr="0076678C" w:rsidRDefault="00122D49" w:rsidP="00122D49">
      <w:pPr>
        <w:jc w:val="both"/>
        <w:rPr>
          <w:rFonts w:ascii="Arial" w:hAnsi="Arial" w:cs="Arial"/>
        </w:rPr>
      </w:pPr>
      <w:r>
        <w:rPr>
          <w:rFonts w:ascii="Arial" w:hAnsi="Arial" w:cs="Arial"/>
        </w:rPr>
        <w:t xml:space="preserve">3. </w:t>
      </w:r>
      <w:r w:rsidRPr="0076678C">
        <w:rPr>
          <w:rFonts w:ascii="Arial" w:hAnsi="Arial" w:cs="Arial"/>
        </w:rPr>
        <w:t xml:space="preserve">Heithoff, D. M., G. Badie, </w:t>
      </w:r>
      <w:r w:rsidRPr="0076678C">
        <w:rPr>
          <w:rFonts w:ascii="Arial" w:hAnsi="Arial" w:cs="Arial"/>
          <w:b/>
        </w:rPr>
        <w:t>S. M. Julio</w:t>
      </w:r>
      <w:r w:rsidRPr="0076678C">
        <w:rPr>
          <w:rFonts w:ascii="Arial" w:hAnsi="Arial" w:cs="Arial"/>
        </w:rPr>
        <w:t xml:space="preserve">, E. Y. Enioutina, R. A. Daynes, R. L. Sinsheimer, and M. J. Mahan. </w:t>
      </w:r>
      <w:r>
        <w:rPr>
          <w:rFonts w:ascii="Arial" w:hAnsi="Arial" w:cs="Arial"/>
        </w:rPr>
        <w:t>2007.</w:t>
      </w:r>
      <w:r w:rsidRPr="0076678C">
        <w:rPr>
          <w:rFonts w:ascii="Arial" w:hAnsi="Arial" w:cs="Arial"/>
        </w:rPr>
        <w:t xml:space="preserve"> In vivo selected mutations in methyl-directed mismatch repair suppress the virulence attenuation of </w:t>
      </w:r>
      <w:r w:rsidRPr="0059445B">
        <w:rPr>
          <w:rFonts w:ascii="Arial" w:hAnsi="Arial" w:cs="Arial"/>
          <w:i/>
        </w:rPr>
        <w:t>Salmonella</w:t>
      </w:r>
      <w:r w:rsidRPr="0076678C">
        <w:rPr>
          <w:rFonts w:ascii="Arial" w:hAnsi="Arial" w:cs="Arial"/>
        </w:rPr>
        <w:t xml:space="preserve"> dam mutant strains following intraperitioneal, but not oral infection of naïve mice.  J. Bacteriol. 189: 4708-4717.</w:t>
      </w:r>
    </w:p>
    <w:p w14:paraId="34503317" w14:textId="77777777" w:rsidR="00122D49" w:rsidRDefault="00122D49" w:rsidP="00122D49">
      <w:pPr>
        <w:tabs>
          <w:tab w:val="left" w:pos="360"/>
        </w:tabs>
        <w:spacing w:line="240" w:lineRule="exact"/>
        <w:jc w:val="both"/>
        <w:rPr>
          <w:rFonts w:ascii="Arial" w:hAnsi="Arial" w:cs="Arial"/>
        </w:rPr>
      </w:pPr>
    </w:p>
    <w:p w14:paraId="03C4CC28" w14:textId="77777777" w:rsidR="00122D49" w:rsidRDefault="00122D49" w:rsidP="00122D49">
      <w:pPr>
        <w:tabs>
          <w:tab w:val="left" w:pos="360"/>
        </w:tabs>
        <w:spacing w:line="240" w:lineRule="exact"/>
        <w:jc w:val="both"/>
        <w:rPr>
          <w:rFonts w:ascii="Arial" w:hAnsi="Arial" w:cs="Arial"/>
        </w:rPr>
      </w:pPr>
      <w:r>
        <w:rPr>
          <w:rFonts w:ascii="Arial" w:hAnsi="Arial" w:cs="Arial"/>
        </w:rPr>
        <w:t>4.</w:t>
      </w:r>
      <w:r>
        <w:rPr>
          <w:rFonts w:ascii="Arial" w:hAnsi="Arial" w:cs="Arial"/>
        </w:rPr>
        <w:tab/>
        <w:t xml:space="preserve">Inatsuka, C. S., </w:t>
      </w:r>
      <w:r>
        <w:rPr>
          <w:rFonts w:ascii="Arial" w:hAnsi="Arial" w:cs="Arial"/>
          <w:b/>
          <w:bCs/>
        </w:rPr>
        <w:t>S. M. Julio</w:t>
      </w:r>
      <w:r>
        <w:rPr>
          <w:rFonts w:ascii="Arial" w:hAnsi="Arial" w:cs="Arial"/>
        </w:rPr>
        <w:t xml:space="preserve">. and P. A. Cotter.  2005.  </w:t>
      </w:r>
      <w:r>
        <w:rPr>
          <w:rFonts w:ascii="Arial" w:hAnsi="Arial" w:cs="Arial"/>
          <w:i/>
          <w:iCs/>
        </w:rPr>
        <w:t>Bordetella</w:t>
      </w:r>
      <w:r>
        <w:rPr>
          <w:rFonts w:ascii="Arial" w:hAnsi="Arial" w:cs="Arial"/>
        </w:rPr>
        <w:t xml:space="preserve"> filamentous hemagglutinin plays a critical role in immunomodulation, suggesting a mechanism for host specificity.  Proc. Natl. Acad. Sci. USA. </w:t>
      </w:r>
      <w:r>
        <w:rPr>
          <w:rFonts w:ascii="Arial" w:hAnsi="Arial" w:cs="Arial"/>
          <w:b/>
          <w:bCs/>
        </w:rPr>
        <w:t>102</w:t>
      </w:r>
      <w:r>
        <w:rPr>
          <w:rFonts w:ascii="Arial" w:hAnsi="Arial" w:cs="Arial"/>
        </w:rPr>
        <w:t>:18578-18583.</w:t>
      </w:r>
    </w:p>
    <w:p w14:paraId="2FD8C2FE" w14:textId="77777777" w:rsidR="00122D49" w:rsidRDefault="00122D49" w:rsidP="00122D49">
      <w:pPr>
        <w:tabs>
          <w:tab w:val="left" w:pos="360"/>
        </w:tabs>
        <w:spacing w:line="240" w:lineRule="exact"/>
        <w:jc w:val="both"/>
        <w:rPr>
          <w:rFonts w:ascii="Arial" w:hAnsi="Arial" w:cs="Arial"/>
        </w:rPr>
      </w:pPr>
    </w:p>
    <w:p w14:paraId="29BD6769" w14:textId="77777777" w:rsidR="00122D49" w:rsidRDefault="00122D49" w:rsidP="00122D49">
      <w:pPr>
        <w:tabs>
          <w:tab w:val="left" w:pos="360"/>
        </w:tabs>
        <w:jc w:val="both"/>
        <w:rPr>
          <w:rFonts w:ascii="Arial" w:hAnsi="Arial" w:cs="Arial"/>
        </w:rPr>
      </w:pPr>
      <w:r>
        <w:rPr>
          <w:rFonts w:ascii="Arial" w:hAnsi="Arial" w:cs="Arial"/>
        </w:rPr>
        <w:t>5.</w:t>
      </w:r>
      <w:r>
        <w:rPr>
          <w:rFonts w:ascii="Arial" w:hAnsi="Arial" w:cs="Arial"/>
        </w:rPr>
        <w:tab/>
      </w:r>
      <w:r>
        <w:rPr>
          <w:rFonts w:ascii="Arial" w:hAnsi="Arial" w:cs="Arial"/>
          <w:b/>
          <w:bCs/>
        </w:rPr>
        <w:t>Julio, S. M</w:t>
      </w:r>
      <w:r>
        <w:rPr>
          <w:rFonts w:ascii="Arial" w:hAnsi="Arial" w:cs="Arial"/>
        </w:rPr>
        <w:t xml:space="preserve">. and P. A. Cotter.  2005.  Characterization of the filamentous hemagglutinin-like protein FhaS in </w:t>
      </w:r>
      <w:r>
        <w:rPr>
          <w:rFonts w:ascii="Arial" w:hAnsi="Arial" w:cs="Arial"/>
          <w:i/>
          <w:iCs/>
        </w:rPr>
        <w:t>Bordetella bronchiseptica</w:t>
      </w:r>
      <w:r>
        <w:rPr>
          <w:rFonts w:ascii="Arial" w:hAnsi="Arial" w:cs="Arial"/>
        </w:rPr>
        <w:t xml:space="preserve">. Infect Immun. </w:t>
      </w:r>
      <w:r>
        <w:rPr>
          <w:rFonts w:ascii="Arial" w:hAnsi="Arial" w:cs="Arial"/>
          <w:b/>
          <w:bCs/>
        </w:rPr>
        <w:t>73</w:t>
      </w:r>
      <w:r>
        <w:rPr>
          <w:rFonts w:ascii="Arial" w:hAnsi="Arial" w:cs="Arial"/>
        </w:rPr>
        <w:t xml:space="preserve">(8):4960-4971. </w:t>
      </w:r>
    </w:p>
    <w:p w14:paraId="6234F884" w14:textId="77777777" w:rsidR="00122D49" w:rsidRDefault="00122D49" w:rsidP="00122D49">
      <w:pPr>
        <w:tabs>
          <w:tab w:val="left" w:pos="360"/>
        </w:tabs>
        <w:jc w:val="both"/>
        <w:rPr>
          <w:rFonts w:ascii="Arial" w:hAnsi="Arial" w:cs="Arial"/>
        </w:rPr>
      </w:pPr>
    </w:p>
    <w:p w14:paraId="252EC3D6" w14:textId="77777777" w:rsidR="00122D49" w:rsidRDefault="00122D49" w:rsidP="00122D49">
      <w:pPr>
        <w:tabs>
          <w:tab w:val="left" w:pos="360"/>
        </w:tabs>
        <w:jc w:val="both"/>
      </w:pPr>
      <w:r>
        <w:rPr>
          <w:rFonts w:ascii="Arial" w:hAnsi="Arial" w:cs="Arial"/>
          <w:iCs/>
        </w:rPr>
        <w:t xml:space="preserve">6. </w:t>
      </w:r>
      <w:r>
        <w:rPr>
          <w:rFonts w:ascii="Arial" w:hAnsi="Arial" w:cs="Arial"/>
          <w:iCs/>
        </w:rPr>
        <w:tab/>
      </w:r>
      <w:r>
        <w:rPr>
          <w:rFonts w:ascii="Arial" w:hAnsi="Arial" w:cs="Arial"/>
          <w:b/>
          <w:bCs/>
          <w:iCs/>
        </w:rPr>
        <w:t>Julio, S. M</w:t>
      </w:r>
      <w:r>
        <w:rPr>
          <w:rFonts w:ascii="Arial" w:hAnsi="Arial" w:cs="Arial"/>
          <w:iCs/>
        </w:rPr>
        <w:t xml:space="preserve">., D. M. Heithoff, and M. J. Mahan.  2002.  </w:t>
      </w:r>
      <w:r>
        <w:rPr>
          <w:rFonts w:ascii="Arial" w:hAnsi="Arial" w:cs="Arial"/>
        </w:rPr>
        <w:t xml:space="preserve">DNA adenine methylase overproduction in </w:t>
      </w:r>
      <w:r>
        <w:rPr>
          <w:rFonts w:ascii="Arial" w:hAnsi="Arial" w:cs="Arial"/>
          <w:i/>
          <w:iCs/>
        </w:rPr>
        <w:t>Yersinia pseudotuberculosis</w:t>
      </w:r>
      <w:r>
        <w:rPr>
          <w:rFonts w:ascii="Arial" w:hAnsi="Arial" w:cs="Arial"/>
        </w:rPr>
        <w:t xml:space="preserve"> alters YopE expression and secretion and host immune responses to infection.</w:t>
      </w:r>
      <w:r>
        <w:rPr>
          <w:rFonts w:ascii="Arial" w:hAnsi="Arial" w:cs="Arial"/>
          <w:iCs/>
        </w:rPr>
        <w:t xml:space="preserve">  </w:t>
      </w:r>
      <w:r>
        <w:rPr>
          <w:rFonts w:ascii="Arial" w:hAnsi="Arial" w:cs="Arial"/>
        </w:rPr>
        <w:t xml:space="preserve">Infect Immun. </w:t>
      </w:r>
      <w:r>
        <w:rPr>
          <w:rFonts w:ascii="Arial" w:hAnsi="Arial" w:cs="Arial"/>
          <w:b/>
          <w:bCs/>
        </w:rPr>
        <w:t>70</w:t>
      </w:r>
      <w:r>
        <w:rPr>
          <w:rFonts w:ascii="Arial" w:hAnsi="Arial" w:cs="Arial"/>
        </w:rPr>
        <w:t>(2):1006-1009</w:t>
      </w:r>
      <w:r>
        <w:t>.</w:t>
      </w:r>
    </w:p>
    <w:p w14:paraId="0E1BA117" w14:textId="77777777" w:rsidR="00122D49" w:rsidRDefault="00122D49" w:rsidP="00122D49">
      <w:pPr>
        <w:tabs>
          <w:tab w:val="left" w:pos="360"/>
        </w:tabs>
        <w:jc w:val="both"/>
        <w:rPr>
          <w:rFonts w:ascii="Arial" w:hAnsi="Arial" w:cs="Arial"/>
        </w:rPr>
      </w:pPr>
    </w:p>
    <w:p w14:paraId="54FFB99C" w14:textId="77777777" w:rsidR="00122D49" w:rsidRDefault="00122D49" w:rsidP="00122D49">
      <w:pPr>
        <w:tabs>
          <w:tab w:val="left" w:pos="360"/>
        </w:tabs>
        <w:spacing w:line="240" w:lineRule="exact"/>
        <w:jc w:val="both"/>
        <w:rPr>
          <w:sz w:val="20"/>
        </w:rPr>
      </w:pPr>
      <w:r>
        <w:rPr>
          <w:rFonts w:ascii="Arial" w:hAnsi="Arial" w:cs="Arial"/>
        </w:rPr>
        <w:t xml:space="preserve">7. </w:t>
      </w:r>
      <w:r>
        <w:rPr>
          <w:rFonts w:ascii="Arial" w:hAnsi="Arial" w:cs="Arial"/>
        </w:rPr>
        <w:tab/>
      </w:r>
      <w:r>
        <w:rPr>
          <w:rFonts w:ascii="Arial" w:hAnsi="Arial" w:cs="Arial"/>
          <w:b/>
          <w:bCs/>
        </w:rPr>
        <w:t>Julio, S. M</w:t>
      </w:r>
      <w:r>
        <w:rPr>
          <w:rFonts w:ascii="Arial" w:hAnsi="Arial" w:cs="Arial"/>
        </w:rPr>
        <w:t xml:space="preserve">., D. M. Heithoff, D. Provenzano, K. E. Klose, R. L. Sinsheimer, D. A. Low, and M. J. Mahan.  2001.  DNA adenine methylase is essential for viability and plays a role in the pathogenesis of </w:t>
      </w:r>
      <w:r>
        <w:rPr>
          <w:rFonts w:ascii="Arial" w:hAnsi="Arial" w:cs="Arial"/>
          <w:i/>
          <w:iCs/>
        </w:rPr>
        <w:t>Yersinia pseudotuberculosis</w:t>
      </w:r>
      <w:r>
        <w:rPr>
          <w:rFonts w:ascii="Arial" w:hAnsi="Arial" w:cs="Arial"/>
        </w:rPr>
        <w:t xml:space="preserve"> and  </w:t>
      </w:r>
      <w:r>
        <w:rPr>
          <w:rFonts w:ascii="Arial" w:hAnsi="Arial" w:cs="Arial"/>
          <w:i/>
          <w:iCs/>
        </w:rPr>
        <w:t>Vibrio cholerae</w:t>
      </w:r>
      <w:r>
        <w:rPr>
          <w:rFonts w:ascii="Arial" w:hAnsi="Arial" w:cs="Arial"/>
        </w:rPr>
        <w:t xml:space="preserve">. Infect Immun. </w:t>
      </w:r>
      <w:r>
        <w:rPr>
          <w:rFonts w:ascii="Arial" w:hAnsi="Arial" w:cs="Arial"/>
          <w:b/>
          <w:bCs/>
        </w:rPr>
        <w:t>69</w:t>
      </w:r>
      <w:r>
        <w:rPr>
          <w:rFonts w:ascii="Arial" w:hAnsi="Arial" w:cs="Arial"/>
        </w:rPr>
        <w:t>:7610-7615.</w:t>
      </w:r>
      <w:r>
        <w:rPr>
          <w:sz w:val="20"/>
        </w:rPr>
        <w:t xml:space="preserve"> </w:t>
      </w:r>
    </w:p>
    <w:p w14:paraId="71806FBC" w14:textId="77777777" w:rsidR="00122D49" w:rsidRDefault="00122D49" w:rsidP="00122D49">
      <w:pPr>
        <w:tabs>
          <w:tab w:val="left" w:pos="360"/>
        </w:tabs>
        <w:spacing w:line="240" w:lineRule="exact"/>
        <w:jc w:val="both"/>
        <w:rPr>
          <w:rFonts w:ascii="Arial" w:hAnsi="Arial" w:cs="Arial"/>
          <w:iCs/>
        </w:rPr>
      </w:pPr>
    </w:p>
    <w:p w14:paraId="674B65DF" w14:textId="77777777" w:rsidR="00122D49" w:rsidRDefault="00122D49" w:rsidP="00122D49">
      <w:pPr>
        <w:tabs>
          <w:tab w:val="left" w:pos="360"/>
        </w:tabs>
        <w:spacing w:line="240" w:lineRule="exact"/>
        <w:jc w:val="both"/>
        <w:rPr>
          <w:rFonts w:ascii="Arial" w:hAnsi="Arial" w:cs="Arial"/>
        </w:rPr>
      </w:pPr>
      <w:r>
        <w:rPr>
          <w:rFonts w:ascii="Arial" w:hAnsi="Arial" w:cs="Arial"/>
        </w:rPr>
        <w:t xml:space="preserve">8. </w:t>
      </w:r>
      <w:r>
        <w:rPr>
          <w:rFonts w:ascii="Arial" w:hAnsi="Arial" w:cs="Arial"/>
        </w:rPr>
        <w:tab/>
      </w:r>
      <w:r>
        <w:rPr>
          <w:rFonts w:ascii="Arial" w:hAnsi="Arial" w:cs="Arial"/>
          <w:b/>
          <w:bCs/>
        </w:rPr>
        <w:t>Julio, S. M</w:t>
      </w:r>
      <w:r>
        <w:rPr>
          <w:rFonts w:ascii="Arial" w:hAnsi="Arial" w:cs="Arial"/>
        </w:rPr>
        <w:t xml:space="preserve">., D. M. Heithoff, and M. J. Mahan.  2000.  </w:t>
      </w:r>
      <w:r>
        <w:rPr>
          <w:rFonts w:ascii="Arial" w:hAnsi="Arial" w:cs="Arial"/>
          <w:i/>
        </w:rPr>
        <w:t>ssrA</w:t>
      </w:r>
      <w:r>
        <w:rPr>
          <w:rFonts w:ascii="Arial" w:hAnsi="Arial" w:cs="Arial"/>
        </w:rPr>
        <w:t xml:space="preserve"> (tmRNA) plays a role in </w:t>
      </w:r>
      <w:r>
        <w:rPr>
          <w:rFonts w:ascii="Arial" w:hAnsi="Arial" w:cs="Arial"/>
          <w:i/>
          <w:iCs/>
        </w:rPr>
        <w:t xml:space="preserve">Salmonella enterica </w:t>
      </w:r>
      <w:r>
        <w:rPr>
          <w:rFonts w:ascii="Arial" w:hAnsi="Arial" w:cs="Arial"/>
        </w:rPr>
        <w:t xml:space="preserve">serovar Typhimurium pathogenesis.  J. Bacteriol. </w:t>
      </w:r>
      <w:r>
        <w:rPr>
          <w:rFonts w:ascii="Arial" w:hAnsi="Arial" w:cs="Arial"/>
          <w:b/>
        </w:rPr>
        <w:t>182</w:t>
      </w:r>
      <w:r>
        <w:rPr>
          <w:rFonts w:ascii="Arial" w:hAnsi="Arial" w:cs="Arial"/>
        </w:rPr>
        <w:t>:1558-1563.</w:t>
      </w:r>
    </w:p>
    <w:p w14:paraId="52900F7A" w14:textId="77777777" w:rsidR="00122D49" w:rsidRDefault="00122D49" w:rsidP="00122D49">
      <w:pPr>
        <w:tabs>
          <w:tab w:val="left" w:pos="360"/>
        </w:tabs>
        <w:spacing w:line="240" w:lineRule="exact"/>
        <w:jc w:val="both"/>
        <w:rPr>
          <w:rFonts w:ascii="Arial" w:hAnsi="Arial" w:cs="Arial"/>
        </w:rPr>
      </w:pPr>
    </w:p>
    <w:p w14:paraId="7BAE91A2" w14:textId="77777777" w:rsidR="00122D49" w:rsidRDefault="00122D49" w:rsidP="00122D49">
      <w:pPr>
        <w:tabs>
          <w:tab w:val="left" w:pos="360"/>
        </w:tabs>
        <w:spacing w:line="240" w:lineRule="exact"/>
        <w:jc w:val="both"/>
        <w:rPr>
          <w:rFonts w:ascii="Arial" w:hAnsi="Arial" w:cs="Arial"/>
        </w:rPr>
      </w:pPr>
      <w:r>
        <w:rPr>
          <w:rFonts w:ascii="Arial" w:hAnsi="Arial" w:cs="Arial"/>
        </w:rPr>
        <w:t>9.</w:t>
      </w:r>
      <w:r>
        <w:rPr>
          <w:rFonts w:ascii="Arial" w:hAnsi="Arial" w:cs="Arial"/>
        </w:rPr>
        <w:tab/>
        <w:t xml:space="preserve">Conner, C. P., D. M. Heithoff, </w:t>
      </w:r>
      <w:r>
        <w:rPr>
          <w:rFonts w:ascii="Arial" w:hAnsi="Arial" w:cs="Arial"/>
          <w:b/>
          <w:bCs/>
        </w:rPr>
        <w:t>S. M. Julio</w:t>
      </w:r>
      <w:r>
        <w:rPr>
          <w:rFonts w:ascii="Arial" w:hAnsi="Arial" w:cs="Arial"/>
        </w:rPr>
        <w:t xml:space="preserve">, R. L. Sinsheimer, and M. J. Mahan. 1998. Differential patterns of acquired virulence genes distinguish Salmonella strains.  Proc. Natl. Acad. Sci. USA. </w:t>
      </w:r>
      <w:r>
        <w:rPr>
          <w:rFonts w:ascii="Arial" w:hAnsi="Arial" w:cs="Arial"/>
          <w:b/>
        </w:rPr>
        <w:t>95</w:t>
      </w:r>
      <w:r>
        <w:rPr>
          <w:rFonts w:ascii="Arial" w:hAnsi="Arial" w:cs="Arial"/>
        </w:rPr>
        <w:t>:4641-4645.</w:t>
      </w:r>
    </w:p>
    <w:p w14:paraId="7315FDA4" w14:textId="77777777" w:rsidR="00122D49" w:rsidRDefault="00122D49" w:rsidP="00122D49">
      <w:pPr>
        <w:tabs>
          <w:tab w:val="left" w:pos="360"/>
        </w:tabs>
        <w:spacing w:line="240" w:lineRule="exact"/>
        <w:jc w:val="both"/>
        <w:rPr>
          <w:rFonts w:ascii="Arial" w:hAnsi="Arial" w:cs="Arial"/>
        </w:rPr>
      </w:pPr>
    </w:p>
    <w:p w14:paraId="2DB07E48" w14:textId="77777777" w:rsidR="00122D49" w:rsidRDefault="00122D49" w:rsidP="00122D49">
      <w:pPr>
        <w:tabs>
          <w:tab w:val="left" w:pos="360"/>
        </w:tabs>
        <w:spacing w:line="240" w:lineRule="exact"/>
        <w:jc w:val="both"/>
        <w:rPr>
          <w:rFonts w:ascii="Arial" w:hAnsi="Arial" w:cs="Arial"/>
          <w:iCs/>
        </w:rPr>
      </w:pPr>
      <w:r>
        <w:rPr>
          <w:rFonts w:ascii="Arial" w:hAnsi="Arial" w:cs="Arial"/>
        </w:rPr>
        <w:t>10.</w:t>
      </w:r>
      <w:r>
        <w:rPr>
          <w:rFonts w:ascii="Arial" w:hAnsi="Arial" w:cs="Arial"/>
        </w:rPr>
        <w:tab/>
      </w:r>
      <w:r>
        <w:rPr>
          <w:rFonts w:ascii="Arial" w:hAnsi="Arial" w:cs="Arial"/>
          <w:b/>
          <w:bCs/>
        </w:rPr>
        <w:t>Julio, S. M</w:t>
      </w:r>
      <w:r>
        <w:rPr>
          <w:rFonts w:ascii="Arial" w:hAnsi="Arial" w:cs="Arial"/>
        </w:rPr>
        <w:t xml:space="preserve">., C. P. Conner, D. M. Heithoff, and M. J. Mahan. 1998. Directed chromosomal deletions of </w:t>
      </w:r>
      <w:r>
        <w:rPr>
          <w:rFonts w:ascii="Arial" w:hAnsi="Arial" w:cs="Arial"/>
          <w:i/>
        </w:rPr>
        <w:t>Salmonella typhimurium</w:t>
      </w:r>
      <w:r>
        <w:rPr>
          <w:rFonts w:ascii="Arial" w:hAnsi="Arial" w:cs="Arial"/>
        </w:rPr>
        <w:t xml:space="preserve">- specific genes induced during infection.  Mol. Gen. Genet. </w:t>
      </w:r>
      <w:r>
        <w:rPr>
          <w:rFonts w:ascii="Arial" w:hAnsi="Arial" w:cs="Arial"/>
          <w:b/>
        </w:rPr>
        <w:t>258</w:t>
      </w:r>
      <w:r>
        <w:rPr>
          <w:rFonts w:ascii="Arial" w:hAnsi="Arial" w:cs="Arial"/>
        </w:rPr>
        <w:t>:178-181.</w:t>
      </w:r>
    </w:p>
    <w:p w14:paraId="66E953D0" w14:textId="77777777" w:rsidR="00122D49" w:rsidRDefault="00122D49" w:rsidP="00122D49">
      <w:pPr>
        <w:tabs>
          <w:tab w:val="left" w:pos="360"/>
        </w:tabs>
        <w:spacing w:line="240" w:lineRule="exact"/>
        <w:jc w:val="both"/>
        <w:rPr>
          <w:rFonts w:ascii="Arial" w:hAnsi="Arial" w:cs="Arial"/>
          <w:b/>
          <w:caps/>
        </w:rPr>
      </w:pPr>
    </w:p>
    <w:p w14:paraId="20415397" w14:textId="77777777" w:rsidR="00122D49" w:rsidRDefault="00122D49" w:rsidP="00122D49">
      <w:pPr>
        <w:tabs>
          <w:tab w:val="left" w:pos="360"/>
        </w:tabs>
        <w:spacing w:line="240" w:lineRule="exact"/>
        <w:jc w:val="both"/>
        <w:rPr>
          <w:rFonts w:ascii="Arial" w:hAnsi="Arial" w:cs="Arial"/>
        </w:rPr>
      </w:pPr>
      <w:r>
        <w:rPr>
          <w:rFonts w:ascii="Arial" w:hAnsi="Arial" w:cs="Arial"/>
        </w:rPr>
        <w:t>11.</w:t>
      </w:r>
      <w:r>
        <w:rPr>
          <w:rFonts w:ascii="Arial" w:hAnsi="Arial" w:cs="Arial"/>
        </w:rPr>
        <w:tab/>
        <w:t xml:space="preserve">Heithoff, D. M., C. P. Conner, P. C. Hanna, </w:t>
      </w:r>
      <w:r>
        <w:rPr>
          <w:rFonts w:ascii="Arial" w:hAnsi="Arial" w:cs="Arial"/>
          <w:b/>
          <w:bCs/>
        </w:rPr>
        <w:t>S. M. Julio</w:t>
      </w:r>
      <w:r>
        <w:rPr>
          <w:rFonts w:ascii="Arial" w:hAnsi="Arial" w:cs="Arial"/>
        </w:rPr>
        <w:t xml:space="preserve">, U. Hentschel, and M. J. Mahan. 1997. Bacterial infection as assessed by </w:t>
      </w:r>
      <w:r>
        <w:rPr>
          <w:rFonts w:ascii="Arial" w:hAnsi="Arial" w:cs="Arial"/>
          <w:i/>
        </w:rPr>
        <w:t>in vivo</w:t>
      </w:r>
      <w:r>
        <w:rPr>
          <w:rFonts w:ascii="Arial" w:hAnsi="Arial" w:cs="Arial"/>
        </w:rPr>
        <w:t xml:space="preserve"> gene expression. Proc. Natl. Acad. Sci. USA. </w:t>
      </w:r>
      <w:r>
        <w:rPr>
          <w:rFonts w:ascii="Arial" w:hAnsi="Arial" w:cs="Arial"/>
          <w:b/>
        </w:rPr>
        <w:t>94</w:t>
      </w:r>
      <w:r>
        <w:rPr>
          <w:rFonts w:ascii="Arial" w:hAnsi="Arial" w:cs="Arial"/>
        </w:rPr>
        <w:t>:934-939.</w:t>
      </w:r>
    </w:p>
    <w:p w14:paraId="05309975" w14:textId="77777777" w:rsidR="00122D49" w:rsidRDefault="00122D49" w:rsidP="00122D49">
      <w:pPr>
        <w:pStyle w:val="Heading1"/>
        <w:jc w:val="both"/>
      </w:pPr>
    </w:p>
    <w:p w14:paraId="347BC990" w14:textId="77777777" w:rsidR="00122D49" w:rsidRPr="005A4016" w:rsidRDefault="00122D49" w:rsidP="00122D49"/>
    <w:p w14:paraId="0BF06BAA" w14:textId="77777777" w:rsidR="00122D49" w:rsidRDefault="00122D49" w:rsidP="00122D49">
      <w:pPr>
        <w:pStyle w:val="Heading1"/>
        <w:jc w:val="both"/>
      </w:pPr>
    </w:p>
    <w:p w14:paraId="215EFDC6" w14:textId="77777777" w:rsidR="00122D49" w:rsidRPr="005A4016" w:rsidRDefault="00122D49" w:rsidP="00122D49">
      <w:pPr>
        <w:rPr>
          <w:rFonts w:ascii="Arial" w:hAnsi="Arial" w:cs="Arial"/>
          <w:b/>
        </w:rPr>
      </w:pPr>
      <w:r w:rsidRPr="005A4016">
        <w:rPr>
          <w:rFonts w:ascii="Arial" w:hAnsi="Arial" w:cs="Arial"/>
          <w:b/>
        </w:rPr>
        <w:t>INVITED ORAL PRESENTATIONS</w:t>
      </w:r>
    </w:p>
    <w:p w14:paraId="543A646D" w14:textId="77777777" w:rsidR="00122D49" w:rsidRDefault="00122D49" w:rsidP="00122D49">
      <w:pPr>
        <w:rPr>
          <w:rFonts w:ascii="Arial" w:hAnsi="Arial" w:cs="Arial"/>
        </w:rPr>
      </w:pPr>
    </w:p>
    <w:p w14:paraId="5F2B9F15" w14:textId="77777777" w:rsidR="00122D49" w:rsidRDefault="00122D49" w:rsidP="00122D49">
      <w:pPr>
        <w:rPr>
          <w:rFonts w:ascii="Arial" w:hAnsi="Arial" w:cs="Arial"/>
        </w:rPr>
      </w:pPr>
      <w:r w:rsidRPr="002C0E2F">
        <w:rPr>
          <w:rFonts w:ascii="Arial" w:hAnsi="Arial" w:cs="Arial"/>
          <w:b/>
        </w:rPr>
        <w:t>Julio, S. M</w:t>
      </w:r>
      <w:r>
        <w:rPr>
          <w:rFonts w:ascii="Arial" w:hAnsi="Arial" w:cs="Arial"/>
        </w:rPr>
        <w:t>. “Toward a better vaccine for whooping cough:  understanding the need, celebrating the effort” Westmont College Downtown lecture series, 2015</w:t>
      </w:r>
    </w:p>
    <w:p w14:paraId="2782E1A4" w14:textId="77777777" w:rsidR="00122D49" w:rsidRDefault="00122D49" w:rsidP="00122D49">
      <w:pPr>
        <w:rPr>
          <w:rFonts w:ascii="Arial" w:hAnsi="Arial" w:cs="Arial"/>
        </w:rPr>
      </w:pPr>
    </w:p>
    <w:p w14:paraId="63171177" w14:textId="77777777" w:rsidR="00122D49" w:rsidRDefault="00122D49" w:rsidP="00122D49">
      <w:pPr>
        <w:rPr>
          <w:rFonts w:ascii="Arial" w:hAnsi="Arial" w:cs="Arial"/>
        </w:rPr>
      </w:pPr>
      <w:r w:rsidRPr="005A4016">
        <w:rPr>
          <w:rFonts w:ascii="Arial" w:hAnsi="Arial" w:cs="Arial"/>
          <w:b/>
        </w:rPr>
        <w:t>Julio, S. M</w:t>
      </w:r>
      <w:r>
        <w:rPr>
          <w:rFonts w:ascii="Arial" w:hAnsi="Arial" w:cs="Arial"/>
        </w:rPr>
        <w:t xml:space="preserve">. “New kid on the block:  a role for the sensor kinase PlrS in </w:t>
      </w:r>
      <w:r w:rsidRPr="002F702C">
        <w:rPr>
          <w:rFonts w:ascii="Arial" w:hAnsi="Arial" w:cs="Arial"/>
          <w:i/>
        </w:rPr>
        <w:t>Bordetella</w:t>
      </w:r>
      <w:r>
        <w:rPr>
          <w:rFonts w:ascii="Arial" w:hAnsi="Arial" w:cs="Arial"/>
        </w:rPr>
        <w:t xml:space="preserve"> pathogenesis” Westmont College Biology Department research talk, 2015</w:t>
      </w:r>
    </w:p>
    <w:p w14:paraId="0705E79D" w14:textId="77777777" w:rsidR="00122D49" w:rsidRDefault="00122D49" w:rsidP="00122D49">
      <w:pPr>
        <w:rPr>
          <w:rFonts w:ascii="Arial" w:hAnsi="Arial" w:cs="Arial"/>
        </w:rPr>
      </w:pPr>
    </w:p>
    <w:p w14:paraId="08931C4C" w14:textId="77777777" w:rsidR="00122D49" w:rsidRDefault="00122D49" w:rsidP="00122D49">
      <w:pPr>
        <w:rPr>
          <w:rFonts w:ascii="Arial" w:hAnsi="Arial" w:cs="Arial"/>
        </w:rPr>
      </w:pPr>
      <w:r w:rsidRPr="005A4016">
        <w:rPr>
          <w:rFonts w:ascii="Arial" w:hAnsi="Arial" w:cs="Arial"/>
          <w:b/>
        </w:rPr>
        <w:t>Julio, S. M</w:t>
      </w:r>
      <w:r>
        <w:rPr>
          <w:rFonts w:ascii="Arial" w:hAnsi="Arial" w:cs="Arial"/>
        </w:rPr>
        <w:t xml:space="preserve">. “New kid on the block: a role for the sensor kinase PlrS in </w:t>
      </w:r>
      <w:r w:rsidRPr="002F702C">
        <w:rPr>
          <w:rFonts w:ascii="Arial" w:hAnsi="Arial" w:cs="Arial"/>
          <w:i/>
        </w:rPr>
        <w:t>Bordetella</w:t>
      </w:r>
      <w:r>
        <w:rPr>
          <w:rFonts w:ascii="Arial" w:hAnsi="Arial" w:cs="Arial"/>
        </w:rPr>
        <w:t xml:space="preserve"> pathogenesis” University of North Carolina, Chapel Hill Research Colloquium, 2014</w:t>
      </w:r>
    </w:p>
    <w:p w14:paraId="0EB1542C" w14:textId="77777777" w:rsidR="00122D49" w:rsidRDefault="00122D49" w:rsidP="00122D49">
      <w:pPr>
        <w:rPr>
          <w:rFonts w:ascii="Arial" w:hAnsi="Arial" w:cs="Arial"/>
        </w:rPr>
      </w:pPr>
    </w:p>
    <w:p w14:paraId="43F6D72E" w14:textId="77777777" w:rsidR="00122D49" w:rsidRDefault="00122D49" w:rsidP="00122D49">
      <w:pPr>
        <w:jc w:val="both"/>
      </w:pPr>
      <w:r>
        <w:rPr>
          <w:rFonts w:ascii="Arial" w:hAnsi="Arial" w:cs="Arial"/>
          <w:b/>
          <w:bCs/>
        </w:rPr>
        <w:t>Julio, S. M.</w:t>
      </w:r>
      <w:r>
        <w:rPr>
          <w:rFonts w:ascii="Arial" w:hAnsi="Arial" w:cs="Arial"/>
        </w:rPr>
        <w:t xml:space="preserve">  “</w:t>
      </w:r>
      <w:r w:rsidRPr="002F702C">
        <w:rPr>
          <w:rFonts w:ascii="Arial" w:hAnsi="Arial" w:cs="Arial"/>
          <w:i/>
        </w:rPr>
        <w:t>Bordetella</w:t>
      </w:r>
      <w:r>
        <w:rPr>
          <w:rFonts w:ascii="Arial" w:hAnsi="Arial" w:cs="Arial"/>
        </w:rPr>
        <w:t xml:space="preserve"> pathogens and the immune system: the great balancing act” UCSB Undergraduate Research Colloquium, 2006 </w:t>
      </w:r>
      <w:r>
        <w:t xml:space="preserve"> </w:t>
      </w:r>
    </w:p>
    <w:p w14:paraId="6FA9C637" w14:textId="77777777" w:rsidR="00122D49" w:rsidRDefault="00122D49" w:rsidP="00122D49">
      <w:pPr>
        <w:jc w:val="both"/>
      </w:pPr>
    </w:p>
    <w:p w14:paraId="5F262942" w14:textId="77777777" w:rsidR="00122D49" w:rsidRDefault="00122D49" w:rsidP="00122D49">
      <w:pPr>
        <w:jc w:val="both"/>
      </w:pPr>
      <w:r>
        <w:rPr>
          <w:rFonts w:ascii="Arial" w:hAnsi="Arial" w:cs="Arial"/>
          <w:b/>
          <w:bCs/>
        </w:rPr>
        <w:t>Julio, S. M.</w:t>
      </w:r>
      <w:r>
        <w:rPr>
          <w:rFonts w:ascii="Arial" w:hAnsi="Arial" w:cs="Arial"/>
        </w:rPr>
        <w:t xml:space="preserve">  “How </w:t>
      </w:r>
      <w:r>
        <w:rPr>
          <w:rFonts w:ascii="Arial" w:hAnsi="Arial" w:cs="Arial"/>
          <w:i/>
          <w:iCs/>
        </w:rPr>
        <w:t>Bordetella</w:t>
      </w:r>
      <w:r>
        <w:rPr>
          <w:rFonts w:ascii="Arial" w:hAnsi="Arial" w:cs="Arial"/>
        </w:rPr>
        <w:t xml:space="preserve"> Cause Respiratory Infections” UCSB Undergraduate Research Colloquium, 2005</w:t>
      </w:r>
      <w:r>
        <w:t xml:space="preserve">  </w:t>
      </w:r>
    </w:p>
    <w:p w14:paraId="5609BDCA" w14:textId="77777777" w:rsidR="00122D49" w:rsidRDefault="00122D49" w:rsidP="00122D49">
      <w:pPr>
        <w:rPr>
          <w:rFonts w:ascii="Arial" w:hAnsi="Arial" w:cs="Arial"/>
        </w:rPr>
      </w:pPr>
      <w:r>
        <w:rPr>
          <w:rFonts w:ascii="Arial" w:hAnsi="Arial" w:cs="Arial"/>
        </w:rPr>
        <w:t xml:space="preserve"> </w:t>
      </w:r>
    </w:p>
    <w:p w14:paraId="4EC2CF0A" w14:textId="77777777" w:rsidR="00122D49" w:rsidRDefault="00122D49" w:rsidP="00122D49">
      <w:pPr>
        <w:jc w:val="both"/>
        <w:rPr>
          <w:rFonts w:ascii="Arial" w:hAnsi="Arial" w:cs="Arial"/>
        </w:rPr>
      </w:pPr>
      <w:r w:rsidRPr="002F702C">
        <w:rPr>
          <w:rFonts w:ascii="Arial" w:hAnsi="Arial" w:cs="Arial"/>
          <w:b/>
        </w:rPr>
        <w:t>Julio, S. M</w:t>
      </w:r>
      <w:r>
        <w:rPr>
          <w:rFonts w:ascii="Arial" w:hAnsi="Arial" w:cs="Arial"/>
        </w:rPr>
        <w:t xml:space="preserve">.  “Vaccine development using </w:t>
      </w:r>
      <w:r w:rsidRPr="002E2CEE">
        <w:rPr>
          <w:rFonts w:ascii="Arial" w:hAnsi="Arial" w:cs="Arial"/>
          <w:i/>
        </w:rPr>
        <w:t>Salmonella typhimurium</w:t>
      </w:r>
      <w:r>
        <w:rPr>
          <w:rFonts w:ascii="Arial" w:hAnsi="Arial" w:cs="Arial"/>
        </w:rPr>
        <w:t xml:space="preserve"> DNA adenine methylase mutants”  In: Westmont College  NBS Seminar Series, 2000 </w:t>
      </w:r>
    </w:p>
    <w:p w14:paraId="228D989D" w14:textId="77777777" w:rsidR="00122D49" w:rsidRDefault="00122D49" w:rsidP="00122D49">
      <w:pPr>
        <w:rPr>
          <w:rFonts w:ascii="Arial" w:hAnsi="Arial" w:cs="Arial"/>
        </w:rPr>
      </w:pPr>
    </w:p>
    <w:p w14:paraId="2D247AAE" w14:textId="77777777" w:rsidR="00122D49" w:rsidRPr="00E33CAB" w:rsidRDefault="00122D49" w:rsidP="00122D49">
      <w:pPr>
        <w:rPr>
          <w:rFonts w:ascii="Arial" w:hAnsi="Arial" w:cs="Arial"/>
          <w:b/>
        </w:rPr>
      </w:pPr>
    </w:p>
    <w:p w14:paraId="6B832F2A" w14:textId="77777777" w:rsidR="00122D49" w:rsidRDefault="00122D49" w:rsidP="00122D49">
      <w:pPr>
        <w:rPr>
          <w:rFonts w:ascii="Arial" w:hAnsi="Arial" w:cs="Arial"/>
        </w:rPr>
      </w:pPr>
      <w:r w:rsidRPr="00E33CAB">
        <w:rPr>
          <w:rFonts w:ascii="Arial" w:hAnsi="Arial" w:cs="Arial"/>
          <w:b/>
        </w:rPr>
        <w:t>PRESENTATIONS: ACCEPTED ABSTRACTS AT REGIONAL/NATIONAL CONFERENCES</w:t>
      </w:r>
      <w:r>
        <w:rPr>
          <w:rFonts w:ascii="Arial" w:hAnsi="Arial" w:cs="Arial"/>
        </w:rPr>
        <w:t xml:space="preserve"> (Westmont research student co-authors underlined)</w:t>
      </w:r>
    </w:p>
    <w:p w14:paraId="22B542D0" w14:textId="77777777" w:rsidR="00122D49" w:rsidRDefault="00122D49" w:rsidP="00122D49">
      <w:pPr>
        <w:rPr>
          <w:rFonts w:ascii="Arial" w:hAnsi="Arial" w:cs="Arial"/>
        </w:rPr>
      </w:pPr>
    </w:p>
    <w:p w14:paraId="1ED0F66A" w14:textId="77777777" w:rsidR="00122D49" w:rsidRDefault="00122D49" w:rsidP="00122D49">
      <w:pPr>
        <w:rPr>
          <w:rFonts w:ascii="Arial" w:hAnsi="Arial" w:cs="Arial"/>
        </w:rPr>
      </w:pPr>
      <w:r>
        <w:rPr>
          <w:rFonts w:ascii="Arial" w:hAnsi="Arial" w:cs="Arial"/>
          <w:u w:val="single"/>
        </w:rPr>
        <w:t xml:space="preserve">Wilk, </w:t>
      </w:r>
      <w:r w:rsidRPr="00CA5001">
        <w:rPr>
          <w:rFonts w:ascii="Arial" w:hAnsi="Arial" w:cs="Arial"/>
          <w:u w:val="single"/>
        </w:rPr>
        <w:t>A</w:t>
      </w:r>
      <w:r>
        <w:rPr>
          <w:rFonts w:ascii="Arial" w:hAnsi="Arial" w:cs="Arial"/>
        </w:rPr>
        <w:t xml:space="preserve">., </w:t>
      </w:r>
      <w:r w:rsidRPr="00CA5001">
        <w:rPr>
          <w:rFonts w:ascii="Arial" w:hAnsi="Arial" w:cs="Arial"/>
          <w:u w:val="single"/>
        </w:rPr>
        <w:t>McHargue, B.,</w:t>
      </w:r>
      <w:r>
        <w:rPr>
          <w:rFonts w:ascii="Arial" w:hAnsi="Arial" w:cs="Arial"/>
        </w:rPr>
        <w:t xml:space="preserve"> </w:t>
      </w:r>
      <w:r w:rsidRPr="00CA5001">
        <w:rPr>
          <w:rFonts w:ascii="Arial" w:hAnsi="Arial" w:cs="Arial"/>
          <w:u w:val="single"/>
        </w:rPr>
        <w:t>Bonenfant, G</w:t>
      </w:r>
      <w:r>
        <w:rPr>
          <w:rFonts w:ascii="Arial" w:hAnsi="Arial" w:cs="Arial"/>
        </w:rPr>
        <w:t xml:space="preserve">., Nicholson, T., </w:t>
      </w:r>
      <w:r w:rsidRPr="00CA5001">
        <w:rPr>
          <w:rFonts w:ascii="Arial" w:hAnsi="Arial" w:cs="Arial"/>
          <w:u w:val="single"/>
        </w:rPr>
        <w:t>Ramirez, J</w:t>
      </w:r>
      <w:r>
        <w:rPr>
          <w:rFonts w:ascii="Arial" w:hAnsi="Arial" w:cs="Arial"/>
        </w:rPr>
        <w:t xml:space="preserve">., and </w:t>
      </w:r>
      <w:r w:rsidRPr="00CA5001">
        <w:rPr>
          <w:rFonts w:ascii="Arial" w:hAnsi="Arial" w:cs="Arial"/>
          <w:b/>
        </w:rPr>
        <w:t>S.M. Julio</w:t>
      </w:r>
      <w:r>
        <w:rPr>
          <w:rFonts w:ascii="Arial" w:hAnsi="Arial" w:cs="Arial"/>
          <w:b/>
        </w:rPr>
        <w:t>. “</w:t>
      </w:r>
      <w:r w:rsidRPr="00497A4F">
        <w:rPr>
          <w:rFonts w:ascii="Arial" w:hAnsi="Arial" w:cs="Arial"/>
        </w:rPr>
        <w:t xml:space="preserve">A Role for the Sensor Kinase PlrS in Controlling the Response of </w:t>
      </w:r>
      <w:r w:rsidRPr="00497A4F">
        <w:rPr>
          <w:rFonts w:ascii="Arial" w:hAnsi="Arial" w:cs="Arial"/>
          <w:i/>
          <w:iCs/>
        </w:rPr>
        <w:t>Bordetella bronchiseptica</w:t>
      </w:r>
      <w:r w:rsidRPr="00497A4F">
        <w:rPr>
          <w:rFonts w:ascii="Arial" w:hAnsi="Arial" w:cs="Arial"/>
        </w:rPr>
        <w:t xml:space="preserve"> to Elevated CO</w:t>
      </w:r>
      <w:r w:rsidRPr="00497A4F">
        <w:rPr>
          <w:rFonts w:ascii="Arial" w:hAnsi="Arial" w:cs="Arial"/>
          <w:vertAlign w:val="subscript"/>
        </w:rPr>
        <w:t>2</w:t>
      </w:r>
      <w:r w:rsidRPr="00497A4F">
        <w:rPr>
          <w:rFonts w:ascii="Arial" w:hAnsi="Arial" w:cs="Arial"/>
        </w:rPr>
        <w:t xml:space="preserve"> Levels</w:t>
      </w:r>
      <w:r>
        <w:rPr>
          <w:rFonts w:ascii="Arial" w:hAnsi="Arial" w:cs="Arial"/>
        </w:rPr>
        <w:t>” In:  American Society for Microbiology, General Meeting, Spring 2014.</w:t>
      </w:r>
    </w:p>
    <w:p w14:paraId="5189F39C" w14:textId="77777777" w:rsidR="00122D49" w:rsidRDefault="00122D49" w:rsidP="00122D49">
      <w:pPr>
        <w:rPr>
          <w:rFonts w:ascii="Arial" w:hAnsi="Arial" w:cs="Arial"/>
        </w:rPr>
      </w:pPr>
    </w:p>
    <w:p w14:paraId="34537CDE" w14:textId="77777777" w:rsidR="00122D49" w:rsidRDefault="00122D49" w:rsidP="00122D49">
      <w:pPr>
        <w:rPr>
          <w:rFonts w:ascii="Arial" w:hAnsi="Arial" w:cs="Arial"/>
        </w:rPr>
      </w:pPr>
      <w:r w:rsidRPr="006F6940">
        <w:rPr>
          <w:rFonts w:ascii="Arial" w:hAnsi="Arial" w:cs="Arial"/>
          <w:u w:val="single"/>
        </w:rPr>
        <w:t>Kaut, C. S</w:t>
      </w:r>
      <w:r>
        <w:rPr>
          <w:rFonts w:ascii="Arial" w:hAnsi="Arial" w:cs="Arial"/>
        </w:rPr>
        <w:t xml:space="preserve">., </w:t>
      </w:r>
      <w:r w:rsidRPr="006F6940">
        <w:rPr>
          <w:rFonts w:ascii="Arial" w:hAnsi="Arial" w:cs="Arial"/>
          <w:u w:val="single"/>
        </w:rPr>
        <w:t>Duncan, M. D</w:t>
      </w:r>
      <w:r>
        <w:rPr>
          <w:rFonts w:ascii="Arial" w:hAnsi="Arial" w:cs="Arial"/>
        </w:rPr>
        <w:t xml:space="preserve">., </w:t>
      </w:r>
      <w:r w:rsidRPr="006F6940">
        <w:rPr>
          <w:rFonts w:ascii="Arial" w:hAnsi="Arial" w:cs="Arial"/>
          <w:u w:val="single"/>
        </w:rPr>
        <w:t>Kim, J. Y</w:t>
      </w:r>
      <w:r>
        <w:rPr>
          <w:rFonts w:ascii="Arial" w:hAnsi="Arial" w:cs="Arial"/>
        </w:rPr>
        <w:t xml:space="preserve">., </w:t>
      </w:r>
      <w:r w:rsidRPr="006F6940">
        <w:rPr>
          <w:rFonts w:ascii="Arial" w:hAnsi="Arial" w:cs="Arial"/>
          <w:u w:val="single"/>
        </w:rPr>
        <w:t>Maclaren, J</w:t>
      </w:r>
      <w:r>
        <w:rPr>
          <w:rFonts w:ascii="Arial" w:hAnsi="Arial" w:cs="Arial"/>
        </w:rPr>
        <w:t xml:space="preserve">., </w:t>
      </w:r>
      <w:r w:rsidRPr="006F6940">
        <w:rPr>
          <w:rFonts w:ascii="Arial" w:hAnsi="Arial" w:cs="Arial"/>
          <w:u w:val="single"/>
        </w:rPr>
        <w:t>Cochran, K</w:t>
      </w:r>
      <w:r>
        <w:rPr>
          <w:rFonts w:ascii="Arial" w:hAnsi="Arial" w:cs="Arial"/>
        </w:rPr>
        <w:t xml:space="preserve">., and </w:t>
      </w:r>
      <w:r w:rsidRPr="00A457D7">
        <w:rPr>
          <w:rFonts w:ascii="Arial" w:hAnsi="Arial" w:cs="Arial"/>
          <w:b/>
        </w:rPr>
        <w:t>S. M. Julio</w:t>
      </w:r>
      <w:r>
        <w:rPr>
          <w:rFonts w:ascii="Arial" w:hAnsi="Arial" w:cs="Arial"/>
        </w:rPr>
        <w:t xml:space="preserve">.  2011.  “A novel sensor kinase is required for </w:t>
      </w:r>
      <w:r w:rsidRPr="00DA178C">
        <w:rPr>
          <w:rFonts w:ascii="Arial" w:hAnsi="Arial" w:cs="Arial"/>
          <w:i/>
        </w:rPr>
        <w:t>Bordetella</w:t>
      </w:r>
      <w:r>
        <w:rPr>
          <w:rFonts w:ascii="Arial" w:hAnsi="Arial" w:cs="Arial"/>
        </w:rPr>
        <w:t xml:space="preserve"> to colonize the lower respiratory tract” In: The American Society for Microbiology General Meeting, Spring 2011.</w:t>
      </w:r>
    </w:p>
    <w:p w14:paraId="01EA1849" w14:textId="77777777" w:rsidR="00122D49" w:rsidRPr="00497A4F" w:rsidRDefault="00122D49" w:rsidP="00122D49">
      <w:pPr>
        <w:rPr>
          <w:rFonts w:ascii="Arial" w:hAnsi="Arial" w:cs="Arial"/>
        </w:rPr>
      </w:pPr>
    </w:p>
    <w:p w14:paraId="0CB24E83" w14:textId="77777777" w:rsidR="00122D49" w:rsidRDefault="00122D49" w:rsidP="00122D49">
      <w:pPr>
        <w:jc w:val="both"/>
        <w:rPr>
          <w:rFonts w:ascii="Arial" w:hAnsi="Arial" w:cs="Arial"/>
        </w:rPr>
      </w:pPr>
      <w:r>
        <w:rPr>
          <w:rFonts w:ascii="Arial" w:hAnsi="Arial" w:cs="Arial"/>
          <w:b/>
          <w:bCs/>
        </w:rPr>
        <w:t>Julio, S. M.</w:t>
      </w:r>
      <w:r>
        <w:rPr>
          <w:rFonts w:ascii="Arial" w:hAnsi="Arial" w:cs="Arial"/>
        </w:rPr>
        <w:t xml:space="preserve">, C.S. Inatsuka, and P. A. Cotter.  “The C-terminal Domain of Filamentous Hemagglutinin (FHA) is Required for Lower Respiratory Tract Colonization and Immunomodulation”  In:  Eighth International Symposium: Saga of the Genus Bordetella, Institut Pasteur, 2006.  </w:t>
      </w:r>
    </w:p>
    <w:p w14:paraId="2F7AAE97" w14:textId="77777777" w:rsidR="00122D49" w:rsidRDefault="00122D49" w:rsidP="00122D49">
      <w:pPr>
        <w:jc w:val="both"/>
        <w:rPr>
          <w:rFonts w:ascii="Arial" w:hAnsi="Arial" w:cs="Arial"/>
        </w:rPr>
      </w:pPr>
    </w:p>
    <w:p w14:paraId="1088ADC4" w14:textId="77777777" w:rsidR="00122D49" w:rsidRDefault="00122D49" w:rsidP="00122D49">
      <w:pPr>
        <w:jc w:val="both"/>
        <w:rPr>
          <w:rFonts w:ascii="Arial" w:hAnsi="Arial" w:cs="Arial"/>
        </w:rPr>
      </w:pPr>
      <w:r>
        <w:rPr>
          <w:rFonts w:ascii="Arial" w:hAnsi="Arial" w:cs="Arial"/>
          <w:b/>
          <w:bCs/>
        </w:rPr>
        <w:t>Julio, S. M.</w:t>
      </w:r>
      <w:r>
        <w:rPr>
          <w:rFonts w:ascii="Arial" w:hAnsi="Arial" w:cs="Arial"/>
        </w:rPr>
        <w:t xml:space="preserve">, and P. A. Cotter.  “Characterization of the FHA-like Protein FhaS in </w:t>
      </w:r>
      <w:r>
        <w:rPr>
          <w:rFonts w:ascii="Arial" w:hAnsi="Arial" w:cs="Arial"/>
          <w:i/>
          <w:iCs/>
        </w:rPr>
        <w:t>Bordetella bronchiseptica</w:t>
      </w:r>
      <w:r>
        <w:rPr>
          <w:rFonts w:ascii="Arial" w:hAnsi="Arial" w:cs="Arial"/>
        </w:rPr>
        <w:t xml:space="preserve">”  In:  American Society for Microbiology, General Meeting 2005.  </w:t>
      </w:r>
    </w:p>
    <w:p w14:paraId="667EF767" w14:textId="77777777" w:rsidR="00122D49" w:rsidRDefault="00122D49" w:rsidP="00122D49">
      <w:pPr>
        <w:jc w:val="both"/>
        <w:rPr>
          <w:rFonts w:ascii="Arial" w:hAnsi="Arial" w:cs="Arial"/>
        </w:rPr>
      </w:pPr>
    </w:p>
    <w:p w14:paraId="2FE61FA5" w14:textId="77777777" w:rsidR="00122D49" w:rsidRDefault="00122D49" w:rsidP="00122D49">
      <w:pPr>
        <w:jc w:val="both"/>
        <w:rPr>
          <w:vanish/>
        </w:rPr>
      </w:pPr>
      <w:r>
        <w:rPr>
          <w:rFonts w:ascii="Arial" w:hAnsi="Arial" w:cs="Arial"/>
        </w:rPr>
        <w:t xml:space="preserve">Inatsuka, C. S., </w:t>
      </w:r>
      <w:r>
        <w:rPr>
          <w:rFonts w:ascii="Arial" w:hAnsi="Arial" w:cs="Arial"/>
          <w:b/>
          <w:bCs/>
        </w:rPr>
        <w:t>S. M. Julio</w:t>
      </w:r>
      <w:r>
        <w:rPr>
          <w:rFonts w:ascii="Arial" w:hAnsi="Arial" w:cs="Arial"/>
        </w:rPr>
        <w:t>, and P. A. Cotter.  “</w:t>
      </w:r>
      <w:r>
        <w:rPr>
          <w:rFonts w:ascii="Arial" w:hAnsi="Arial" w:cs="Arial"/>
          <w:i/>
          <w:iCs/>
          <w:szCs w:val="80"/>
        </w:rPr>
        <w:t xml:space="preserve">Bordetella bronchiseptica </w:t>
      </w:r>
      <w:r>
        <w:rPr>
          <w:rFonts w:ascii="Arial" w:hAnsi="Arial" w:cs="Arial"/>
          <w:szCs w:val="80"/>
        </w:rPr>
        <w:t xml:space="preserve">Expressing Filamentous Hemagglutinin (FHA) from </w:t>
      </w:r>
      <w:r>
        <w:rPr>
          <w:rFonts w:ascii="Arial" w:hAnsi="Arial" w:cs="Arial"/>
          <w:i/>
          <w:iCs/>
          <w:szCs w:val="80"/>
        </w:rPr>
        <w:t xml:space="preserve">Bordetella pertussis </w:t>
      </w:r>
      <w:r>
        <w:rPr>
          <w:rFonts w:ascii="Arial" w:hAnsi="Arial" w:cs="Arial"/>
          <w:szCs w:val="80"/>
        </w:rPr>
        <w:t>Reveals a Critical Role for FHA in the Induction of an Inflammatory Response</w:t>
      </w:r>
    </w:p>
    <w:p w14:paraId="2A58CA6B" w14:textId="77777777" w:rsidR="00122D49" w:rsidRDefault="00122D49" w:rsidP="00122D49">
      <w:pPr>
        <w:jc w:val="both"/>
        <w:rPr>
          <w:rFonts w:ascii="Arial" w:hAnsi="Arial" w:cs="Arial"/>
        </w:rPr>
      </w:pPr>
      <w:r>
        <w:rPr>
          <w:rFonts w:ascii="Arial" w:hAnsi="Arial" w:cs="Arial"/>
        </w:rPr>
        <w:t xml:space="preserve">”  In: American Society for Microbiology, General Meeting 2004.  </w:t>
      </w:r>
    </w:p>
    <w:p w14:paraId="2B5A3DAB" w14:textId="77777777" w:rsidR="00122D49" w:rsidRDefault="00122D49" w:rsidP="00122D49">
      <w:pPr>
        <w:jc w:val="both"/>
        <w:rPr>
          <w:rFonts w:ascii="Arial" w:hAnsi="Arial" w:cs="Arial"/>
        </w:rPr>
      </w:pPr>
    </w:p>
    <w:p w14:paraId="3FFC97F2" w14:textId="77777777" w:rsidR="00122D49" w:rsidRDefault="00122D49" w:rsidP="00122D49">
      <w:pPr>
        <w:jc w:val="both"/>
        <w:rPr>
          <w:rFonts w:ascii="Arial" w:hAnsi="Arial" w:cs="Arial"/>
        </w:rPr>
      </w:pPr>
      <w:r>
        <w:rPr>
          <w:rFonts w:ascii="Arial" w:hAnsi="Arial" w:cs="Arial"/>
        </w:rPr>
        <w:t xml:space="preserve">Xiang, R., K. S. Cooke, </w:t>
      </w:r>
      <w:r>
        <w:rPr>
          <w:rFonts w:ascii="Arial" w:hAnsi="Arial" w:cs="Arial"/>
          <w:b/>
          <w:bCs/>
        </w:rPr>
        <w:t>S. M. Julio</w:t>
      </w:r>
      <w:r>
        <w:rPr>
          <w:rFonts w:ascii="Arial" w:hAnsi="Arial" w:cs="Arial"/>
        </w:rPr>
        <w:t xml:space="preserve">, A. J. Dahlsten, R. Ballester, R. A. Reisfeld, and K. M. Zsebo.  “Single Dose of Remestim-CEA Oral Vaccine Protects Against Pulmonary Metastases” In:  Gene-Based Vaccines: Mechanisms, Delivery Systems and Efficacy (Keystone Symposia) 2002. </w:t>
      </w:r>
    </w:p>
    <w:p w14:paraId="585DFC0C" w14:textId="77777777" w:rsidR="00122D49" w:rsidRDefault="00122D49" w:rsidP="00122D49">
      <w:pPr>
        <w:jc w:val="both"/>
        <w:rPr>
          <w:rFonts w:ascii="Arial" w:hAnsi="Arial" w:cs="Arial"/>
        </w:rPr>
      </w:pPr>
    </w:p>
    <w:p w14:paraId="289B5019" w14:textId="77777777" w:rsidR="00122D49" w:rsidRDefault="00122D49" w:rsidP="00122D49">
      <w:pPr>
        <w:jc w:val="both"/>
        <w:rPr>
          <w:rFonts w:ascii="Arial" w:hAnsi="Arial" w:cs="Arial"/>
        </w:rPr>
      </w:pPr>
      <w:r>
        <w:rPr>
          <w:rFonts w:ascii="Arial" w:hAnsi="Arial" w:cs="Arial"/>
        </w:rPr>
        <w:t xml:space="preserve">Heithoff, D. M., </w:t>
      </w:r>
      <w:r>
        <w:rPr>
          <w:rFonts w:ascii="Arial" w:hAnsi="Arial" w:cs="Arial"/>
          <w:b/>
          <w:bCs/>
        </w:rPr>
        <w:t>S. M. Julio</w:t>
      </w:r>
      <w:r>
        <w:rPr>
          <w:rFonts w:ascii="Arial" w:hAnsi="Arial" w:cs="Arial"/>
        </w:rPr>
        <w:t xml:space="preserve">, and M. J. Mahan.  “The Role of DNA Methylation in Controlling Bacterial Virulence”  In:  American Society for Microbiology, General Meeting 2001.  </w:t>
      </w:r>
    </w:p>
    <w:p w14:paraId="695C8C99" w14:textId="77777777" w:rsidR="00122D49" w:rsidRDefault="00122D49" w:rsidP="00122D49">
      <w:pPr>
        <w:jc w:val="both"/>
        <w:rPr>
          <w:rFonts w:ascii="Arial" w:hAnsi="Arial" w:cs="Arial"/>
        </w:rPr>
      </w:pPr>
    </w:p>
    <w:p w14:paraId="1E8AA84B" w14:textId="77777777" w:rsidR="00122D49" w:rsidRDefault="00122D49" w:rsidP="00122D49">
      <w:pPr>
        <w:rPr>
          <w:rFonts w:ascii="Arial" w:hAnsi="Arial" w:cs="Arial"/>
        </w:rPr>
      </w:pPr>
    </w:p>
    <w:p w14:paraId="48670F80" w14:textId="77777777" w:rsidR="00122D49" w:rsidRPr="00E33CAB" w:rsidRDefault="00122D49" w:rsidP="00122D49">
      <w:pPr>
        <w:rPr>
          <w:rFonts w:ascii="Arial" w:hAnsi="Arial" w:cs="Arial"/>
          <w:b/>
        </w:rPr>
      </w:pPr>
      <w:r w:rsidRPr="00E33CAB">
        <w:rPr>
          <w:rFonts w:ascii="Arial" w:hAnsi="Arial" w:cs="Arial"/>
          <w:b/>
        </w:rPr>
        <w:t>PRESENTATIONS GIVEN BY RESEARCH STUDENTS: ACCEPTED ABSTRACTS</w:t>
      </w:r>
      <w:r>
        <w:rPr>
          <w:rFonts w:ascii="Arial" w:hAnsi="Arial" w:cs="Arial"/>
          <w:b/>
        </w:rPr>
        <w:t xml:space="preserve"> (presenters with an asterisk; contributors underlined)</w:t>
      </w:r>
    </w:p>
    <w:p w14:paraId="34CA7B91" w14:textId="77777777" w:rsidR="00122D49" w:rsidRPr="00E33CAB" w:rsidRDefault="00122D49" w:rsidP="00122D49">
      <w:pPr>
        <w:rPr>
          <w:rFonts w:ascii="Arial" w:hAnsi="Arial" w:cs="Arial"/>
          <w:u w:val="single"/>
        </w:rPr>
      </w:pPr>
    </w:p>
    <w:p w14:paraId="56F329E3" w14:textId="77777777" w:rsidR="00122D49" w:rsidRDefault="00122D49" w:rsidP="00122D49">
      <w:pPr>
        <w:rPr>
          <w:rFonts w:ascii="Arial" w:hAnsi="Arial" w:cs="Arial"/>
        </w:rPr>
      </w:pPr>
      <w:r>
        <w:rPr>
          <w:rFonts w:ascii="Arial" w:hAnsi="Arial" w:cs="Arial"/>
          <w:u w:val="single"/>
        </w:rPr>
        <w:t>*</w:t>
      </w:r>
      <w:r w:rsidRPr="00E33CAB">
        <w:rPr>
          <w:rFonts w:ascii="Arial" w:hAnsi="Arial" w:cs="Arial"/>
          <w:u w:val="single"/>
        </w:rPr>
        <w:t>Fetters, K</w:t>
      </w:r>
      <w:r>
        <w:rPr>
          <w:rFonts w:ascii="Arial" w:hAnsi="Arial" w:cs="Arial"/>
        </w:rPr>
        <w:t xml:space="preserve">., and </w:t>
      </w:r>
      <w:r w:rsidRPr="00C63CB3">
        <w:rPr>
          <w:rFonts w:ascii="Arial" w:hAnsi="Arial" w:cs="Arial"/>
          <w:b/>
        </w:rPr>
        <w:t>S. M. Julio</w:t>
      </w:r>
      <w:r>
        <w:rPr>
          <w:rFonts w:ascii="Arial" w:hAnsi="Arial" w:cs="Arial"/>
        </w:rPr>
        <w:t xml:space="preserve">. “Functional interaction between two-component regulators required for virulence in </w:t>
      </w:r>
      <w:r w:rsidRPr="00790D39">
        <w:rPr>
          <w:rFonts w:ascii="Arial" w:hAnsi="Arial" w:cs="Arial"/>
          <w:i/>
        </w:rPr>
        <w:t>Bordetella</w:t>
      </w:r>
      <w:r>
        <w:rPr>
          <w:rFonts w:ascii="Arial" w:hAnsi="Arial" w:cs="Arial"/>
        </w:rPr>
        <w:t>” In: West Coast Biological Sciences Undergraduate Research Conference, Spring 2015 (oral presentation).</w:t>
      </w:r>
    </w:p>
    <w:p w14:paraId="499ADCDB" w14:textId="77777777" w:rsidR="00122D49" w:rsidRDefault="00122D49" w:rsidP="00122D49">
      <w:pPr>
        <w:rPr>
          <w:rFonts w:ascii="Arial" w:hAnsi="Arial" w:cs="Arial"/>
        </w:rPr>
      </w:pPr>
    </w:p>
    <w:p w14:paraId="55178CE8" w14:textId="77777777" w:rsidR="00122D49" w:rsidRDefault="00122D49" w:rsidP="00122D49">
      <w:pPr>
        <w:rPr>
          <w:rFonts w:ascii="Arial" w:hAnsi="Arial" w:cs="Arial"/>
        </w:rPr>
      </w:pPr>
      <w:r>
        <w:rPr>
          <w:rFonts w:ascii="Arial" w:hAnsi="Arial" w:cs="Arial"/>
        </w:rPr>
        <w:t>*</w:t>
      </w:r>
      <w:r w:rsidRPr="00C63CB3">
        <w:rPr>
          <w:rFonts w:ascii="Arial" w:hAnsi="Arial" w:cs="Arial"/>
          <w:u w:val="single"/>
        </w:rPr>
        <w:t>McHargue, B</w:t>
      </w:r>
      <w:r>
        <w:rPr>
          <w:rFonts w:ascii="Arial" w:hAnsi="Arial" w:cs="Arial"/>
        </w:rPr>
        <w:t xml:space="preserve">., and </w:t>
      </w:r>
      <w:r w:rsidRPr="00C63CB3">
        <w:rPr>
          <w:rFonts w:ascii="Arial" w:hAnsi="Arial" w:cs="Arial"/>
          <w:b/>
        </w:rPr>
        <w:t>S. M. Julio</w:t>
      </w:r>
      <w:r>
        <w:rPr>
          <w:rFonts w:ascii="Arial" w:hAnsi="Arial" w:cs="Arial"/>
        </w:rPr>
        <w:t>. “Analysis of the role of plrS in CO2 sensing in multiple Bordetella bronchiseptica strains” In: West Coast Biological Sciences Undergraduate Research Conference, Spring 2014 (oral presentation).</w:t>
      </w:r>
    </w:p>
    <w:p w14:paraId="038587D6" w14:textId="77777777" w:rsidR="00122D49" w:rsidRDefault="00122D49" w:rsidP="00122D49">
      <w:pPr>
        <w:rPr>
          <w:rFonts w:ascii="Arial" w:hAnsi="Arial" w:cs="Arial"/>
        </w:rPr>
      </w:pPr>
    </w:p>
    <w:p w14:paraId="34B8D145" w14:textId="77777777" w:rsidR="00122D49" w:rsidRDefault="00122D49" w:rsidP="00122D49">
      <w:pPr>
        <w:rPr>
          <w:rFonts w:ascii="Arial" w:hAnsi="Arial" w:cs="Arial"/>
        </w:rPr>
      </w:pPr>
      <w:r>
        <w:rPr>
          <w:rFonts w:ascii="Arial" w:hAnsi="Arial" w:cs="Arial"/>
          <w:u w:val="single"/>
        </w:rPr>
        <w:t>*</w:t>
      </w:r>
      <w:r w:rsidRPr="00CA5001">
        <w:rPr>
          <w:rFonts w:ascii="Arial" w:hAnsi="Arial" w:cs="Arial"/>
          <w:u w:val="single"/>
        </w:rPr>
        <w:t>Wilk, A</w:t>
      </w:r>
      <w:r>
        <w:rPr>
          <w:rFonts w:ascii="Arial" w:hAnsi="Arial" w:cs="Arial"/>
        </w:rPr>
        <w:t xml:space="preserve">., </w:t>
      </w:r>
      <w:r w:rsidRPr="00C63CB3">
        <w:rPr>
          <w:rFonts w:ascii="Arial" w:hAnsi="Arial" w:cs="Arial"/>
          <w:u w:val="single"/>
        </w:rPr>
        <w:t>McHargue</w:t>
      </w:r>
      <w:r w:rsidRPr="00C63CB3">
        <w:rPr>
          <w:rFonts w:ascii="Arial" w:hAnsi="Arial" w:cs="Arial"/>
        </w:rPr>
        <w:t>, B.,</w:t>
      </w:r>
      <w:r>
        <w:rPr>
          <w:rFonts w:ascii="Arial" w:hAnsi="Arial" w:cs="Arial"/>
        </w:rPr>
        <w:t xml:space="preserve"> </w:t>
      </w:r>
      <w:r w:rsidRPr="00CA5001">
        <w:rPr>
          <w:rFonts w:ascii="Arial" w:hAnsi="Arial" w:cs="Arial"/>
          <w:u w:val="single"/>
        </w:rPr>
        <w:t>Bonenfant, G</w:t>
      </w:r>
      <w:r>
        <w:rPr>
          <w:rFonts w:ascii="Arial" w:hAnsi="Arial" w:cs="Arial"/>
        </w:rPr>
        <w:t xml:space="preserve">., Nicholson, T., </w:t>
      </w:r>
      <w:r w:rsidRPr="00CA5001">
        <w:rPr>
          <w:rFonts w:ascii="Arial" w:hAnsi="Arial" w:cs="Arial"/>
          <w:u w:val="single"/>
        </w:rPr>
        <w:t>Ramirez, J</w:t>
      </w:r>
      <w:r>
        <w:rPr>
          <w:rFonts w:ascii="Arial" w:hAnsi="Arial" w:cs="Arial"/>
        </w:rPr>
        <w:t xml:space="preserve">., and </w:t>
      </w:r>
      <w:r w:rsidRPr="00CA5001">
        <w:rPr>
          <w:rFonts w:ascii="Arial" w:hAnsi="Arial" w:cs="Arial"/>
          <w:b/>
        </w:rPr>
        <w:t>S.M. Julio</w:t>
      </w:r>
      <w:r>
        <w:rPr>
          <w:rFonts w:ascii="Arial" w:hAnsi="Arial" w:cs="Arial"/>
        </w:rPr>
        <w:t>.  “A role for the PlrS sensor kinase in controlling the response to CO</w:t>
      </w:r>
      <w:r w:rsidRPr="00CA5001">
        <w:rPr>
          <w:rFonts w:ascii="Arial" w:hAnsi="Arial" w:cs="Arial"/>
          <w:vertAlign w:val="subscript"/>
        </w:rPr>
        <w:t>2</w:t>
      </w:r>
      <w:r>
        <w:rPr>
          <w:rFonts w:ascii="Arial" w:hAnsi="Arial" w:cs="Arial"/>
        </w:rPr>
        <w:t xml:space="preserve"> in </w:t>
      </w:r>
      <w:r w:rsidRPr="00CA5001">
        <w:rPr>
          <w:rFonts w:ascii="Arial" w:hAnsi="Arial" w:cs="Arial"/>
          <w:i/>
        </w:rPr>
        <w:t>B. bronchiseptica</w:t>
      </w:r>
      <w:r>
        <w:rPr>
          <w:rFonts w:ascii="Arial" w:hAnsi="Arial" w:cs="Arial"/>
        </w:rPr>
        <w:t>” In: West Coast Biological Sciences Undergraduate Research Conference, Spring 2014.</w:t>
      </w:r>
    </w:p>
    <w:p w14:paraId="31410435" w14:textId="77777777" w:rsidR="00122D49" w:rsidRDefault="00122D49" w:rsidP="00122D49">
      <w:pPr>
        <w:rPr>
          <w:rFonts w:ascii="Arial" w:hAnsi="Arial" w:cs="Arial"/>
        </w:rPr>
      </w:pPr>
    </w:p>
    <w:p w14:paraId="264B2B50" w14:textId="77777777" w:rsidR="00122D49" w:rsidRPr="00D32E46" w:rsidRDefault="00122D49" w:rsidP="00122D49">
      <w:pPr>
        <w:rPr>
          <w:rFonts w:ascii="Arial" w:hAnsi="Arial" w:cs="Arial"/>
        </w:rPr>
      </w:pPr>
      <w:r w:rsidRPr="00D32E46">
        <w:rPr>
          <w:rFonts w:ascii="Arial" w:hAnsi="Arial" w:cs="Arial"/>
          <w:b/>
          <w:u w:val="single"/>
        </w:rPr>
        <w:t>*</w:t>
      </w:r>
      <w:r w:rsidRPr="00D32E46">
        <w:rPr>
          <w:rFonts w:ascii="Arial" w:hAnsi="Arial" w:cs="Arial"/>
          <w:u w:val="single"/>
        </w:rPr>
        <w:t>Midgley, J.</w:t>
      </w:r>
      <w:r w:rsidRPr="00D32E46">
        <w:rPr>
          <w:rFonts w:ascii="Arial" w:hAnsi="Arial" w:cs="Arial"/>
        </w:rPr>
        <w:t xml:space="preserve">, </w:t>
      </w:r>
      <w:r>
        <w:rPr>
          <w:rFonts w:ascii="Arial" w:hAnsi="Arial" w:cs="Arial"/>
        </w:rPr>
        <w:t>*</w:t>
      </w:r>
      <w:r w:rsidRPr="00D32E46">
        <w:rPr>
          <w:rFonts w:ascii="Arial" w:hAnsi="Arial" w:cs="Arial"/>
          <w:u w:val="single"/>
        </w:rPr>
        <w:t>LaBarba D.</w:t>
      </w:r>
      <w:r w:rsidRPr="00D32E46">
        <w:rPr>
          <w:rFonts w:ascii="Arial" w:hAnsi="Arial" w:cs="Arial"/>
        </w:rPr>
        <w:t xml:space="preserve">, </w:t>
      </w:r>
      <w:r>
        <w:rPr>
          <w:rFonts w:ascii="Arial" w:hAnsi="Arial" w:cs="Arial"/>
        </w:rPr>
        <w:t>*</w:t>
      </w:r>
      <w:r w:rsidRPr="00D32E46">
        <w:rPr>
          <w:rFonts w:ascii="Arial" w:hAnsi="Arial" w:cs="Arial"/>
          <w:u w:val="single"/>
        </w:rPr>
        <w:t>Wheeler, M.</w:t>
      </w:r>
      <w:r w:rsidRPr="00D32E46">
        <w:rPr>
          <w:rFonts w:ascii="Arial" w:hAnsi="Arial" w:cs="Arial"/>
        </w:rPr>
        <w:t xml:space="preserve">, and </w:t>
      </w:r>
      <w:r w:rsidRPr="00D32E46">
        <w:rPr>
          <w:rFonts w:ascii="Arial" w:hAnsi="Arial" w:cs="Arial"/>
          <w:b/>
        </w:rPr>
        <w:t>S. M. Julio.</w:t>
      </w:r>
      <w:r w:rsidRPr="00D32E46">
        <w:rPr>
          <w:rFonts w:ascii="Arial" w:hAnsi="Arial" w:cs="Arial"/>
        </w:rPr>
        <w:t xml:space="preserve"> “Examining the role of </w:t>
      </w:r>
      <w:r w:rsidRPr="004A74A8">
        <w:rPr>
          <w:rFonts w:ascii="Arial" w:hAnsi="Arial" w:cs="Arial"/>
          <w:i/>
        </w:rPr>
        <w:t>plrS</w:t>
      </w:r>
      <w:r w:rsidRPr="00D32E46">
        <w:rPr>
          <w:rFonts w:ascii="Arial" w:hAnsi="Arial" w:cs="Arial"/>
        </w:rPr>
        <w:t xml:space="preserve"> in </w:t>
      </w:r>
      <w:r w:rsidRPr="005E5EAC">
        <w:rPr>
          <w:rFonts w:ascii="Arial" w:hAnsi="Arial" w:cs="Arial"/>
          <w:i/>
        </w:rPr>
        <w:t>Bordetella bronchiseptica</w:t>
      </w:r>
      <w:r w:rsidRPr="00D32E46">
        <w:rPr>
          <w:rFonts w:ascii="Arial" w:hAnsi="Arial" w:cs="Arial"/>
        </w:rPr>
        <w:t xml:space="preserve"> virulence gene expression</w:t>
      </w:r>
      <w:r>
        <w:rPr>
          <w:rFonts w:ascii="Arial" w:hAnsi="Arial" w:cs="Arial"/>
        </w:rPr>
        <w:t xml:space="preserve">”  In:  The West Coast Biological Sciences Undergraduate Research Conference, Spring 2013. </w:t>
      </w:r>
    </w:p>
    <w:p w14:paraId="2CC96F89" w14:textId="77777777" w:rsidR="00122D49" w:rsidRDefault="00122D49" w:rsidP="00122D49">
      <w:pPr>
        <w:rPr>
          <w:rFonts w:ascii="Arial" w:hAnsi="Arial" w:cs="Arial"/>
        </w:rPr>
      </w:pPr>
    </w:p>
    <w:p w14:paraId="46C89B95" w14:textId="77777777" w:rsidR="00122D49" w:rsidRDefault="00122D49" w:rsidP="00122D49">
      <w:pPr>
        <w:rPr>
          <w:rFonts w:ascii="Arial" w:hAnsi="Arial" w:cs="Arial"/>
        </w:rPr>
      </w:pPr>
      <w:r>
        <w:rPr>
          <w:rFonts w:ascii="Arial" w:hAnsi="Arial" w:cs="Arial"/>
          <w:u w:val="single"/>
        </w:rPr>
        <w:t>*</w:t>
      </w:r>
      <w:r w:rsidRPr="002E2CEE">
        <w:rPr>
          <w:rFonts w:ascii="Arial" w:hAnsi="Arial" w:cs="Arial"/>
          <w:u w:val="single"/>
        </w:rPr>
        <w:t>Duncan, M</w:t>
      </w:r>
      <w:r>
        <w:rPr>
          <w:rFonts w:ascii="Arial" w:hAnsi="Arial" w:cs="Arial"/>
        </w:rPr>
        <w:t xml:space="preserve">., </w:t>
      </w:r>
      <w:r w:rsidRPr="002E2CEE">
        <w:rPr>
          <w:rFonts w:ascii="Arial" w:hAnsi="Arial" w:cs="Arial"/>
          <w:u w:val="single"/>
        </w:rPr>
        <w:t>Williams, S</w:t>
      </w:r>
      <w:r>
        <w:rPr>
          <w:rFonts w:ascii="Arial" w:hAnsi="Arial" w:cs="Arial"/>
        </w:rPr>
        <w:t xml:space="preserve">., </w:t>
      </w:r>
      <w:r w:rsidRPr="002E2CEE">
        <w:rPr>
          <w:rFonts w:ascii="Arial" w:hAnsi="Arial" w:cs="Arial"/>
          <w:u w:val="single"/>
        </w:rPr>
        <w:t>Cochran, K.</w:t>
      </w:r>
      <w:r>
        <w:rPr>
          <w:rFonts w:ascii="Arial" w:hAnsi="Arial" w:cs="Arial"/>
        </w:rPr>
        <w:t xml:space="preserve">, and </w:t>
      </w:r>
      <w:r w:rsidRPr="002E2CEE">
        <w:rPr>
          <w:rFonts w:ascii="Arial" w:hAnsi="Arial" w:cs="Arial"/>
          <w:b/>
        </w:rPr>
        <w:t>S.M. Julio</w:t>
      </w:r>
      <w:r>
        <w:rPr>
          <w:rFonts w:ascii="Arial" w:hAnsi="Arial" w:cs="Arial"/>
        </w:rPr>
        <w:t xml:space="preserve">.  “Disruption of the BB0264/BB0265 genes in </w:t>
      </w:r>
      <w:r w:rsidRPr="002E2CEE">
        <w:rPr>
          <w:rFonts w:ascii="Arial" w:hAnsi="Arial" w:cs="Arial"/>
          <w:i/>
        </w:rPr>
        <w:t>Bordetella</w:t>
      </w:r>
      <w:r>
        <w:rPr>
          <w:rFonts w:ascii="Arial" w:hAnsi="Arial" w:cs="Arial"/>
        </w:rPr>
        <w:t xml:space="preserve"> affects virulence”  In:  West Coast Biological Sciences Undergraduate Research Conference, Spring 2010.</w:t>
      </w:r>
    </w:p>
    <w:p w14:paraId="1905818B" w14:textId="77777777" w:rsidR="00122D49" w:rsidRDefault="00122D49" w:rsidP="00122D49">
      <w:pPr>
        <w:rPr>
          <w:rFonts w:ascii="Arial" w:hAnsi="Arial" w:cs="Arial"/>
        </w:rPr>
      </w:pPr>
    </w:p>
    <w:p w14:paraId="03475FE1" w14:textId="77777777" w:rsidR="00122D49" w:rsidRDefault="00122D49" w:rsidP="00122D49">
      <w:pPr>
        <w:rPr>
          <w:rFonts w:ascii="Arial" w:hAnsi="Arial" w:cs="Arial"/>
          <w:lang w:val="en"/>
        </w:rPr>
      </w:pPr>
      <w:r w:rsidRPr="00DB3FB5">
        <w:rPr>
          <w:rFonts w:ascii="Arial" w:hAnsi="Arial" w:cs="Arial"/>
          <w:b/>
          <w:sz w:val="28"/>
          <w:szCs w:val="28"/>
        </w:rPr>
        <w:t>*</w:t>
      </w:r>
      <w:r>
        <w:rPr>
          <w:rFonts w:ascii="Arial" w:hAnsi="Arial" w:cs="Arial"/>
          <w:u w:val="single"/>
        </w:rPr>
        <w:t>Pritchett, J.C.,</w:t>
      </w:r>
      <w:r w:rsidRPr="00A56EC2">
        <w:rPr>
          <w:rFonts w:ascii="Arial" w:hAnsi="Arial" w:cs="Arial"/>
        </w:rPr>
        <w:t xml:space="preserve"> and </w:t>
      </w:r>
      <w:r w:rsidRPr="002256C5">
        <w:rPr>
          <w:rFonts w:ascii="Arial" w:hAnsi="Arial" w:cs="Arial"/>
          <w:b/>
        </w:rPr>
        <w:t>S. M. Julio</w:t>
      </w:r>
      <w:r w:rsidRPr="00A56EC2">
        <w:rPr>
          <w:rFonts w:ascii="Arial" w:hAnsi="Arial" w:cs="Arial"/>
        </w:rPr>
        <w:t>.  “</w:t>
      </w:r>
      <w:r>
        <w:rPr>
          <w:rFonts w:ascii="Arial" w:hAnsi="Arial" w:cs="Arial"/>
          <w:lang w:val="en"/>
        </w:rPr>
        <w:t xml:space="preserve">FhaL from </w:t>
      </w:r>
      <w:r w:rsidRPr="00886FEA">
        <w:rPr>
          <w:rFonts w:ascii="Arial" w:hAnsi="Arial" w:cs="Arial"/>
          <w:i/>
          <w:lang w:val="en"/>
        </w:rPr>
        <w:t>B. bronchiseptica</w:t>
      </w:r>
      <w:r>
        <w:rPr>
          <w:rFonts w:ascii="Arial" w:hAnsi="Arial" w:cs="Arial"/>
          <w:lang w:val="en"/>
        </w:rPr>
        <w:t xml:space="preserve"> plays a role in colonization of the mouse respiratory tract</w:t>
      </w:r>
      <w:r w:rsidRPr="00A56EC2">
        <w:rPr>
          <w:rFonts w:ascii="Arial" w:hAnsi="Arial" w:cs="Arial"/>
          <w:lang w:val="en"/>
        </w:rPr>
        <w:t>”  In: Southern California Conference for Undergraduate Res</w:t>
      </w:r>
      <w:r>
        <w:rPr>
          <w:rFonts w:ascii="Arial" w:hAnsi="Arial" w:cs="Arial"/>
          <w:lang w:val="en"/>
        </w:rPr>
        <w:t>e</w:t>
      </w:r>
      <w:r w:rsidRPr="00A56EC2">
        <w:rPr>
          <w:rFonts w:ascii="Arial" w:hAnsi="Arial" w:cs="Arial"/>
          <w:lang w:val="en"/>
        </w:rPr>
        <w:t xml:space="preserve">arch, </w:t>
      </w:r>
      <w:r>
        <w:rPr>
          <w:rFonts w:ascii="Arial" w:hAnsi="Arial" w:cs="Arial"/>
          <w:lang w:val="en"/>
        </w:rPr>
        <w:t xml:space="preserve">Fall </w:t>
      </w:r>
      <w:r w:rsidRPr="00A56EC2">
        <w:rPr>
          <w:rFonts w:ascii="Arial" w:hAnsi="Arial" w:cs="Arial"/>
          <w:lang w:val="en"/>
        </w:rPr>
        <w:t>200</w:t>
      </w:r>
      <w:r>
        <w:rPr>
          <w:rFonts w:ascii="Arial" w:hAnsi="Arial" w:cs="Arial"/>
          <w:lang w:val="en"/>
        </w:rPr>
        <w:t>9</w:t>
      </w:r>
    </w:p>
    <w:p w14:paraId="6435FEEC" w14:textId="77777777" w:rsidR="00122D49" w:rsidRDefault="00122D49" w:rsidP="00122D49">
      <w:pPr>
        <w:rPr>
          <w:rFonts w:ascii="Arial" w:hAnsi="Arial" w:cs="Arial"/>
          <w:lang w:val="en"/>
        </w:rPr>
      </w:pPr>
    </w:p>
    <w:p w14:paraId="068188D2" w14:textId="77777777" w:rsidR="00122D49" w:rsidRDefault="00122D49" w:rsidP="00122D49">
      <w:pPr>
        <w:jc w:val="both"/>
        <w:rPr>
          <w:rFonts w:ascii="Arial" w:hAnsi="Arial" w:cs="Arial"/>
          <w:lang w:val="en"/>
        </w:rPr>
      </w:pPr>
      <w:r w:rsidRPr="00DB3FB5">
        <w:rPr>
          <w:rFonts w:ascii="Arial" w:hAnsi="Arial" w:cs="Arial"/>
          <w:b/>
          <w:sz w:val="28"/>
          <w:szCs w:val="28"/>
        </w:rPr>
        <w:t>*</w:t>
      </w:r>
      <w:r w:rsidRPr="00302297">
        <w:rPr>
          <w:rFonts w:ascii="Arial" w:hAnsi="Arial" w:cs="Arial"/>
          <w:u w:val="single"/>
        </w:rPr>
        <w:t>Kaut, C. S</w:t>
      </w:r>
      <w:r w:rsidRPr="00A56EC2">
        <w:rPr>
          <w:rFonts w:ascii="Arial" w:hAnsi="Arial" w:cs="Arial"/>
        </w:rPr>
        <w:t xml:space="preserve">. and </w:t>
      </w:r>
      <w:r w:rsidRPr="002256C5">
        <w:rPr>
          <w:rFonts w:ascii="Arial" w:hAnsi="Arial" w:cs="Arial"/>
          <w:b/>
        </w:rPr>
        <w:t>S. M. Julio</w:t>
      </w:r>
      <w:r w:rsidRPr="00A56EC2">
        <w:rPr>
          <w:rFonts w:ascii="Arial" w:hAnsi="Arial" w:cs="Arial"/>
        </w:rPr>
        <w:t>.  “</w:t>
      </w:r>
      <w:r w:rsidRPr="00A56EC2">
        <w:rPr>
          <w:rFonts w:ascii="Arial" w:hAnsi="Arial" w:cs="Arial"/>
          <w:lang w:val="en"/>
        </w:rPr>
        <w:t xml:space="preserve">Analysis of </w:t>
      </w:r>
      <w:r w:rsidRPr="00A56EC2">
        <w:rPr>
          <w:rFonts w:ascii="Arial" w:hAnsi="Arial" w:cs="Arial"/>
          <w:i/>
          <w:lang w:val="en"/>
        </w:rPr>
        <w:t>Bordetella bronchiseptica</w:t>
      </w:r>
      <w:r w:rsidRPr="00A56EC2">
        <w:rPr>
          <w:rFonts w:ascii="Arial" w:hAnsi="Arial" w:cs="Arial"/>
          <w:lang w:val="en"/>
        </w:rPr>
        <w:t xml:space="preserve"> Two-Component Regulators in Respiratory Tract Infection”  In: Southern California Conference for Undergraduate Res</w:t>
      </w:r>
      <w:r>
        <w:rPr>
          <w:rFonts w:ascii="Arial" w:hAnsi="Arial" w:cs="Arial"/>
          <w:lang w:val="en"/>
        </w:rPr>
        <w:t>e</w:t>
      </w:r>
      <w:r w:rsidRPr="00A56EC2">
        <w:rPr>
          <w:rFonts w:ascii="Arial" w:hAnsi="Arial" w:cs="Arial"/>
          <w:lang w:val="en"/>
        </w:rPr>
        <w:t xml:space="preserve">arch, </w:t>
      </w:r>
      <w:r>
        <w:rPr>
          <w:rFonts w:ascii="Arial" w:hAnsi="Arial" w:cs="Arial"/>
          <w:lang w:val="en"/>
        </w:rPr>
        <w:t xml:space="preserve">Fall </w:t>
      </w:r>
      <w:r w:rsidRPr="00A56EC2">
        <w:rPr>
          <w:rFonts w:ascii="Arial" w:hAnsi="Arial" w:cs="Arial"/>
          <w:lang w:val="en"/>
        </w:rPr>
        <w:t xml:space="preserve">2007  </w:t>
      </w:r>
    </w:p>
    <w:p w14:paraId="326A85AE" w14:textId="77777777" w:rsidR="00122D49" w:rsidRPr="00A56EC2" w:rsidRDefault="00122D49" w:rsidP="00122D49">
      <w:pPr>
        <w:jc w:val="both"/>
        <w:rPr>
          <w:rFonts w:ascii="Arial" w:hAnsi="Arial" w:cs="Arial"/>
        </w:rPr>
      </w:pPr>
    </w:p>
    <w:p w14:paraId="3B973030" w14:textId="77777777" w:rsidR="00122D49" w:rsidRDefault="00122D49" w:rsidP="00122D49">
      <w:pPr>
        <w:rPr>
          <w:rFonts w:ascii="Arial" w:hAnsi="Arial" w:cs="Arial"/>
        </w:rPr>
      </w:pPr>
    </w:p>
    <w:p w14:paraId="32208252" w14:textId="77777777" w:rsidR="00122D49" w:rsidRPr="00E33CAB" w:rsidRDefault="00122D49" w:rsidP="00122D49">
      <w:pPr>
        <w:rPr>
          <w:rFonts w:ascii="Arial" w:hAnsi="Arial" w:cs="Arial"/>
          <w:b/>
        </w:rPr>
      </w:pPr>
      <w:r w:rsidRPr="00E33CAB">
        <w:rPr>
          <w:rFonts w:ascii="Arial" w:hAnsi="Arial" w:cs="Arial"/>
          <w:b/>
        </w:rPr>
        <w:t>PRESENTATION GIVEN BY RESEARCH STUDENTS:  UNDERGRADUATE SYMPOSIA</w:t>
      </w:r>
    </w:p>
    <w:p w14:paraId="2434584F" w14:textId="77777777" w:rsidR="00122D49" w:rsidRDefault="00122D49" w:rsidP="00122D49"/>
    <w:p w14:paraId="072CA459" w14:textId="77777777" w:rsidR="00122D49" w:rsidRPr="00790D39" w:rsidRDefault="00122D49" w:rsidP="00122D49">
      <w:pPr>
        <w:rPr>
          <w:rFonts w:ascii="Arial" w:hAnsi="Arial" w:cs="Arial"/>
        </w:rPr>
      </w:pPr>
      <w:r w:rsidRPr="00790D39">
        <w:rPr>
          <w:rFonts w:ascii="Arial" w:hAnsi="Arial" w:cs="Arial"/>
          <w:u w:val="single"/>
        </w:rPr>
        <w:t>Wilk, A</w:t>
      </w:r>
      <w:r w:rsidRPr="00790D39">
        <w:rPr>
          <w:rFonts w:ascii="Arial" w:hAnsi="Arial" w:cs="Arial"/>
        </w:rPr>
        <w:t xml:space="preserve">., </w:t>
      </w:r>
      <w:r w:rsidRPr="00790D39">
        <w:rPr>
          <w:rFonts w:ascii="Arial" w:hAnsi="Arial" w:cs="Arial"/>
          <w:u w:val="single"/>
        </w:rPr>
        <w:t>Fetters, K</w:t>
      </w:r>
      <w:r w:rsidRPr="00790D39">
        <w:rPr>
          <w:rFonts w:ascii="Arial" w:hAnsi="Arial" w:cs="Arial"/>
        </w:rPr>
        <w:t xml:space="preserve">., </w:t>
      </w:r>
      <w:r w:rsidRPr="00790D39">
        <w:rPr>
          <w:rFonts w:ascii="Arial" w:hAnsi="Arial" w:cs="Arial"/>
          <w:u w:val="single"/>
        </w:rPr>
        <w:t>Webber, M</w:t>
      </w:r>
      <w:r w:rsidRPr="00790D39">
        <w:rPr>
          <w:rFonts w:ascii="Arial" w:hAnsi="Arial" w:cs="Arial"/>
        </w:rPr>
        <w:t xml:space="preserve">., </w:t>
      </w:r>
      <w:r w:rsidRPr="00790D39">
        <w:rPr>
          <w:rFonts w:ascii="Arial" w:hAnsi="Arial" w:cs="Arial"/>
          <w:u w:val="single"/>
        </w:rPr>
        <w:t>Smith, N</w:t>
      </w:r>
      <w:r w:rsidRPr="00790D39">
        <w:rPr>
          <w:rFonts w:ascii="Arial" w:hAnsi="Arial" w:cs="Arial"/>
        </w:rPr>
        <w:t xml:space="preserve">., Nicholson, T., Bone, M., Cotter, P., and </w:t>
      </w:r>
      <w:r w:rsidRPr="00790D39">
        <w:rPr>
          <w:rFonts w:ascii="Arial" w:hAnsi="Arial" w:cs="Arial"/>
          <w:b/>
        </w:rPr>
        <w:t>S.M. Julio</w:t>
      </w:r>
      <w:r w:rsidRPr="00790D39">
        <w:rPr>
          <w:rFonts w:ascii="Arial" w:hAnsi="Arial" w:cs="Arial"/>
        </w:rPr>
        <w:t>. “CO</w:t>
      </w:r>
      <w:r w:rsidRPr="00790D39">
        <w:rPr>
          <w:rFonts w:ascii="Arial" w:hAnsi="Arial" w:cs="Arial"/>
          <w:vertAlign w:val="subscript"/>
        </w:rPr>
        <w:t>2</w:t>
      </w:r>
      <w:r w:rsidRPr="00790D39">
        <w:rPr>
          <w:rFonts w:ascii="Arial" w:hAnsi="Arial" w:cs="Arial"/>
        </w:rPr>
        <w:t xml:space="preserve">-responsive sensor kinase PlrS is required for BvgAS activity in </w:t>
      </w:r>
      <w:r w:rsidRPr="003334D8">
        <w:rPr>
          <w:rFonts w:ascii="Arial" w:hAnsi="Arial" w:cs="Arial"/>
          <w:i/>
        </w:rPr>
        <w:t>Bordetella bronchiseptica</w:t>
      </w:r>
      <w:r w:rsidRPr="00790D39">
        <w:rPr>
          <w:rFonts w:ascii="Arial" w:hAnsi="Arial" w:cs="Arial"/>
        </w:rPr>
        <w:t xml:space="preserve">.” In: Westmont College Undergraduate Research Symposium, Spring 2015. </w:t>
      </w:r>
    </w:p>
    <w:p w14:paraId="56A98F0C" w14:textId="77777777" w:rsidR="00122D49" w:rsidRDefault="00122D49" w:rsidP="00122D49">
      <w:pPr>
        <w:rPr>
          <w:rFonts w:ascii="Arial" w:hAnsi="Arial" w:cs="Arial"/>
        </w:rPr>
      </w:pPr>
    </w:p>
    <w:p w14:paraId="41E19959" w14:textId="77777777" w:rsidR="00122D49" w:rsidRPr="00497A4F" w:rsidRDefault="00122D49" w:rsidP="00122D49">
      <w:pPr>
        <w:rPr>
          <w:rFonts w:ascii="Arial" w:hAnsi="Arial" w:cs="Arial"/>
        </w:rPr>
      </w:pPr>
      <w:r w:rsidRPr="003A1383">
        <w:rPr>
          <w:rFonts w:ascii="Arial" w:hAnsi="Arial" w:cs="Arial"/>
          <w:u w:val="single"/>
        </w:rPr>
        <w:t>McHargue, B</w:t>
      </w:r>
      <w:r>
        <w:rPr>
          <w:rFonts w:ascii="Arial" w:hAnsi="Arial" w:cs="Arial"/>
        </w:rPr>
        <w:t>. and S.M. Julio.  “</w:t>
      </w:r>
      <w:r w:rsidRPr="00497A4F">
        <w:rPr>
          <w:rFonts w:ascii="Arial" w:hAnsi="Arial" w:cs="Arial"/>
          <w:bCs/>
          <w:i/>
          <w:iCs/>
        </w:rPr>
        <w:t>plrS</w:t>
      </w:r>
      <w:r w:rsidRPr="00497A4F">
        <w:rPr>
          <w:rFonts w:ascii="Arial" w:hAnsi="Arial" w:cs="Arial"/>
          <w:bCs/>
        </w:rPr>
        <w:t>-dependent CO</w:t>
      </w:r>
      <w:r w:rsidRPr="00497A4F">
        <w:rPr>
          <w:rFonts w:ascii="Arial" w:hAnsi="Arial" w:cs="Arial"/>
          <w:bCs/>
          <w:vertAlign w:val="subscript"/>
        </w:rPr>
        <w:t>2</w:t>
      </w:r>
      <w:r w:rsidRPr="00497A4F">
        <w:rPr>
          <w:rFonts w:ascii="Arial" w:hAnsi="Arial" w:cs="Arial"/>
          <w:bCs/>
        </w:rPr>
        <w:t xml:space="preserve"> sensing in </w:t>
      </w:r>
      <w:r w:rsidRPr="00497A4F">
        <w:rPr>
          <w:rFonts w:ascii="Arial" w:hAnsi="Arial" w:cs="Arial"/>
          <w:bCs/>
          <w:i/>
          <w:iCs/>
        </w:rPr>
        <w:t>Bordetella bronchiseptica</w:t>
      </w:r>
      <w:r>
        <w:rPr>
          <w:rFonts w:ascii="Arial" w:hAnsi="Arial" w:cs="Arial"/>
          <w:bCs/>
          <w:iCs/>
        </w:rPr>
        <w:t xml:space="preserve">”  In:  </w:t>
      </w:r>
      <w:r>
        <w:rPr>
          <w:rFonts w:ascii="Arial" w:hAnsi="Arial" w:cs="Arial"/>
        </w:rPr>
        <w:t>Westmont College Undergraduate Research Symposium, Fall, 2013.</w:t>
      </w:r>
    </w:p>
    <w:p w14:paraId="06C4CAF2" w14:textId="77777777" w:rsidR="00122D49" w:rsidRDefault="00122D49" w:rsidP="00122D49">
      <w:pPr>
        <w:rPr>
          <w:rFonts w:ascii="Arial" w:hAnsi="Arial" w:cs="Arial"/>
          <w:u w:val="single"/>
        </w:rPr>
      </w:pPr>
    </w:p>
    <w:p w14:paraId="46AA50B3" w14:textId="77777777" w:rsidR="00122D49" w:rsidRDefault="00122D49" w:rsidP="00122D49">
      <w:pPr>
        <w:rPr>
          <w:rFonts w:ascii="Arial" w:hAnsi="Arial" w:cs="Arial"/>
        </w:rPr>
      </w:pPr>
      <w:r>
        <w:rPr>
          <w:rFonts w:ascii="Arial" w:hAnsi="Arial" w:cs="Arial"/>
          <w:u w:val="single"/>
        </w:rPr>
        <w:t>Midgley, J.</w:t>
      </w:r>
      <w:r>
        <w:rPr>
          <w:rFonts w:ascii="Arial" w:hAnsi="Arial" w:cs="Arial"/>
        </w:rPr>
        <w:t xml:space="preserve">, </w:t>
      </w:r>
      <w:r w:rsidRPr="005E5EAC">
        <w:rPr>
          <w:rFonts w:ascii="Arial" w:hAnsi="Arial" w:cs="Arial"/>
          <w:u w:val="single"/>
        </w:rPr>
        <w:t>Gardner, S</w:t>
      </w:r>
      <w:r>
        <w:rPr>
          <w:rFonts w:ascii="Arial" w:hAnsi="Arial" w:cs="Arial"/>
        </w:rPr>
        <w:t xml:space="preserve">., </w:t>
      </w:r>
      <w:r w:rsidRPr="005E5EAC">
        <w:rPr>
          <w:rFonts w:ascii="Arial" w:hAnsi="Arial" w:cs="Arial"/>
          <w:u w:val="single"/>
        </w:rPr>
        <w:t>McHargue, B</w:t>
      </w:r>
      <w:r>
        <w:rPr>
          <w:rFonts w:ascii="Arial" w:hAnsi="Arial" w:cs="Arial"/>
        </w:rPr>
        <w:t xml:space="preserve">., </w:t>
      </w:r>
      <w:r w:rsidRPr="005E5EAC">
        <w:rPr>
          <w:rFonts w:ascii="Arial" w:hAnsi="Arial" w:cs="Arial"/>
          <w:u w:val="single"/>
        </w:rPr>
        <w:t>West, J</w:t>
      </w:r>
      <w:r>
        <w:rPr>
          <w:rFonts w:ascii="Arial" w:hAnsi="Arial" w:cs="Arial"/>
        </w:rPr>
        <w:t xml:space="preserve">., Iba, W., and </w:t>
      </w:r>
      <w:r w:rsidRPr="005E5EAC">
        <w:rPr>
          <w:rFonts w:ascii="Arial" w:hAnsi="Arial" w:cs="Arial"/>
          <w:b/>
        </w:rPr>
        <w:t>S. M. Julio</w:t>
      </w:r>
      <w:r>
        <w:rPr>
          <w:rFonts w:ascii="Arial" w:hAnsi="Arial" w:cs="Arial"/>
        </w:rPr>
        <w:t xml:space="preserve">.  “Analysis of microarray-identified genes that are regulated by PlrS in </w:t>
      </w:r>
      <w:r w:rsidRPr="005E5EAC">
        <w:rPr>
          <w:rFonts w:ascii="Arial" w:hAnsi="Arial" w:cs="Arial"/>
          <w:i/>
        </w:rPr>
        <w:t>Bordetella bronchiseptica</w:t>
      </w:r>
      <w:r>
        <w:rPr>
          <w:rFonts w:ascii="Arial" w:hAnsi="Arial" w:cs="Arial"/>
        </w:rPr>
        <w:t xml:space="preserve">” In Westmont College Undergraduate Research Symposium, Spring 2013. </w:t>
      </w:r>
    </w:p>
    <w:p w14:paraId="0EE6B201" w14:textId="77777777" w:rsidR="00122D49" w:rsidRDefault="00122D49" w:rsidP="00122D49">
      <w:pPr>
        <w:rPr>
          <w:rFonts w:ascii="Arial" w:hAnsi="Arial" w:cs="Arial"/>
        </w:rPr>
      </w:pPr>
    </w:p>
    <w:p w14:paraId="43479513" w14:textId="77777777" w:rsidR="00122D49" w:rsidRDefault="00122D49" w:rsidP="00122D49">
      <w:pPr>
        <w:rPr>
          <w:rFonts w:ascii="Arial" w:hAnsi="Arial" w:cs="Arial"/>
        </w:rPr>
      </w:pPr>
      <w:r w:rsidRPr="00D32E46">
        <w:rPr>
          <w:rFonts w:ascii="Arial" w:hAnsi="Arial" w:cs="Arial"/>
          <w:u w:val="single"/>
        </w:rPr>
        <w:t>Midgley, J.</w:t>
      </w:r>
      <w:r w:rsidRPr="00D32E46">
        <w:rPr>
          <w:rFonts w:ascii="Arial" w:hAnsi="Arial" w:cs="Arial"/>
        </w:rPr>
        <w:t xml:space="preserve">, </w:t>
      </w:r>
      <w:r w:rsidRPr="00D32E46">
        <w:rPr>
          <w:rFonts w:ascii="Arial" w:hAnsi="Arial" w:cs="Arial"/>
          <w:u w:val="single"/>
        </w:rPr>
        <w:t>LaBarba D.</w:t>
      </w:r>
      <w:r w:rsidRPr="00D32E46">
        <w:rPr>
          <w:rFonts w:ascii="Arial" w:hAnsi="Arial" w:cs="Arial"/>
        </w:rPr>
        <w:t xml:space="preserve">, </w:t>
      </w:r>
      <w:r w:rsidRPr="00D32E46">
        <w:rPr>
          <w:rFonts w:ascii="Arial" w:hAnsi="Arial" w:cs="Arial"/>
          <w:u w:val="single"/>
        </w:rPr>
        <w:t>Wheeler, M.</w:t>
      </w:r>
      <w:r w:rsidRPr="00D32E46">
        <w:rPr>
          <w:rFonts w:ascii="Arial" w:hAnsi="Arial" w:cs="Arial"/>
        </w:rPr>
        <w:t xml:space="preserve">, and </w:t>
      </w:r>
      <w:r w:rsidRPr="00D32E46">
        <w:rPr>
          <w:rFonts w:ascii="Arial" w:hAnsi="Arial" w:cs="Arial"/>
          <w:b/>
        </w:rPr>
        <w:t>S. M. Julio.</w:t>
      </w:r>
      <w:r w:rsidRPr="00D32E46">
        <w:rPr>
          <w:rFonts w:ascii="Arial" w:hAnsi="Arial" w:cs="Arial"/>
        </w:rPr>
        <w:t xml:space="preserve"> “Examining the role of </w:t>
      </w:r>
      <w:r w:rsidRPr="004A74A8">
        <w:rPr>
          <w:rFonts w:ascii="Arial" w:hAnsi="Arial" w:cs="Arial"/>
          <w:i/>
        </w:rPr>
        <w:t>plrS</w:t>
      </w:r>
      <w:r w:rsidRPr="00D32E46">
        <w:rPr>
          <w:rFonts w:ascii="Arial" w:hAnsi="Arial" w:cs="Arial"/>
        </w:rPr>
        <w:t xml:space="preserve"> in </w:t>
      </w:r>
      <w:r w:rsidRPr="005E5EAC">
        <w:rPr>
          <w:rFonts w:ascii="Arial" w:hAnsi="Arial" w:cs="Arial"/>
          <w:i/>
        </w:rPr>
        <w:t xml:space="preserve">Bordetella bronchiseptica </w:t>
      </w:r>
      <w:r w:rsidRPr="00D32E46">
        <w:rPr>
          <w:rFonts w:ascii="Arial" w:hAnsi="Arial" w:cs="Arial"/>
        </w:rPr>
        <w:t>virulence gene expression</w:t>
      </w:r>
      <w:r>
        <w:rPr>
          <w:rFonts w:ascii="Arial" w:hAnsi="Arial" w:cs="Arial"/>
        </w:rPr>
        <w:t xml:space="preserve">”  In: Westmont College Undergraduate Research Symposium, Fall 2012. </w:t>
      </w:r>
    </w:p>
    <w:p w14:paraId="2C2EC309" w14:textId="77777777" w:rsidR="00122D49" w:rsidRDefault="00122D49" w:rsidP="00122D49">
      <w:pPr>
        <w:rPr>
          <w:rFonts w:ascii="Arial" w:hAnsi="Arial" w:cs="Arial"/>
        </w:rPr>
      </w:pPr>
    </w:p>
    <w:p w14:paraId="18FCEE8A" w14:textId="77777777" w:rsidR="00122D49" w:rsidRDefault="00122D49" w:rsidP="00122D49">
      <w:pPr>
        <w:rPr>
          <w:rFonts w:ascii="Arial" w:hAnsi="Arial" w:cs="Arial"/>
        </w:rPr>
      </w:pPr>
      <w:r w:rsidRPr="004A74A8">
        <w:rPr>
          <w:rFonts w:ascii="Arial" w:hAnsi="Arial" w:cs="Arial"/>
          <w:u w:val="single"/>
        </w:rPr>
        <w:t>Beard, M.</w:t>
      </w:r>
      <w:r>
        <w:rPr>
          <w:rFonts w:ascii="Arial" w:hAnsi="Arial" w:cs="Arial"/>
        </w:rPr>
        <w:t xml:space="preserve">, </w:t>
      </w:r>
      <w:r w:rsidRPr="004A74A8">
        <w:rPr>
          <w:rFonts w:ascii="Arial" w:hAnsi="Arial" w:cs="Arial"/>
          <w:u w:val="single"/>
        </w:rPr>
        <w:t>Bond, A.</w:t>
      </w:r>
      <w:r>
        <w:rPr>
          <w:rFonts w:ascii="Arial" w:hAnsi="Arial" w:cs="Arial"/>
        </w:rPr>
        <w:t xml:space="preserve">, </w:t>
      </w:r>
      <w:r w:rsidRPr="004A74A8">
        <w:rPr>
          <w:rFonts w:ascii="Arial" w:hAnsi="Arial" w:cs="Arial"/>
          <w:u w:val="single"/>
        </w:rPr>
        <w:t>Burks, A.</w:t>
      </w:r>
      <w:r>
        <w:rPr>
          <w:rFonts w:ascii="Arial" w:hAnsi="Arial" w:cs="Arial"/>
        </w:rPr>
        <w:t xml:space="preserve">, </w:t>
      </w:r>
      <w:r w:rsidRPr="004A74A8">
        <w:rPr>
          <w:rFonts w:ascii="Arial" w:hAnsi="Arial" w:cs="Arial"/>
          <w:u w:val="single"/>
        </w:rPr>
        <w:t>Ramirez, J.</w:t>
      </w:r>
      <w:r>
        <w:rPr>
          <w:rFonts w:ascii="Arial" w:hAnsi="Arial" w:cs="Arial"/>
        </w:rPr>
        <w:t xml:space="preserve">, and </w:t>
      </w:r>
      <w:r w:rsidRPr="004A74A8">
        <w:rPr>
          <w:rFonts w:ascii="Arial" w:hAnsi="Arial" w:cs="Arial"/>
          <w:b/>
        </w:rPr>
        <w:t>S. M. Julio</w:t>
      </w:r>
      <w:r>
        <w:rPr>
          <w:rFonts w:ascii="Arial" w:hAnsi="Arial" w:cs="Arial"/>
        </w:rPr>
        <w:t xml:space="preserve">.  “Microarray-based analysis of the PlrAS two-component regulator of </w:t>
      </w:r>
      <w:r w:rsidRPr="004A74A8">
        <w:rPr>
          <w:rFonts w:ascii="Arial" w:hAnsi="Arial" w:cs="Arial"/>
          <w:i/>
        </w:rPr>
        <w:t>Bordetella bronchiseptica</w:t>
      </w:r>
      <w:r>
        <w:rPr>
          <w:rFonts w:ascii="Arial" w:hAnsi="Arial" w:cs="Arial"/>
        </w:rPr>
        <w:t xml:space="preserve">” In: Westmont College Undergraduate Research Symposium, Spring 2012. </w:t>
      </w:r>
    </w:p>
    <w:p w14:paraId="3A57D570" w14:textId="77777777" w:rsidR="00122D49" w:rsidRDefault="00122D49" w:rsidP="00122D49">
      <w:pPr>
        <w:rPr>
          <w:rFonts w:ascii="Arial" w:hAnsi="Arial" w:cs="Arial"/>
          <w:u w:val="single"/>
        </w:rPr>
      </w:pPr>
    </w:p>
    <w:p w14:paraId="56A3F118" w14:textId="77777777" w:rsidR="00122D49" w:rsidRDefault="00122D49" w:rsidP="00122D49">
      <w:pPr>
        <w:rPr>
          <w:rFonts w:ascii="Arial" w:hAnsi="Arial" w:cs="Arial"/>
        </w:rPr>
      </w:pPr>
      <w:r w:rsidRPr="00EE4A8C">
        <w:rPr>
          <w:rFonts w:ascii="Arial" w:hAnsi="Arial" w:cs="Arial"/>
          <w:u w:val="single"/>
        </w:rPr>
        <w:t>Burks, A</w:t>
      </w:r>
      <w:r>
        <w:rPr>
          <w:rFonts w:ascii="Arial" w:hAnsi="Arial" w:cs="Arial"/>
        </w:rPr>
        <w:t xml:space="preserve">., </w:t>
      </w:r>
      <w:r w:rsidRPr="00EE4A8C">
        <w:rPr>
          <w:rFonts w:ascii="Arial" w:hAnsi="Arial" w:cs="Arial"/>
          <w:u w:val="single"/>
        </w:rPr>
        <w:t>Kleen, S</w:t>
      </w:r>
      <w:r>
        <w:rPr>
          <w:rFonts w:ascii="Arial" w:hAnsi="Arial" w:cs="Arial"/>
        </w:rPr>
        <w:t xml:space="preserve">., </w:t>
      </w:r>
      <w:r w:rsidRPr="00EE4A8C">
        <w:rPr>
          <w:rFonts w:ascii="Arial" w:hAnsi="Arial" w:cs="Arial"/>
          <w:u w:val="single"/>
        </w:rPr>
        <w:t>Ramirez, J</w:t>
      </w:r>
      <w:r>
        <w:rPr>
          <w:rFonts w:ascii="Arial" w:hAnsi="Arial" w:cs="Arial"/>
        </w:rPr>
        <w:t xml:space="preserve">., and </w:t>
      </w:r>
      <w:r>
        <w:rPr>
          <w:rFonts w:ascii="Arial" w:hAnsi="Arial" w:cs="Arial"/>
          <w:b/>
        </w:rPr>
        <w:t xml:space="preserve">S. </w:t>
      </w:r>
      <w:r w:rsidRPr="00C7315A">
        <w:rPr>
          <w:rFonts w:ascii="Arial" w:hAnsi="Arial" w:cs="Arial"/>
          <w:b/>
        </w:rPr>
        <w:t>M. Julio</w:t>
      </w:r>
      <w:r>
        <w:rPr>
          <w:rFonts w:ascii="Arial" w:hAnsi="Arial" w:cs="Arial"/>
        </w:rPr>
        <w:t xml:space="preserve">.  “Evaluating the role of PlrS as a regulator of gene and protein expression in </w:t>
      </w:r>
      <w:r w:rsidRPr="003D1E1B">
        <w:rPr>
          <w:rFonts w:ascii="Arial" w:hAnsi="Arial" w:cs="Arial"/>
          <w:i/>
        </w:rPr>
        <w:t>Bordetella bronchiseptica</w:t>
      </w:r>
      <w:r>
        <w:rPr>
          <w:rFonts w:ascii="Arial" w:hAnsi="Arial" w:cs="Arial"/>
        </w:rPr>
        <w:t>” In: Westmont College Undergraduate Research Symposium, Fall 2011</w:t>
      </w:r>
    </w:p>
    <w:p w14:paraId="6A650387" w14:textId="77777777" w:rsidR="00122D49" w:rsidRDefault="00122D49" w:rsidP="00122D49">
      <w:pPr>
        <w:rPr>
          <w:rFonts w:ascii="Arial" w:hAnsi="Arial" w:cs="Arial"/>
        </w:rPr>
      </w:pPr>
    </w:p>
    <w:p w14:paraId="40453BC4" w14:textId="77777777" w:rsidR="00122D49" w:rsidRPr="00C7315A" w:rsidRDefault="00122D49" w:rsidP="00122D49">
      <w:pPr>
        <w:rPr>
          <w:rFonts w:ascii="Arial" w:hAnsi="Arial" w:cs="Arial"/>
        </w:rPr>
      </w:pPr>
      <w:r w:rsidRPr="00EE4A8C">
        <w:rPr>
          <w:rFonts w:ascii="Arial" w:hAnsi="Arial" w:cs="Arial"/>
          <w:u w:val="single"/>
        </w:rPr>
        <w:t>Burks, A</w:t>
      </w:r>
      <w:r>
        <w:rPr>
          <w:rFonts w:ascii="Arial" w:hAnsi="Arial" w:cs="Arial"/>
        </w:rPr>
        <w:t xml:space="preserve">., </w:t>
      </w:r>
      <w:r w:rsidRPr="00EE4A8C">
        <w:rPr>
          <w:rFonts w:ascii="Arial" w:hAnsi="Arial" w:cs="Arial"/>
          <w:u w:val="single"/>
        </w:rPr>
        <w:t>Kleen, S</w:t>
      </w:r>
      <w:r>
        <w:rPr>
          <w:rFonts w:ascii="Arial" w:hAnsi="Arial" w:cs="Arial"/>
        </w:rPr>
        <w:t xml:space="preserve">., </w:t>
      </w:r>
      <w:r w:rsidRPr="00EE4A8C">
        <w:rPr>
          <w:rFonts w:ascii="Arial" w:hAnsi="Arial" w:cs="Arial"/>
          <w:u w:val="single"/>
        </w:rPr>
        <w:t>Ramirez, J</w:t>
      </w:r>
      <w:r>
        <w:rPr>
          <w:rFonts w:ascii="Arial" w:hAnsi="Arial" w:cs="Arial"/>
        </w:rPr>
        <w:t xml:space="preserve">., and </w:t>
      </w:r>
      <w:r w:rsidRPr="00C7315A">
        <w:rPr>
          <w:rFonts w:ascii="Arial" w:hAnsi="Arial" w:cs="Arial"/>
          <w:b/>
        </w:rPr>
        <w:t>S. M. Julio</w:t>
      </w:r>
      <w:r>
        <w:rPr>
          <w:rFonts w:ascii="Arial" w:hAnsi="Arial" w:cs="Arial"/>
        </w:rPr>
        <w:t xml:space="preserve">. “Evaluating the role of the sensor kinase PlrS from </w:t>
      </w:r>
      <w:r w:rsidRPr="00C7315A">
        <w:rPr>
          <w:rFonts w:ascii="Arial" w:hAnsi="Arial" w:cs="Arial"/>
          <w:i/>
        </w:rPr>
        <w:t>B. bronchiseptica</w:t>
      </w:r>
      <w:r>
        <w:rPr>
          <w:rFonts w:ascii="Arial" w:hAnsi="Arial" w:cs="Arial"/>
        </w:rPr>
        <w:t xml:space="preserve"> in response to innate and adaptive immunity” In: Westmont College Undergraduate Research Symposium, Fall 2011.</w:t>
      </w:r>
    </w:p>
    <w:p w14:paraId="3B12B35B" w14:textId="77777777" w:rsidR="00122D49" w:rsidRDefault="00122D49" w:rsidP="00122D49">
      <w:pPr>
        <w:rPr>
          <w:rFonts w:ascii="Arial" w:hAnsi="Arial" w:cs="Arial"/>
        </w:rPr>
      </w:pPr>
    </w:p>
    <w:p w14:paraId="57778C23" w14:textId="77777777" w:rsidR="00122D49" w:rsidRPr="00D443AA" w:rsidRDefault="00122D49" w:rsidP="00122D49">
      <w:pPr>
        <w:rPr>
          <w:rFonts w:ascii="Arial" w:hAnsi="Arial" w:cs="Arial"/>
        </w:rPr>
      </w:pPr>
      <w:r w:rsidRPr="003F71EC">
        <w:rPr>
          <w:rFonts w:ascii="Arial" w:hAnsi="Arial" w:cs="Arial"/>
          <w:u w:val="single"/>
        </w:rPr>
        <w:t>Cochran, K</w:t>
      </w:r>
      <w:r w:rsidRPr="00D443AA">
        <w:rPr>
          <w:rFonts w:ascii="Arial" w:hAnsi="Arial" w:cs="Arial"/>
        </w:rPr>
        <w:t xml:space="preserve">., </w:t>
      </w:r>
      <w:r w:rsidRPr="003F71EC">
        <w:rPr>
          <w:rFonts w:ascii="Arial" w:hAnsi="Arial" w:cs="Arial"/>
          <w:u w:val="single"/>
        </w:rPr>
        <w:t>Conley, Z</w:t>
      </w:r>
      <w:r w:rsidRPr="00D443AA">
        <w:rPr>
          <w:rFonts w:ascii="Arial" w:hAnsi="Arial" w:cs="Arial"/>
        </w:rPr>
        <w:t xml:space="preserve">., </w:t>
      </w:r>
      <w:r w:rsidRPr="003F71EC">
        <w:rPr>
          <w:rFonts w:ascii="Arial" w:hAnsi="Arial" w:cs="Arial"/>
          <w:u w:val="single"/>
        </w:rPr>
        <w:t>Ramirez, J.</w:t>
      </w:r>
      <w:r w:rsidRPr="00D443AA">
        <w:rPr>
          <w:rFonts w:ascii="Arial" w:hAnsi="Arial" w:cs="Arial"/>
        </w:rPr>
        <w:t xml:space="preserve">, </w:t>
      </w:r>
      <w:r w:rsidRPr="003F71EC">
        <w:rPr>
          <w:rFonts w:ascii="Arial" w:hAnsi="Arial" w:cs="Arial"/>
          <w:u w:val="single"/>
        </w:rPr>
        <w:t>Roberts, S</w:t>
      </w:r>
      <w:r w:rsidRPr="00D443AA">
        <w:rPr>
          <w:rFonts w:ascii="Arial" w:hAnsi="Arial" w:cs="Arial"/>
        </w:rPr>
        <w:t xml:space="preserve">., and </w:t>
      </w:r>
      <w:r w:rsidRPr="00D443AA">
        <w:rPr>
          <w:rFonts w:ascii="Arial" w:hAnsi="Arial" w:cs="Arial"/>
          <w:b/>
        </w:rPr>
        <w:t>S. M. Julio</w:t>
      </w:r>
      <w:r>
        <w:rPr>
          <w:rFonts w:ascii="Arial" w:hAnsi="Arial" w:cs="Arial"/>
        </w:rPr>
        <w:t xml:space="preserve">.  “Phenotypes associated with PlrS-mediated virulence in </w:t>
      </w:r>
      <w:r w:rsidRPr="00D443AA">
        <w:rPr>
          <w:rFonts w:ascii="Arial" w:hAnsi="Arial" w:cs="Arial"/>
          <w:i/>
        </w:rPr>
        <w:t>Bordetella bronch</w:t>
      </w:r>
      <w:r>
        <w:rPr>
          <w:rFonts w:ascii="Arial" w:hAnsi="Arial" w:cs="Arial"/>
          <w:i/>
        </w:rPr>
        <w:t>i</w:t>
      </w:r>
      <w:r w:rsidRPr="00D443AA">
        <w:rPr>
          <w:rFonts w:ascii="Arial" w:hAnsi="Arial" w:cs="Arial"/>
          <w:i/>
        </w:rPr>
        <w:t>septica</w:t>
      </w:r>
      <w:r>
        <w:rPr>
          <w:rFonts w:ascii="Arial" w:hAnsi="Arial" w:cs="Arial"/>
        </w:rPr>
        <w:t>”  In: Westmont College Undergraduate Research Symposium, Spring 2011</w:t>
      </w:r>
    </w:p>
    <w:p w14:paraId="20481201" w14:textId="77777777" w:rsidR="00122D49" w:rsidRPr="00D443AA" w:rsidRDefault="00122D49" w:rsidP="00122D49">
      <w:pPr>
        <w:rPr>
          <w:rFonts w:ascii="Arial" w:hAnsi="Arial" w:cs="Arial"/>
          <w:u w:val="single"/>
        </w:rPr>
      </w:pPr>
    </w:p>
    <w:p w14:paraId="07E76A70" w14:textId="77777777" w:rsidR="00122D49" w:rsidRDefault="00122D49" w:rsidP="00122D49">
      <w:pPr>
        <w:rPr>
          <w:rFonts w:ascii="Arial" w:hAnsi="Arial" w:cs="Arial"/>
        </w:rPr>
      </w:pPr>
      <w:r w:rsidRPr="00B234D5">
        <w:rPr>
          <w:rFonts w:ascii="Arial" w:hAnsi="Arial" w:cs="Arial"/>
          <w:u w:val="single"/>
        </w:rPr>
        <w:t>Kim, J</w:t>
      </w:r>
      <w:r>
        <w:rPr>
          <w:rFonts w:ascii="Arial" w:hAnsi="Arial" w:cs="Arial"/>
        </w:rPr>
        <w:t xml:space="preserve">., and </w:t>
      </w:r>
      <w:r w:rsidRPr="00BC4EB7">
        <w:rPr>
          <w:rFonts w:ascii="Arial" w:hAnsi="Arial" w:cs="Arial"/>
          <w:b/>
        </w:rPr>
        <w:t>S.</w:t>
      </w:r>
      <w:r>
        <w:rPr>
          <w:rFonts w:ascii="Arial" w:hAnsi="Arial" w:cs="Arial"/>
          <w:b/>
        </w:rPr>
        <w:t xml:space="preserve"> </w:t>
      </w:r>
      <w:r w:rsidRPr="00BC4EB7">
        <w:rPr>
          <w:rFonts w:ascii="Arial" w:hAnsi="Arial" w:cs="Arial"/>
          <w:b/>
        </w:rPr>
        <w:t>M. Julio</w:t>
      </w:r>
      <w:r>
        <w:rPr>
          <w:rFonts w:ascii="Arial" w:hAnsi="Arial" w:cs="Arial"/>
        </w:rPr>
        <w:t>. “Characterization of the virulence phenotype of BB0264 in Bordetella bronchiseptica” In: Westmont College Undergraduate Research Symposium, Fall 2010</w:t>
      </w:r>
    </w:p>
    <w:p w14:paraId="53EAF565" w14:textId="77777777" w:rsidR="00122D49" w:rsidRDefault="00122D49" w:rsidP="00122D49">
      <w:pPr>
        <w:rPr>
          <w:rFonts w:ascii="Arial" w:hAnsi="Arial" w:cs="Arial"/>
        </w:rPr>
      </w:pPr>
    </w:p>
    <w:p w14:paraId="77D5120F" w14:textId="77777777" w:rsidR="00122D49" w:rsidRDefault="00122D49" w:rsidP="00122D49">
      <w:pPr>
        <w:rPr>
          <w:rFonts w:ascii="Arial" w:hAnsi="Arial" w:cs="Arial"/>
        </w:rPr>
      </w:pPr>
      <w:r w:rsidRPr="002E2CEE">
        <w:rPr>
          <w:rFonts w:ascii="Arial" w:hAnsi="Arial" w:cs="Arial"/>
          <w:u w:val="single"/>
        </w:rPr>
        <w:t>Duncan, M.</w:t>
      </w:r>
      <w:r>
        <w:rPr>
          <w:rFonts w:ascii="Arial" w:hAnsi="Arial" w:cs="Arial"/>
        </w:rPr>
        <w:t xml:space="preserve">, </w:t>
      </w:r>
      <w:r w:rsidRPr="002E2CEE">
        <w:rPr>
          <w:rFonts w:ascii="Arial" w:hAnsi="Arial" w:cs="Arial"/>
          <w:u w:val="single"/>
        </w:rPr>
        <w:t>Williams, S.</w:t>
      </w:r>
      <w:r>
        <w:rPr>
          <w:rFonts w:ascii="Arial" w:hAnsi="Arial" w:cs="Arial"/>
        </w:rPr>
        <w:t xml:space="preserve">, </w:t>
      </w:r>
      <w:r w:rsidRPr="002E2CEE">
        <w:rPr>
          <w:rFonts w:ascii="Arial" w:hAnsi="Arial" w:cs="Arial"/>
          <w:u w:val="single"/>
        </w:rPr>
        <w:t>Cochran, K.</w:t>
      </w:r>
      <w:r>
        <w:rPr>
          <w:rFonts w:ascii="Arial" w:hAnsi="Arial" w:cs="Arial"/>
        </w:rPr>
        <w:t xml:space="preserve">, and </w:t>
      </w:r>
      <w:r w:rsidRPr="002E2CEE">
        <w:rPr>
          <w:rFonts w:ascii="Arial" w:hAnsi="Arial" w:cs="Arial"/>
          <w:b/>
        </w:rPr>
        <w:t>S.M. Julio</w:t>
      </w:r>
      <w:r>
        <w:rPr>
          <w:rFonts w:ascii="Arial" w:hAnsi="Arial" w:cs="Arial"/>
        </w:rPr>
        <w:t xml:space="preserve">.  “Disruption of the BB0264/BB0265 genes in </w:t>
      </w:r>
      <w:r w:rsidRPr="002E2CEE">
        <w:rPr>
          <w:rFonts w:ascii="Arial" w:hAnsi="Arial" w:cs="Arial"/>
          <w:i/>
        </w:rPr>
        <w:t>Bordetella</w:t>
      </w:r>
      <w:r>
        <w:rPr>
          <w:rFonts w:ascii="Arial" w:hAnsi="Arial" w:cs="Arial"/>
        </w:rPr>
        <w:t xml:space="preserve"> affects virulence”  In: Westmont College Undergraduate Research Symposium, Spring 2010</w:t>
      </w:r>
    </w:p>
    <w:p w14:paraId="4422B8A5" w14:textId="77777777" w:rsidR="00122D49" w:rsidRDefault="00122D49" w:rsidP="00122D49">
      <w:pPr>
        <w:rPr>
          <w:rFonts w:ascii="Arial" w:hAnsi="Arial" w:cs="Arial"/>
          <w:lang w:val="en"/>
        </w:rPr>
      </w:pPr>
    </w:p>
    <w:p w14:paraId="03125AB3" w14:textId="77777777" w:rsidR="00122D49" w:rsidRDefault="00122D49" w:rsidP="00122D49">
      <w:pPr>
        <w:rPr>
          <w:rFonts w:ascii="Arial" w:hAnsi="Arial" w:cs="Arial"/>
        </w:rPr>
      </w:pPr>
      <w:r>
        <w:rPr>
          <w:rFonts w:ascii="Arial" w:hAnsi="Arial" w:cs="Arial"/>
          <w:u w:val="single"/>
        </w:rPr>
        <w:t>Pritchett, J.C.,</w:t>
      </w:r>
      <w:r w:rsidRPr="00A56EC2">
        <w:rPr>
          <w:rFonts w:ascii="Arial" w:hAnsi="Arial" w:cs="Arial"/>
        </w:rPr>
        <w:t xml:space="preserve"> and </w:t>
      </w:r>
      <w:r w:rsidRPr="002256C5">
        <w:rPr>
          <w:rFonts w:ascii="Arial" w:hAnsi="Arial" w:cs="Arial"/>
          <w:b/>
        </w:rPr>
        <w:t>S. M. Julio</w:t>
      </w:r>
      <w:r w:rsidRPr="00A56EC2">
        <w:rPr>
          <w:rFonts w:ascii="Arial" w:hAnsi="Arial" w:cs="Arial"/>
        </w:rPr>
        <w:t>.  “</w:t>
      </w:r>
      <w:r>
        <w:rPr>
          <w:rFonts w:ascii="Arial" w:hAnsi="Arial" w:cs="Arial"/>
          <w:lang w:val="en"/>
        </w:rPr>
        <w:t xml:space="preserve">FhaL from </w:t>
      </w:r>
      <w:r w:rsidRPr="00886FEA">
        <w:rPr>
          <w:rFonts w:ascii="Arial" w:hAnsi="Arial" w:cs="Arial"/>
          <w:i/>
          <w:lang w:val="en"/>
        </w:rPr>
        <w:t>B. bronchiseptica</w:t>
      </w:r>
      <w:r>
        <w:rPr>
          <w:rFonts w:ascii="Arial" w:hAnsi="Arial" w:cs="Arial"/>
          <w:lang w:val="en"/>
        </w:rPr>
        <w:t xml:space="preserve"> plays a role in colonization of the mouse respiratory tract</w:t>
      </w:r>
      <w:r w:rsidRPr="00A56EC2">
        <w:rPr>
          <w:rFonts w:ascii="Arial" w:hAnsi="Arial" w:cs="Arial"/>
          <w:lang w:val="en"/>
        </w:rPr>
        <w:t xml:space="preserve">”  In: </w:t>
      </w:r>
      <w:r>
        <w:rPr>
          <w:rFonts w:ascii="Arial" w:hAnsi="Arial" w:cs="Arial"/>
        </w:rPr>
        <w:t>Westmont College Undergraduate Research Symposium, Fall 2009</w:t>
      </w:r>
    </w:p>
    <w:p w14:paraId="722E46D0" w14:textId="77777777" w:rsidR="00122D49" w:rsidRPr="00886FEA" w:rsidRDefault="00122D49" w:rsidP="00122D49">
      <w:pPr>
        <w:rPr>
          <w:rFonts w:ascii="Arial" w:hAnsi="Arial" w:cs="Arial"/>
        </w:rPr>
      </w:pPr>
    </w:p>
    <w:p w14:paraId="745F85D5" w14:textId="77777777" w:rsidR="00122D49" w:rsidRDefault="00122D49" w:rsidP="00122D49">
      <w:pPr>
        <w:rPr>
          <w:rFonts w:ascii="Arial" w:hAnsi="Arial" w:cs="Arial"/>
        </w:rPr>
      </w:pPr>
      <w:r w:rsidRPr="00C10B5A">
        <w:rPr>
          <w:rFonts w:ascii="Arial" w:hAnsi="Arial" w:cs="Arial"/>
          <w:u w:val="single"/>
        </w:rPr>
        <w:t>Maclaren, J.</w:t>
      </w:r>
      <w:r>
        <w:rPr>
          <w:rFonts w:ascii="Arial" w:hAnsi="Arial" w:cs="Arial"/>
        </w:rPr>
        <w:t xml:space="preserve">, and </w:t>
      </w:r>
      <w:r w:rsidRPr="00C10B5A">
        <w:rPr>
          <w:rFonts w:ascii="Arial" w:hAnsi="Arial" w:cs="Arial"/>
          <w:b/>
        </w:rPr>
        <w:t>S. M. Julio</w:t>
      </w:r>
      <w:r>
        <w:rPr>
          <w:rFonts w:ascii="Arial" w:hAnsi="Arial" w:cs="Arial"/>
        </w:rPr>
        <w:t xml:space="preserve">.  “A filamentous hemagglutinin-like C-terminal domain is required for FhaS to function as an adhesin in </w:t>
      </w:r>
      <w:r w:rsidRPr="00774A8C">
        <w:rPr>
          <w:rFonts w:ascii="Arial" w:hAnsi="Arial" w:cs="Arial"/>
          <w:i/>
        </w:rPr>
        <w:t>Bordetella bronchiseptica</w:t>
      </w:r>
      <w:r>
        <w:rPr>
          <w:rFonts w:ascii="Arial" w:hAnsi="Arial" w:cs="Arial"/>
        </w:rPr>
        <w:t>”  In: Westmont College Undergraduate Research Symposium, Fall 2008</w:t>
      </w:r>
    </w:p>
    <w:p w14:paraId="0F9E3F48" w14:textId="77777777" w:rsidR="00122D49" w:rsidRDefault="00122D49" w:rsidP="00122D49">
      <w:pPr>
        <w:rPr>
          <w:rFonts w:ascii="Arial" w:hAnsi="Arial" w:cs="Arial"/>
        </w:rPr>
      </w:pPr>
    </w:p>
    <w:p w14:paraId="44EE6D38" w14:textId="77777777" w:rsidR="00122D49" w:rsidRPr="00DD316F" w:rsidRDefault="00122D49" w:rsidP="00122D49">
      <w:pPr>
        <w:rPr>
          <w:rFonts w:ascii="Arial" w:hAnsi="Arial" w:cs="Arial"/>
        </w:rPr>
      </w:pPr>
      <w:r w:rsidRPr="00C10B5A">
        <w:rPr>
          <w:rFonts w:ascii="Arial" w:hAnsi="Arial" w:cs="Arial"/>
          <w:u w:val="single"/>
        </w:rPr>
        <w:t>Duncan, M.</w:t>
      </w:r>
      <w:r w:rsidRPr="00C10B5A">
        <w:rPr>
          <w:rFonts w:ascii="Arial" w:hAnsi="Arial" w:cs="Arial"/>
        </w:rPr>
        <w:t xml:space="preserve">, </w:t>
      </w:r>
      <w:r w:rsidRPr="00C10B5A">
        <w:rPr>
          <w:rFonts w:ascii="Arial" w:hAnsi="Arial" w:cs="Arial"/>
          <w:u w:val="single"/>
        </w:rPr>
        <w:t>Maclaren, J.</w:t>
      </w:r>
      <w:r w:rsidRPr="00C10B5A">
        <w:rPr>
          <w:rFonts w:ascii="Arial" w:hAnsi="Arial" w:cs="Arial"/>
        </w:rPr>
        <w:t xml:space="preserve">, </w:t>
      </w:r>
      <w:r w:rsidRPr="00C10B5A">
        <w:rPr>
          <w:rFonts w:ascii="Arial" w:hAnsi="Arial" w:cs="Arial"/>
          <w:u w:val="single"/>
        </w:rPr>
        <w:t>Kaut. S.</w:t>
      </w:r>
      <w:r w:rsidRPr="00C10B5A">
        <w:rPr>
          <w:rFonts w:ascii="Arial" w:hAnsi="Arial" w:cs="Arial"/>
        </w:rPr>
        <w:t xml:space="preserve">, and </w:t>
      </w:r>
      <w:r w:rsidRPr="00C10B5A">
        <w:rPr>
          <w:rFonts w:ascii="Arial" w:hAnsi="Arial" w:cs="Arial"/>
          <w:b/>
        </w:rPr>
        <w:t>S. M. Julio</w:t>
      </w:r>
      <w:r>
        <w:rPr>
          <w:rFonts w:ascii="Arial" w:hAnsi="Arial" w:cs="Arial"/>
        </w:rPr>
        <w:t xml:space="preserve">.  “Analysis of the virulence properties of the </w:t>
      </w:r>
      <w:r w:rsidRPr="00886FEA">
        <w:rPr>
          <w:rFonts w:ascii="Arial" w:hAnsi="Arial" w:cs="Arial"/>
          <w:i/>
        </w:rPr>
        <w:t>Bordetella bronchiseptica</w:t>
      </w:r>
      <w:r>
        <w:rPr>
          <w:rFonts w:ascii="Arial" w:hAnsi="Arial" w:cs="Arial"/>
        </w:rPr>
        <w:t xml:space="preserve"> two-component regulator 0264/0265”  In: Westmont College Undergraduate Research Symposium, Fall 2008</w:t>
      </w:r>
    </w:p>
    <w:p w14:paraId="09E0E2CD" w14:textId="77777777" w:rsidR="00122D49" w:rsidRPr="00C10B5A" w:rsidRDefault="00122D49" w:rsidP="00122D49"/>
    <w:p w14:paraId="136983B4" w14:textId="77777777" w:rsidR="00122D49" w:rsidRPr="00DD316F" w:rsidRDefault="00122D49" w:rsidP="00122D49">
      <w:pPr>
        <w:rPr>
          <w:rFonts w:ascii="Arial" w:hAnsi="Arial" w:cs="Arial"/>
        </w:rPr>
      </w:pPr>
      <w:r w:rsidRPr="00DD316F">
        <w:rPr>
          <w:rFonts w:ascii="Arial" w:hAnsi="Arial" w:cs="Arial"/>
          <w:u w:val="single"/>
        </w:rPr>
        <w:t>Downend, N</w:t>
      </w:r>
      <w:r>
        <w:rPr>
          <w:rFonts w:ascii="Arial" w:hAnsi="Arial" w:cs="Arial"/>
        </w:rPr>
        <w:t xml:space="preserve">., </w:t>
      </w:r>
      <w:r w:rsidRPr="00DD316F">
        <w:rPr>
          <w:rFonts w:ascii="Arial" w:hAnsi="Arial" w:cs="Arial"/>
          <w:u w:val="single"/>
        </w:rPr>
        <w:t>Nannepaga, S</w:t>
      </w:r>
      <w:r>
        <w:rPr>
          <w:rFonts w:ascii="Arial" w:hAnsi="Arial" w:cs="Arial"/>
        </w:rPr>
        <w:t xml:space="preserve">., </w:t>
      </w:r>
      <w:r w:rsidRPr="00DD316F">
        <w:rPr>
          <w:rFonts w:ascii="Arial" w:hAnsi="Arial" w:cs="Arial"/>
          <w:u w:val="single"/>
        </w:rPr>
        <w:t>Grieco, E</w:t>
      </w:r>
      <w:r>
        <w:rPr>
          <w:rFonts w:ascii="Arial" w:hAnsi="Arial" w:cs="Arial"/>
        </w:rPr>
        <w:t xml:space="preserve">., and </w:t>
      </w:r>
      <w:r w:rsidRPr="00DD316F">
        <w:rPr>
          <w:rFonts w:ascii="Arial" w:hAnsi="Arial" w:cs="Arial"/>
          <w:b/>
        </w:rPr>
        <w:t>S. M. Julio</w:t>
      </w:r>
      <w:r>
        <w:rPr>
          <w:rFonts w:ascii="Arial" w:hAnsi="Arial" w:cs="Arial"/>
        </w:rPr>
        <w:t xml:space="preserve">.  “Characterization of the Surface-Expressed FhaS Protein in </w:t>
      </w:r>
      <w:r w:rsidRPr="00DD316F">
        <w:rPr>
          <w:rFonts w:ascii="Arial" w:hAnsi="Arial" w:cs="Arial"/>
          <w:i/>
        </w:rPr>
        <w:t>Bordetella</w:t>
      </w:r>
      <w:r>
        <w:rPr>
          <w:rFonts w:ascii="Arial" w:hAnsi="Arial" w:cs="Arial"/>
        </w:rPr>
        <w:t xml:space="preserve"> Infection” In: Westmont College Undergraduate Research Symposium, Spring 2008</w:t>
      </w:r>
    </w:p>
    <w:p w14:paraId="51EE50D4" w14:textId="77777777" w:rsidR="00122D49" w:rsidRDefault="00122D49" w:rsidP="00122D49"/>
    <w:p w14:paraId="3E9FB6F3" w14:textId="77777777" w:rsidR="00122D49" w:rsidRDefault="00122D49" w:rsidP="00122D49">
      <w:pPr>
        <w:rPr>
          <w:rFonts w:ascii="Arial" w:hAnsi="Arial" w:cs="Arial"/>
        </w:rPr>
      </w:pPr>
      <w:r>
        <w:rPr>
          <w:rFonts w:ascii="Arial" w:hAnsi="Arial" w:cs="Arial"/>
          <w:u w:val="single"/>
        </w:rPr>
        <w:t>Kaut, C.</w:t>
      </w:r>
      <w:r>
        <w:rPr>
          <w:rFonts w:ascii="Arial" w:hAnsi="Arial" w:cs="Arial"/>
        </w:rPr>
        <w:t xml:space="preserve"> </w:t>
      </w:r>
      <w:r w:rsidRPr="00C10B5A">
        <w:rPr>
          <w:rFonts w:ascii="Arial" w:hAnsi="Arial" w:cs="Arial"/>
          <w:u w:val="single"/>
        </w:rPr>
        <w:t>Hoesterey, K</w:t>
      </w:r>
      <w:r>
        <w:rPr>
          <w:rFonts w:ascii="Arial" w:hAnsi="Arial" w:cs="Arial"/>
        </w:rPr>
        <w:t xml:space="preserve">., </w:t>
      </w:r>
      <w:r w:rsidRPr="00C10B5A">
        <w:rPr>
          <w:rFonts w:ascii="Arial" w:hAnsi="Arial" w:cs="Arial"/>
          <w:u w:val="single"/>
        </w:rPr>
        <w:t>Downend, N.</w:t>
      </w:r>
      <w:r>
        <w:rPr>
          <w:rFonts w:ascii="Arial" w:hAnsi="Arial" w:cs="Arial"/>
        </w:rPr>
        <w:t xml:space="preserve">, and </w:t>
      </w:r>
      <w:r w:rsidRPr="00DD316F">
        <w:rPr>
          <w:rFonts w:ascii="Arial" w:hAnsi="Arial" w:cs="Arial"/>
          <w:b/>
        </w:rPr>
        <w:t>S. M. Julio</w:t>
      </w:r>
      <w:r>
        <w:rPr>
          <w:rFonts w:ascii="Arial" w:hAnsi="Arial" w:cs="Arial"/>
        </w:rPr>
        <w:t xml:space="preserve">.  “Analysis of a </w:t>
      </w:r>
      <w:r w:rsidRPr="00482905">
        <w:rPr>
          <w:rFonts w:ascii="Arial" w:hAnsi="Arial" w:cs="Arial"/>
          <w:i/>
        </w:rPr>
        <w:t>Bordetella bronchiseptica</w:t>
      </w:r>
      <w:r>
        <w:rPr>
          <w:rFonts w:ascii="Arial" w:hAnsi="Arial" w:cs="Arial"/>
        </w:rPr>
        <w:t xml:space="preserve"> Two-Component Regulator Required for Virulence” In: Westmont College Undergraduate Research Symposium, Spring 2008</w:t>
      </w:r>
    </w:p>
    <w:p w14:paraId="103A4B44" w14:textId="77777777" w:rsidR="00122D49" w:rsidRDefault="00122D49" w:rsidP="00122D49">
      <w:pPr>
        <w:rPr>
          <w:rFonts w:ascii="Arial" w:hAnsi="Arial" w:cs="Arial"/>
        </w:rPr>
      </w:pPr>
    </w:p>
    <w:p w14:paraId="27663204" w14:textId="77777777" w:rsidR="00122D49" w:rsidRPr="00DD316F" w:rsidRDefault="00122D49" w:rsidP="00122D49">
      <w:pPr>
        <w:rPr>
          <w:rFonts w:ascii="Arial" w:hAnsi="Arial" w:cs="Arial"/>
        </w:rPr>
      </w:pPr>
      <w:r w:rsidRPr="00C10B5A">
        <w:rPr>
          <w:rFonts w:ascii="Arial" w:hAnsi="Arial" w:cs="Arial"/>
          <w:u w:val="single"/>
        </w:rPr>
        <w:t>Hammer, B.</w:t>
      </w:r>
      <w:r>
        <w:rPr>
          <w:rFonts w:ascii="Arial" w:hAnsi="Arial" w:cs="Arial"/>
        </w:rPr>
        <w:t xml:space="preserve">, </w:t>
      </w:r>
      <w:r w:rsidRPr="00ED6E23">
        <w:rPr>
          <w:rFonts w:ascii="Arial" w:hAnsi="Arial" w:cs="Arial"/>
          <w:u w:val="single"/>
        </w:rPr>
        <w:t>Zirschky, K</w:t>
      </w:r>
      <w:r>
        <w:rPr>
          <w:rFonts w:ascii="Arial" w:hAnsi="Arial" w:cs="Arial"/>
        </w:rPr>
        <w:t xml:space="preserve">., </w:t>
      </w:r>
      <w:r w:rsidRPr="00ED6E23">
        <w:rPr>
          <w:rFonts w:ascii="Arial" w:hAnsi="Arial" w:cs="Arial"/>
          <w:u w:val="single"/>
        </w:rPr>
        <w:t>Valladares, C</w:t>
      </w:r>
      <w:r>
        <w:rPr>
          <w:rFonts w:ascii="Arial" w:hAnsi="Arial" w:cs="Arial"/>
        </w:rPr>
        <w:t xml:space="preserve">., </w:t>
      </w:r>
      <w:r w:rsidRPr="00ED6E23">
        <w:rPr>
          <w:rFonts w:ascii="Arial" w:hAnsi="Arial" w:cs="Arial"/>
          <w:u w:val="single"/>
        </w:rPr>
        <w:t>Johnson, J</w:t>
      </w:r>
      <w:r>
        <w:rPr>
          <w:rFonts w:ascii="Arial" w:hAnsi="Arial" w:cs="Arial"/>
        </w:rPr>
        <w:t xml:space="preserve">., </w:t>
      </w:r>
      <w:r w:rsidRPr="00ED6E23">
        <w:rPr>
          <w:rFonts w:ascii="Arial" w:hAnsi="Arial" w:cs="Arial"/>
          <w:u w:val="single"/>
        </w:rPr>
        <w:t>Newton, T</w:t>
      </w:r>
      <w:r>
        <w:rPr>
          <w:rFonts w:ascii="Arial" w:hAnsi="Arial" w:cs="Arial"/>
        </w:rPr>
        <w:t xml:space="preserve">., </w:t>
      </w:r>
      <w:r w:rsidRPr="00ED6E23">
        <w:rPr>
          <w:rFonts w:ascii="Arial" w:hAnsi="Arial" w:cs="Arial"/>
          <w:u w:val="single"/>
        </w:rPr>
        <w:t>Ashley, J</w:t>
      </w:r>
      <w:r>
        <w:rPr>
          <w:rFonts w:ascii="Arial" w:hAnsi="Arial" w:cs="Arial"/>
        </w:rPr>
        <w:t xml:space="preserve">., </w:t>
      </w:r>
      <w:r w:rsidRPr="00ED6E23">
        <w:rPr>
          <w:rFonts w:ascii="Arial" w:hAnsi="Arial" w:cs="Arial"/>
          <w:u w:val="single"/>
        </w:rPr>
        <w:t>Nannepaga, S</w:t>
      </w:r>
      <w:r>
        <w:rPr>
          <w:rFonts w:ascii="Arial" w:hAnsi="Arial" w:cs="Arial"/>
        </w:rPr>
        <w:t xml:space="preserve">., </w:t>
      </w:r>
      <w:r w:rsidRPr="00ED6E23">
        <w:rPr>
          <w:rFonts w:ascii="Arial" w:hAnsi="Arial" w:cs="Arial"/>
          <w:b/>
        </w:rPr>
        <w:t>Julio, S. M</w:t>
      </w:r>
      <w:r>
        <w:rPr>
          <w:rFonts w:ascii="Arial" w:hAnsi="Arial" w:cs="Arial"/>
        </w:rPr>
        <w:t>., and M. N. Masuno.  “Investigating Pacific Coast Sponges for Novel Marine Natural Products with Anti-bacterial Activity” In: Westmont College Undergraduate Research Symposium, Spring 2008</w:t>
      </w:r>
    </w:p>
    <w:p w14:paraId="169993C7" w14:textId="77777777" w:rsidR="00122D49" w:rsidRDefault="00122D49" w:rsidP="00122D49"/>
    <w:p w14:paraId="1CC70858" w14:textId="77777777" w:rsidR="00122D49" w:rsidRDefault="00122D49" w:rsidP="00122D49"/>
    <w:p w14:paraId="1A97E3A6" w14:textId="77777777" w:rsidR="00122D49" w:rsidRDefault="00122D49" w:rsidP="00122D49">
      <w:pPr>
        <w:jc w:val="both"/>
        <w:rPr>
          <w:rFonts w:ascii="Arial" w:hAnsi="Arial" w:cs="Arial"/>
        </w:rPr>
      </w:pPr>
    </w:p>
    <w:p w14:paraId="50051C50" w14:textId="77777777" w:rsidR="00122D49" w:rsidRDefault="00122D49" w:rsidP="00122D49">
      <w:pPr>
        <w:jc w:val="both"/>
      </w:pPr>
    </w:p>
    <w:p w14:paraId="6F1C0E10" w14:textId="77777777" w:rsidR="00122D49" w:rsidRDefault="00122D49" w:rsidP="00122D49">
      <w:pPr>
        <w:jc w:val="both"/>
      </w:pPr>
    </w:p>
    <w:p w14:paraId="22547653" w14:textId="77777777" w:rsidR="00122D49" w:rsidRDefault="00122D49" w:rsidP="00122D49">
      <w:pPr>
        <w:pStyle w:val="Heading1"/>
      </w:pPr>
      <w:r>
        <w:t>FORMAL TEACHING EXPERIENCE</w:t>
      </w:r>
    </w:p>
    <w:p w14:paraId="1D4C0108" w14:textId="77777777" w:rsidR="00122D49" w:rsidRDefault="00122D49" w:rsidP="00122D49"/>
    <w:p w14:paraId="07D05033" w14:textId="77777777" w:rsidR="00122D49" w:rsidRDefault="00122D49" w:rsidP="00122D49">
      <w:r>
        <w:t xml:space="preserve">      </w:t>
      </w:r>
      <w:r>
        <w:rPr>
          <w:rFonts w:ascii="Arial" w:hAnsi="Arial" w:cs="Arial"/>
        </w:rPr>
        <w:t>University of California, Santa Barbara</w:t>
      </w:r>
    </w:p>
    <w:p w14:paraId="5DA16228" w14:textId="77777777" w:rsidR="00122D49" w:rsidRDefault="00122D49" w:rsidP="00122D49">
      <w:pPr>
        <w:ind w:firstLine="720"/>
        <w:rPr>
          <w:rFonts w:ascii="Arial" w:hAnsi="Arial" w:cs="Arial"/>
        </w:rPr>
      </w:pPr>
      <w:r>
        <w:rPr>
          <w:rFonts w:ascii="Arial" w:hAnsi="Arial" w:cs="Arial"/>
        </w:rPr>
        <w:t>Department of Molecular, Cellular, and Developmental Biology</w:t>
      </w:r>
    </w:p>
    <w:p w14:paraId="133F8A20" w14:textId="77777777" w:rsidR="00122D49" w:rsidRDefault="00122D49" w:rsidP="00122D49">
      <w:pPr>
        <w:spacing w:line="160" w:lineRule="exact"/>
        <w:ind w:firstLine="720"/>
        <w:rPr>
          <w:rFonts w:ascii="Arial" w:hAnsi="Arial" w:cs="Arial"/>
        </w:rPr>
      </w:pPr>
    </w:p>
    <w:p w14:paraId="07A2AF31" w14:textId="77777777" w:rsidR="00122D49" w:rsidRDefault="00122D49" w:rsidP="00122D49">
      <w:pPr>
        <w:tabs>
          <w:tab w:val="left" w:pos="7920"/>
        </w:tabs>
        <w:ind w:firstLine="1440"/>
        <w:rPr>
          <w:rFonts w:ascii="Arial" w:hAnsi="Arial" w:cs="Arial"/>
        </w:rPr>
      </w:pPr>
      <w:r>
        <w:rPr>
          <w:rFonts w:ascii="Arial" w:hAnsi="Arial" w:cs="Arial"/>
        </w:rPr>
        <w:t xml:space="preserve">MCDB 1A – </w:t>
      </w:r>
      <w:r>
        <w:rPr>
          <w:rFonts w:ascii="Arial" w:hAnsi="Arial" w:cs="Arial"/>
          <w:i/>
          <w:iCs/>
        </w:rPr>
        <w:t>Introduction to biochemistry, cell biology,</w:t>
      </w:r>
      <w:r>
        <w:rPr>
          <w:rFonts w:ascii="Arial" w:hAnsi="Arial" w:cs="Arial"/>
        </w:rPr>
        <w:tab/>
        <w:t>2003</w:t>
      </w:r>
    </w:p>
    <w:p w14:paraId="07279BCF" w14:textId="77777777" w:rsidR="00122D49" w:rsidRDefault="00122D49" w:rsidP="00122D49">
      <w:pPr>
        <w:ind w:left="720" w:firstLine="720"/>
        <w:rPr>
          <w:rFonts w:ascii="Arial" w:hAnsi="Arial" w:cs="Arial"/>
        </w:rPr>
      </w:pPr>
      <w:r>
        <w:rPr>
          <w:rFonts w:ascii="Arial" w:hAnsi="Arial" w:cs="Arial"/>
          <w:i/>
          <w:iCs/>
        </w:rPr>
        <w:t>development, and genetics</w:t>
      </w:r>
      <w:r>
        <w:rPr>
          <w:rFonts w:ascii="Arial" w:hAnsi="Arial" w:cs="Arial"/>
          <w:i/>
          <w:iC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1590FFBC" w14:textId="77777777" w:rsidR="00122D49" w:rsidRDefault="00122D49" w:rsidP="00122D49">
      <w:pPr>
        <w:tabs>
          <w:tab w:val="left" w:pos="6840"/>
        </w:tabs>
        <w:spacing w:line="160" w:lineRule="exact"/>
        <w:ind w:left="360" w:hanging="360"/>
        <w:rPr>
          <w:rFonts w:ascii="Arial" w:hAnsi="Arial" w:cs="Arial"/>
          <w:b/>
          <w:bCs/>
        </w:rPr>
      </w:pPr>
      <w:r>
        <w:rPr>
          <w:rFonts w:ascii="Arial" w:hAnsi="Arial" w:cs="Arial"/>
          <w:b/>
          <w:bCs/>
        </w:rPr>
        <w:tab/>
        <w:t xml:space="preserve">     </w:t>
      </w:r>
    </w:p>
    <w:p w14:paraId="76AF973A" w14:textId="77777777" w:rsidR="00122D49" w:rsidRDefault="00122D49" w:rsidP="00122D49">
      <w:pPr>
        <w:tabs>
          <w:tab w:val="left" w:pos="1440"/>
        </w:tabs>
        <w:spacing w:line="260" w:lineRule="exact"/>
        <w:ind w:left="360" w:hanging="360"/>
        <w:rPr>
          <w:rFonts w:ascii="Arial" w:hAnsi="Arial" w:cs="Arial"/>
        </w:rPr>
      </w:pPr>
      <w:r>
        <w:rPr>
          <w:rFonts w:ascii="Arial" w:hAnsi="Arial" w:cs="Arial"/>
          <w:b/>
          <w:bCs/>
        </w:rPr>
        <w:t xml:space="preserve">          </w:t>
      </w:r>
      <w:r>
        <w:rPr>
          <w:rFonts w:ascii="Arial" w:hAnsi="Arial" w:cs="Arial"/>
          <w:b/>
          <w:bCs/>
        </w:rPr>
        <w:tab/>
      </w:r>
      <w:r>
        <w:rPr>
          <w:rFonts w:ascii="Arial" w:hAnsi="Arial" w:cs="Arial"/>
        </w:rPr>
        <w:t xml:space="preserve">MCDB 1B – </w:t>
      </w:r>
      <w:r>
        <w:rPr>
          <w:rFonts w:ascii="Arial" w:hAnsi="Arial" w:cs="Arial"/>
          <w:i/>
          <w:iCs/>
        </w:rPr>
        <w:t>Introduction to animal and plant physiology</w:t>
      </w:r>
      <w:r>
        <w:rPr>
          <w:rFonts w:ascii="Arial" w:hAnsi="Arial" w:cs="Arial"/>
        </w:rPr>
        <w:tab/>
        <w:t>2003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949744C" w14:textId="77777777" w:rsidR="00122D49" w:rsidRDefault="00122D49" w:rsidP="00122D49">
      <w:pPr>
        <w:ind w:right="-180"/>
        <w:jc w:val="both"/>
      </w:pPr>
    </w:p>
    <w:p w14:paraId="21FF5490" w14:textId="77777777" w:rsidR="00122D49" w:rsidRPr="00A7343F" w:rsidRDefault="00122D49" w:rsidP="00122D49">
      <w:pPr>
        <w:ind w:right="-180" w:firstLine="360"/>
        <w:jc w:val="both"/>
        <w:rPr>
          <w:rFonts w:ascii="Arial" w:hAnsi="Arial" w:cs="Arial"/>
        </w:rPr>
      </w:pPr>
      <w:r w:rsidRPr="00A7343F">
        <w:rPr>
          <w:rFonts w:ascii="Arial" w:hAnsi="Arial" w:cs="Arial"/>
        </w:rPr>
        <w:t>Westmont College, Department of Biology</w:t>
      </w:r>
    </w:p>
    <w:p w14:paraId="5B5BE0B1" w14:textId="77777777" w:rsidR="00122D49" w:rsidRPr="00A7343F" w:rsidRDefault="00122D49" w:rsidP="00122D49">
      <w:pPr>
        <w:ind w:right="-180" w:firstLine="360"/>
        <w:jc w:val="both"/>
        <w:rPr>
          <w:rFonts w:ascii="Arial" w:hAnsi="Arial" w:cs="Arial"/>
        </w:rPr>
      </w:pPr>
    </w:p>
    <w:p w14:paraId="6EC7D1F8" w14:textId="77777777" w:rsidR="00122D49" w:rsidRPr="00A7343F" w:rsidRDefault="00122D49" w:rsidP="00122D49">
      <w:pPr>
        <w:ind w:right="-180" w:firstLine="360"/>
        <w:jc w:val="both"/>
        <w:rPr>
          <w:rFonts w:ascii="Arial" w:hAnsi="Arial" w:cs="Arial"/>
        </w:rPr>
      </w:pPr>
      <w:r w:rsidRPr="00A7343F">
        <w:rPr>
          <w:rFonts w:ascii="Arial" w:hAnsi="Arial" w:cs="Arial"/>
        </w:rPr>
        <w:tab/>
      </w:r>
      <w:r w:rsidRPr="00A7343F">
        <w:rPr>
          <w:rFonts w:ascii="Arial" w:hAnsi="Arial" w:cs="Arial"/>
        </w:rPr>
        <w:tab/>
        <w:t xml:space="preserve">BIO-006 </w:t>
      </w:r>
      <w:r w:rsidRPr="00A7343F">
        <w:rPr>
          <w:rFonts w:ascii="Arial" w:hAnsi="Arial" w:cs="Arial"/>
          <w:i/>
        </w:rPr>
        <w:t xml:space="preserve"> Gener</w:t>
      </w:r>
      <w:r>
        <w:rPr>
          <w:rFonts w:ascii="Arial" w:hAnsi="Arial" w:cs="Arial"/>
          <w:i/>
        </w:rPr>
        <w:t>al Biology II (Animal physiology</w:t>
      </w:r>
      <w:r w:rsidRPr="00A7343F">
        <w:rPr>
          <w:rFonts w:ascii="Arial" w:hAnsi="Arial" w:cs="Arial"/>
          <w:i/>
        </w:rPr>
        <w:t>)</w:t>
      </w:r>
      <w:r>
        <w:rPr>
          <w:rFonts w:ascii="Arial" w:hAnsi="Arial" w:cs="Arial"/>
        </w:rPr>
        <w:tab/>
      </w:r>
      <w:r>
        <w:rPr>
          <w:rFonts w:ascii="Arial" w:hAnsi="Arial" w:cs="Arial"/>
        </w:rPr>
        <w:tab/>
      </w:r>
      <w:r w:rsidRPr="00A7343F">
        <w:rPr>
          <w:rFonts w:ascii="Arial" w:hAnsi="Arial" w:cs="Arial"/>
        </w:rPr>
        <w:t>2006-present</w:t>
      </w:r>
    </w:p>
    <w:p w14:paraId="02CF17F9" w14:textId="77777777" w:rsidR="00122D49" w:rsidRPr="00A7343F" w:rsidRDefault="00122D49" w:rsidP="00122D49">
      <w:pPr>
        <w:ind w:right="-180" w:firstLine="360"/>
        <w:jc w:val="both"/>
        <w:rPr>
          <w:rFonts w:ascii="Arial" w:hAnsi="Arial" w:cs="Arial"/>
        </w:rPr>
      </w:pPr>
      <w:r w:rsidRPr="00A7343F">
        <w:rPr>
          <w:rFonts w:ascii="Arial" w:hAnsi="Arial" w:cs="Arial"/>
        </w:rPr>
        <w:tab/>
      </w:r>
      <w:r w:rsidRPr="00A7343F">
        <w:rPr>
          <w:rFonts w:ascii="Arial" w:hAnsi="Arial" w:cs="Arial"/>
        </w:rPr>
        <w:tab/>
        <w:t xml:space="preserve">BIO-102 </w:t>
      </w:r>
      <w:r w:rsidRPr="00A7343F">
        <w:rPr>
          <w:rFonts w:ascii="Arial" w:hAnsi="Arial" w:cs="Arial"/>
          <w:i/>
        </w:rPr>
        <w:t xml:space="preserve"> Physiology, </w:t>
      </w:r>
      <w:r w:rsidRPr="00B069C9">
        <w:rPr>
          <w:rFonts w:ascii="Arial" w:hAnsi="Arial" w:cs="Arial"/>
          <w:i/>
        </w:rPr>
        <w:t>with laboratory</w:t>
      </w:r>
      <w:r w:rsidRPr="00A7343F">
        <w:rPr>
          <w:rFonts w:ascii="Arial" w:hAnsi="Arial" w:cs="Arial"/>
          <w:i/>
        </w:rPr>
        <w:tab/>
      </w:r>
      <w:r w:rsidRPr="00A7343F">
        <w:rPr>
          <w:rFonts w:ascii="Arial" w:hAnsi="Arial" w:cs="Arial"/>
        </w:rPr>
        <w:tab/>
      </w:r>
      <w:r w:rsidRPr="00A7343F">
        <w:rPr>
          <w:rFonts w:ascii="Arial" w:hAnsi="Arial" w:cs="Arial"/>
        </w:rPr>
        <w:tab/>
      </w:r>
      <w:r w:rsidRPr="00A7343F">
        <w:rPr>
          <w:rFonts w:ascii="Arial" w:hAnsi="Arial" w:cs="Arial"/>
        </w:rPr>
        <w:tab/>
        <w:t>2006-present</w:t>
      </w:r>
    </w:p>
    <w:p w14:paraId="5DD76F1E" w14:textId="77777777" w:rsidR="00122D49" w:rsidRPr="00A7343F" w:rsidRDefault="00122D49" w:rsidP="00122D49">
      <w:pPr>
        <w:ind w:right="-180" w:firstLine="360"/>
        <w:jc w:val="both"/>
        <w:rPr>
          <w:rFonts w:ascii="Arial" w:hAnsi="Arial" w:cs="Arial"/>
        </w:rPr>
      </w:pPr>
      <w:r w:rsidRPr="00A7343F">
        <w:rPr>
          <w:rFonts w:ascii="Arial" w:hAnsi="Arial" w:cs="Arial"/>
        </w:rPr>
        <w:tab/>
      </w:r>
      <w:r w:rsidRPr="00A7343F">
        <w:rPr>
          <w:rFonts w:ascii="Arial" w:hAnsi="Arial" w:cs="Arial"/>
        </w:rPr>
        <w:tab/>
        <w:t xml:space="preserve">BIO-132  </w:t>
      </w:r>
      <w:r w:rsidRPr="00A7343F">
        <w:rPr>
          <w:rFonts w:ascii="Arial" w:hAnsi="Arial" w:cs="Arial"/>
          <w:i/>
        </w:rPr>
        <w:t>Molecular Biology, with laboratory</w:t>
      </w:r>
      <w:r w:rsidRPr="00A7343F">
        <w:rPr>
          <w:rFonts w:ascii="Arial" w:hAnsi="Arial" w:cs="Arial"/>
        </w:rPr>
        <w:tab/>
      </w:r>
      <w:r w:rsidRPr="00A7343F">
        <w:rPr>
          <w:rFonts w:ascii="Arial" w:hAnsi="Arial" w:cs="Arial"/>
        </w:rPr>
        <w:tab/>
      </w:r>
      <w:r w:rsidRPr="00A7343F">
        <w:rPr>
          <w:rFonts w:ascii="Arial" w:hAnsi="Arial" w:cs="Arial"/>
        </w:rPr>
        <w:tab/>
        <w:t>2007-present</w:t>
      </w:r>
    </w:p>
    <w:p w14:paraId="2CCEAC91" w14:textId="77777777" w:rsidR="00122D49" w:rsidRPr="00A7343F" w:rsidRDefault="00122D49" w:rsidP="00122D49">
      <w:pPr>
        <w:ind w:right="-180" w:firstLine="360"/>
        <w:jc w:val="both"/>
        <w:rPr>
          <w:rFonts w:ascii="Arial" w:hAnsi="Arial" w:cs="Arial"/>
        </w:rPr>
      </w:pPr>
      <w:r w:rsidRPr="00A7343F">
        <w:rPr>
          <w:rFonts w:ascii="Arial" w:hAnsi="Arial" w:cs="Arial"/>
        </w:rPr>
        <w:tab/>
      </w:r>
      <w:r w:rsidRPr="00A7343F">
        <w:rPr>
          <w:rFonts w:ascii="Arial" w:hAnsi="Arial" w:cs="Arial"/>
        </w:rPr>
        <w:tab/>
        <w:t xml:space="preserve">BIO-195  </w:t>
      </w:r>
      <w:r w:rsidRPr="00A7343F">
        <w:rPr>
          <w:rFonts w:ascii="Arial" w:hAnsi="Arial" w:cs="Arial"/>
          <w:i/>
        </w:rPr>
        <w:t>Seminar in Biological Literature</w:t>
      </w:r>
      <w:r>
        <w:rPr>
          <w:rFonts w:ascii="Arial" w:hAnsi="Arial" w:cs="Arial"/>
        </w:rPr>
        <w:tab/>
      </w:r>
      <w:r>
        <w:rPr>
          <w:rFonts w:ascii="Arial" w:hAnsi="Arial" w:cs="Arial"/>
        </w:rPr>
        <w:tab/>
      </w:r>
      <w:r>
        <w:rPr>
          <w:rFonts w:ascii="Arial" w:hAnsi="Arial" w:cs="Arial"/>
        </w:rPr>
        <w:tab/>
      </w:r>
      <w:r w:rsidRPr="00A7343F">
        <w:rPr>
          <w:rFonts w:ascii="Arial" w:hAnsi="Arial" w:cs="Arial"/>
        </w:rPr>
        <w:t>2007-present</w:t>
      </w:r>
    </w:p>
    <w:p w14:paraId="0FBEF8EA" w14:textId="77777777" w:rsidR="00122D49" w:rsidRDefault="00122D49" w:rsidP="00122D49">
      <w:pPr>
        <w:ind w:right="-180" w:firstLine="360"/>
        <w:jc w:val="both"/>
        <w:rPr>
          <w:rFonts w:ascii="Arial" w:hAnsi="Arial" w:cs="Arial"/>
        </w:rPr>
      </w:pPr>
      <w:r w:rsidRPr="00A7343F">
        <w:rPr>
          <w:rFonts w:ascii="Arial" w:hAnsi="Arial" w:cs="Arial"/>
        </w:rPr>
        <w:tab/>
      </w:r>
      <w:r w:rsidRPr="00A7343F">
        <w:rPr>
          <w:rFonts w:ascii="Arial" w:hAnsi="Arial" w:cs="Arial"/>
        </w:rPr>
        <w:tab/>
        <w:t xml:space="preserve">BIO-196  </w:t>
      </w:r>
      <w:r w:rsidRPr="00A7343F">
        <w:rPr>
          <w:rFonts w:ascii="Arial" w:hAnsi="Arial" w:cs="Arial"/>
          <w:i/>
        </w:rPr>
        <w:t>Seminar in Bioethics</w:t>
      </w:r>
      <w:r w:rsidRPr="00A7343F">
        <w:rPr>
          <w:rFonts w:ascii="Arial" w:hAnsi="Arial" w:cs="Arial"/>
        </w:rPr>
        <w:tab/>
      </w:r>
      <w:r w:rsidRPr="00A7343F">
        <w:rPr>
          <w:rFonts w:ascii="Arial" w:hAnsi="Arial" w:cs="Arial"/>
        </w:rPr>
        <w:tab/>
      </w:r>
      <w:r w:rsidRPr="00A7343F">
        <w:rPr>
          <w:rFonts w:ascii="Arial" w:hAnsi="Arial" w:cs="Arial"/>
        </w:rPr>
        <w:tab/>
      </w:r>
      <w:r w:rsidRPr="00A7343F">
        <w:rPr>
          <w:rFonts w:ascii="Arial" w:hAnsi="Arial" w:cs="Arial"/>
        </w:rPr>
        <w:tab/>
      </w:r>
      <w:r w:rsidRPr="00A7343F">
        <w:rPr>
          <w:rFonts w:ascii="Arial" w:hAnsi="Arial" w:cs="Arial"/>
        </w:rPr>
        <w:tab/>
        <w:t>2007-present</w:t>
      </w:r>
    </w:p>
    <w:p w14:paraId="2C5FF25D" w14:textId="77777777" w:rsidR="00122D49" w:rsidRDefault="00122D49" w:rsidP="00122D49">
      <w:pPr>
        <w:ind w:right="-180" w:firstLine="360"/>
        <w:jc w:val="both"/>
        <w:rPr>
          <w:rFonts w:ascii="Arial" w:hAnsi="Arial" w:cs="Arial"/>
        </w:rPr>
      </w:pPr>
      <w:r>
        <w:rPr>
          <w:rFonts w:ascii="Arial" w:hAnsi="Arial" w:cs="Arial"/>
        </w:rPr>
        <w:tab/>
      </w:r>
      <w:r>
        <w:rPr>
          <w:rFonts w:ascii="Arial" w:hAnsi="Arial" w:cs="Arial"/>
        </w:rPr>
        <w:tab/>
        <w:t xml:space="preserve">BIO-155  </w:t>
      </w:r>
      <w:r w:rsidRPr="002256C5">
        <w:rPr>
          <w:rFonts w:ascii="Arial" w:hAnsi="Arial" w:cs="Arial"/>
          <w:i/>
        </w:rPr>
        <w:t>Infectious Disease and Immun</w:t>
      </w:r>
      <w:r>
        <w:rPr>
          <w:rFonts w:ascii="Arial" w:hAnsi="Arial" w:cs="Arial"/>
          <w:i/>
        </w:rPr>
        <w:t>e</w:t>
      </w:r>
      <w:r w:rsidRPr="002256C5">
        <w:rPr>
          <w:rFonts w:ascii="Arial" w:hAnsi="Arial" w:cs="Arial"/>
          <w:i/>
        </w:rPr>
        <w:t xml:space="preserve"> Response</w:t>
      </w:r>
      <w:r>
        <w:rPr>
          <w:rFonts w:ascii="Arial" w:hAnsi="Arial" w:cs="Arial"/>
        </w:rPr>
        <w:tab/>
      </w:r>
      <w:r>
        <w:rPr>
          <w:rFonts w:ascii="Arial" w:hAnsi="Arial" w:cs="Arial"/>
        </w:rPr>
        <w:tab/>
        <w:t>2008-present</w:t>
      </w:r>
    </w:p>
    <w:p w14:paraId="77E1ACF4" w14:textId="77777777" w:rsidR="00122D49" w:rsidRDefault="00122D49" w:rsidP="00122D49">
      <w:pPr>
        <w:ind w:right="-180" w:firstLine="360"/>
        <w:jc w:val="both"/>
        <w:rPr>
          <w:rFonts w:ascii="Arial" w:hAnsi="Arial" w:cs="Arial"/>
        </w:rPr>
      </w:pPr>
      <w:r>
        <w:rPr>
          <w:rFonts w:ascii="Arial" w:hAnsi="Arial" w:cs="Arial"/>
        </w:rPr>
        <w:tab/>
      </w:r>
      <w:r>
        <w:rPr>
          <w:rFonts w:ascii="Arial" w:hAnsi="Arial" w:cs="Arial"/>
        </w:rPr>
        <w:tab/>
        <w:t xml:space="preserve">BIO-114L </w:t>
      </w:r>
      <w:r w:rsidRPr="0097023F">
        <w:rPr>
          <w:rFonts w:ascii="Arial" w:hAnsi="Arial" w:cs="Arial"/>
          <w:i/>
        </w:rPr>
        <w:t>Laboratory in Genetics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2009-present</w:t>
      </w:r>
    </w:p>
    <w:p w14:paraId="27B4FE4F" w14:textId="77777777" w:rsidR="00122D49" w:rsidRDefault="00122D49" w:rsidP="00122D49">
      <w:pPr>
        <w:ind w:right="-180" w:firstLine="360"/>
        <w:jc w:val="both"/>
        <w:rPr>
          <w:rFonts w:ascii="Arial" w:hAnsi="Arial" w:cs="Arial"/>
        </w:rPr>
      </w:pPr>
    </w:p>
    <w:p w14:paraId="658CE54E" w14:textId="77777777" w:rsidR="00122D49" w:rsidRDefault="00122D49" w:rsidP="00122D49">
      <w:pPr>
        <w:ind w:right="-180" w:firstLine="360"/>
        <w:jc w:val="both"/>
        <w:rPr>
          <w:rFonts w:ascii="Arial" w:hAnsi="Arial" w:cs="Arial"/>
        </w:rPr>
      </w:pPr>
    </w:p>
    <w:p w14:paraId="6945BB8C" w14:textId="77777777" w:rsidR="00122D49" w:rsidRDefault="00122D49" w:rsidP="00122D49">
      <w:pPr>
        <w:ind w:right="-180" w:firstLine="360"/>
        <w:jc w:val="both"/>
        <w:rPr>
          <w:rFonts w:ascii="Arial" w:hAnsi="Arial" w:cs="Arial"/>
        </w:rPr>
      </w:pPr>
    </w:p>
    <w:p w14:paraId="3338DE60" w14:textId="77777777" w:rsidR="00122D49" w:rsidRDefault="00122D49" w:rsidP="00122D49">
      <w:pPr>
        <w:ind w:right="-180" w:firstLine="360"/>
        <w:jc w:val="both"/>
        <w:rPr>
          <w:rFonts w:ascii="Arial" w:hAnsi="Arial" w:cs="Arial"/>
        </w:rPr>
      </w:pPr>
    </w:p>
    <w:p w14:paraId="27B7CDA9" w14:textId="77777777" w:rsidR="00122D49" w:rsidRDefault="00122D49" w:rsidP="00122D49">
      <w:pPr>
        <w:jc w:val="both"/>
        <w:rPr>
          <w:rFonts w:ascii="Arial" w:hAnsi="Arial" w:cs="Arial"/>
          <w:b/>
        </w:rPr>
      </w:pPr>
    </w:p>
    <w:p w14:paraId="51599C7E" w14:textId="77777777" w:rsidR="00122D49" w:rsidRPr="00F27DB7" w:rsidRDefault="00122D49" w:rsidP="00122D49">
      <w:pPr>
        <w:jc w:val="both"/>
        <w:rPr>
          <w:rFonts w:ascii="Arial" w:hAnsi="Arial" w:cs="Arial"/>
          <w:b/>
        </w:rPr>
      </w:pPr>
      <w:r w:rsidRPr="00F27DB7">
        <w:rPr>
          <w:rFonts w:ascii="Arial" w:hAnsi="Arial" w:cs="Arial"/>
          <w:b/>
        </w:rPr>
        <w:t>SUPERVISED RESEARCH WITH UNDERGRADUATES</w:t>
      </w:r>
      <w:r>
        <w:rPr>
          <w:rFonts w:ascii="Arial" w:hAnsi="Arial" w:cs="Arial"/>
          <w:b/>
        </w:rPr>
        <w:t xml:space="preserve"> – Westmont College</w:t>
      </w:r>
    </w:p>
    <w:p w14:paraId="75D56E47" w14:textId="77777777" w:rsidR="00122D49" w:rsidRDefault="00122D49" w:rsidP="00122D49">
      <w:pPr>
        <w:jc w:val="both"/>
        <w:rPr>
          <w:rFonts w:ascii="Arial" w:hAnsi="Arial" w:cs="Arial"/>
        </w:rPr>
      </w:pPr>
    </w:p>
    <w:p w14:paraId="17F49833" w14:textId="77777777" w:rsidR="00122D49" w:rsidRDefault="00122D49" w:rsidP="00122D49">
      <w:pPr>
        <w:ind w:left="4320" w:hanging="3600"/>
        <w:jc w:val="both"/>
        <w:rPr>
          <w:rFonts w:ascii="Arial" w:hAnsi="Arial" w:cs="Arial"/>
        </w:rPr>
      </w:pPr>
      <w:r>
        <w:rPr>
          <w:rFonts w:ascii="Arial" w:hAnsi="Arial" w:cs="Arial"/>
        </w:rPr>
        <w:t>Alina Logerquist</w:t>
      </w:r>
      <w:r>
        <w:rPr>
          <w:rFonts w:ascii="Arial" w:hAnsi="Arial" w:cs="Arial"/>
        </w:rPr>
        <w:tab/>
      </w:r>
      <w:r>
        <w:rPr>
          <w:rFonts w:ascii="Arial" w:hAnsi="Arial" w:cs="Arial"/>
        </w:rPr>
        <w:tab/>
        <w:t>Fall 2006 – Spring 2007</w:t>
      </w:r>
    </w:p>
    <w:p w14:paraId="1D7FA07D" w14:textId="77777777" w:rsidR="00122D49" w:rsidRDefault="00122D49" w:rsidP="00122D49">
      <w:pPr>
        <w:ind w:left="4320" w:hanging="3600"/>
        <w:jc w:val="both"/>
        <w:rPr>
          <w:rFonts w:ascii="Arial" w:hAnsi="Arial" w:cs="Arial"/>
        </w:rPr>
      </w:pPr>
      <w:r>
        <w:rPr>
          <w:rFonts w:ascii="Arial" w:hAnsi="Arial" w:cs="Arial"/>
        </w:rPr>
        <w:t>Callan Kaut (</w:t>
      </w:r>
      <w:r w:rsidRPr="00A7343F">
        <w:rPr>
          <w:rFonts w:ascii="Arial" w:hAnsi="Arial" w:cs="Arial"/>
          <w:i/>
        </w:rPr>
        <w:t>Major honors</w:t>
      </w:r>
      <w:r>
        <w:rPr>
          <w:rFonts w:ascii="Arial" w:hAnsi="Arial" w:cs="Arial"/>
          <w:i/>
        </w:rPr>
        <w:t>, 2008</w:t>
      </w:r>
      <w:r>
        <w:rPr>
          <w:rFonts w:ascii="Arial" w:hAnsi="Arial" w:cs="Arial"/>
        </w:rPr>
        <w:t>)</w:t>
      </w:r>
      <w:r>
        <w:rPr>
          <w:rFonts w:ascii="Arial" w:hAnsi="Arial" w:cs="Arial"/>
        </w:rPr>
        <w:tab/>
      </w:r>
      <w:r>
        <w:rPr>
          <w:rFonts w:ascii="Arial" w:hAnsi="Arial" w:cs="Arial"/>
        </w:rPr>
        <w:tab/>
        <w:t>Summer 2007 –  Summer 2008</w:t>
      </w:r>
    </w:p>
    <w:p w14:paraId="443CAB95" w14:textId="77777777" w:rsidR="00122D49" w:rsidRDefault="00122D49" w:rsidP="00122D49">
      <w:pPr>
        <w:ind w:left="4320" w:hanging="3600"/>
        <w:jc w:val="both"/>
        <w:rPr>
          <w:rFonts w:ascii="Arial" w:hAnsi="Arial" w:cs="Arial"/>
        </w:rPr>
      </w:pPr>
      <w:r>
        <w:rPr>
          <w:rFonts w:ascii="Arial" w:hAnsi="Arial" w:cs="Arial"/>
        </w:rPr>
        <w:t>Shreya Nannepaga</w:t>
      </w:r>
      <w:r>
        <w:rPr>
          <w:rFonts w:ascii="Arial" w:hAnsi="Arial" w:cs="Arial"/>
        </w:rPr>
        <w:tab/>
      </w:r>
      <w:r>
        <w:rPr>
          <w:rFonts w:ascii="Arial" w:hAnsi="Arial" w:cs="Arial"/>
        </w:rPr>
        <w:tab/>
        <w:t>Fall 2007 – Spring 2008</w:t>
      </w:r>
    </w:p>
    <w:p w14:paraId="668F5A9A" w14:textId="77777777" w:rsidR="00122D49" w:rsidRDefault="00122D49" w:rsidP="00122D49">
      <w:pPr>
        <w:ind w:left="4320" w:hanging="3600"/>
        <w:jc w:val="both"/>
        <w:rPr>
          <w:rFonts w:ascii="Arial" w:hAnsi="Arial" w:cs="Arial"/>
        </w:rPr>
      </w:pPr>
      <w:r>
        <w:rPr>
          <w:rFonts w:ascii="Arial" w:hAnsi="Arial" w:cs="Arial"/>
        </w:rPr>
        <w:t>Roberto Valladares</w:t>
      </w:r>
      <w:r>
        <w:rPr>
          <w:rFonts w:ascii="Arial" w:hAnsi="Arial" w:cs="Arial"/>
        </w:rPr>
        <w:tab/>
      </w:r>
      <w:r>
        <w:rPr>
          <w:rFonts w:ascii="Arial" w:hAnsi="Arial" w:cs="Arial"/>
        </w:rPr>
        <w:tab/>
        <w:t xml:space="preserve">Fall 2007 </w:t>
      </w:r>
    </w:p>
    <w:p w14:paraId="2493C03B" w14:textId="77777777" w:rsidR="00122D49" w:rsidRDefault="00122D49" w:rsidP="00122D49">
      <w:pPr>
        <w:ind w:left="4320" w:hanging="3600"/>
        <w:jc w:val="both"/>
        <w:rPr>
          <w:rFonts w:ascii="Arial" w:hAnsi="Arial" w:cs="Arial"/>
        </w:rPr>
      </w:pPr>
      <w:r>
        <w:rPr>
          <w:rFonts w:ascii="Arial" w:hAnsi="Arial" w:cs="Arial"/>
        </w:rPr>
        <w:t>Nathan Downend</w:t>
      </w:r>
      <w:r>
        <w:rPr>
          <w:rFonts w:ascii="Arial" w:hAnsi="Arial" w:cs="Arial"/>
        </w:rPr>
        <w:tab/>
      </w:r>
      <w:r>
        <w:rPr>
          <w:rFonts w:ascii="Arial" w:hAnsi="Arial" w:cs="Arial"/>
        </w:rPr>
        <w:tab/>
        <w:t>Spring 2008</w:t>
      </w:r>
    </w:p>
    <w:p w14:paraId="53425BB1" w14:textId="77777777" w:rsidR="00122D49" w:rsidRDefault="00122D49" w:rsidP="00122D49">
      <w:pPr>
        <w:ind w:left="4320" w:hanging="3600"/>
        <w:jc w:val="both"/>
        <w:rPr>
          <w:rFonts w:ascii="Arial" w:hAnsi="Arial" w:cs="Arial"/>
        </w:rPr>
      </w:pPr>
      <w:r>
        <w:rPr>
          <w:rFonts w:ascii="Arial" w:hAnsi="Arial" w:cs="Arial"/>
        </w:rPr>
        <w:t>Elisa Grieco</w:t>
      </w:r>
      <w:r>
        <w:rPr>
          <w:rFonts w:ascii="Arial" w:hAnsi="Arial" w:cs="Arial"/>
        </w:rPr>
        <w:tab/>
      </w:r>
      <w:r>
        <w:rPr>
          <w:rFonts w:ascii="Arial" w:hAnsi="Arial" w:cs="Arial"/>
        </w:rPr>
        <w:tab/>
        <w:t>Spring 2008</w:t>
      </w:r>
    </w:p>
    <w:p w14:paraId="33C48159" w14:textId="77777777" w:rsidR="00122D49" w:rsidRDefault="00122D49" w:rsidP="00122D49">
      <w:pPr>
        <w:ind w:left="4320" w:hanging="3600"/>
        <w:jc w:val="both"/>
        <w:rPr>
          <w:rFonts w:ascii="Arial" w:hAnsi="Arial" w:cs="Arial"/>
        </w:rPr>
      </w:pPr>
      <w:r>
        <w:rPr>
          <w:rFonts w:ascii="Arial" w:hAnsi="Arial" w:cs="Arial"/>
        </w:rPr>
        <w:t>Kyle Hoesterey</w:t>
      </w:r>
      <w:r>
        <w:rPr>
          <w:rFonts w:ascii="Arial" w:hAnsi="Arial" w:cs="Arial"/>
        </w:rPr>
        <w:tab/>
      </w:r>
      <w:r>
        <w:rPr>
          <w:rFonts w:ascii="Arial" w:hAnsi="Arial" w:cs="Arial"/>
        </w:rPr>
        <w:tab/>
        <w:t>Spring 2008</w:t>
      </w:r>
    </w:p>
    <w:p w14:paraId="14A30A54" w14:textId="77777777" w:rsidR="00122D49" w:rsidRDefault="00122D49" w:rsidP="00122D49">
      <w:pPr>
        <w:ind w:left="4320" w:hanging="3600"/>
        <w:jc w:val="both"/>
        <w:rPr>
          <w:rFonts w:ascii="Arial" w:hAnsi="Arial" w:cs="Arial"/>
        </w:rPr>
      </w:pPr>
      <w:r>
        <w:rPr>
          <w:rFonts w:ascii="Arial" w:hAnsi="Arial" w:cs="Arial"/>
        </w:rPr>
        <w:t>Mark Duncan</w:t>
      </w:r>
      <w:r>
        <w:rPr>
          <w:rFonts w:ascii="Arial" w:hAnsi="Arial" w:cs="Arial"/>
        </w:rPr>
        <w:tab/>
      </w:r>
      <w:r>
        <w:rPr>
          <w:rFonts w:ascii="Arial" w:hAnsi="Arial" w:cs="Arial"/>
        </w:rPr>
        <w:tab/>
        <w:t>Summer 2008 – Fall 2009</w:t>
      </w:r>
    </w:p>
    <w:p w14:paraId="4DCFE792" w14:textId="77777777" w:rsidR="00122D49" w:rsidRDefault="00122D49" w:rsidP="00122D49">
      <w:pPr>
        <w:ind w:left="4320" w:hanging="3600"/>
        <w:jc w:val="both"/>
        <w:rPr>
          <w:rFonts w:ascii="Arial" w:hAnsi="Arial" w:cs="Arial"/>
        </w:rPr>
      </w:pPr>
      <w:r>
        <w:rPr>
          <w:rFonts w:ascii="Arial" w:hAnsi="Arial" w:cs="Arial"/>
        </w:rPr>
        <w:t>Josh Maclaren</w:t>
      </w:r>
      <w:r>
        <w:rPr>
          <w:rFonts w:ascii="Arial" w:hAnsi="Arial" w:cs="Arial"/>
        </w:rPr>
        <w:tab/>
      </w:r>
      <w:r>
        <w:rPr>
          <w:rFonts w:ascii="Arial" w:hAnsi="Arial" w:cs="Arial"/>
        </w:rPr>
        <w:tab/>
        <w:t>Summer 2008 – Fall 2009</w:t>
      </w:r>
    </w:p>
    <w:p w14:paraId="3BF3A893" w14:textId="77777777" w:rsidR="00122D49" w:rsidRDefault="00122D49" w:rsidP="00122D49">
      <w:pPr>
        <w:ind w:left="4320" w:hanging="3600"/>
        <w:jc w:val="both"/>
        <w:rPr>
          <w:rFonts w:ascii="Arial" w:hAnsi="Arial" w:cs="Arial"/>
        </w:rPr>
      </w:pPr>
      <w:r>
        <w:rPr>
          <w:rFonts w:ascii="Arial" w:hAnsi="Arial" w:cs="Arial"/>
        </w:rPr>
        <w:t>Preston Angell</w:t>
      </w:r>
      <w:r>
        <w:rPr>
          <w:rFonts w:ascii="Arial" w:hAnsi="Arial" w:cs="Arial"/>
        </w:rPr>
        <w:tab/>
      </w:r>
      <w:r>
        <w:rPr>
          <w:rFonts w:ascii="Arial" w:hAnsi="Arial" w:cs="Arial"/>
        </w:rPr>
        <w:tab/>
        <w:t>Fall 2008 – Spring 2009</w:t>
      </w:r>
    </w:p>
    <w:p w14:paraId="0D96F5C2" w14:textId="77777777" w:rsidR="00122D49" w:rsidRDefault="00122D49" w:rsidP="00122D49">
      <w:pPr>
        <w:ind w:left="4320" w:hanging="3600"/>
        <w:jc w:val="both"/>
        <w:rPr>
          <w:rFonts w:ascii="Arial" w:hAnsi="Arial" w:cs="Arial"/>
        </w:rPr>
      </w:pPr>
      <w:r>
        <w:rPr>
          <w:rFonts w:ascii="Arial" w:hAnsi="Arial" w:cs="Arial"/>
        </w:rPr>
        <w:t>Jenna Stephens</w:t>
      </w:r>
      <w:r>
        <w:rPr>
          <w:rFonts w:ascii="Arial" w:hAnsi="Arial" w:cs="Arial"/>
        </w:rPr>
        <w:tab/>
      </w:r>
      <w:r>
        <w:rPr>
          <w:rFonts w:ascii="Arial" w:hAnsi="Arial" w:cs="Arial"/>
        </w:rPr>
        <w:tab/>
        <w:t>Spring 2009</w:t>
      </w:r>
    </w:p>
    <w:p w14:paraId="735ECB98" w14:textId="77777777" w:rsidR="00122D49" w:rsidRDefault="00122D49" w:rsidP="00122D49">
      <w:pPr>
        <w:ind w:left="4320" w:hanging="3600"/>
        <w:jc w:val="both"/>
        <w:rPr>
          <w:rFonts w:ascii="Arial" w:hAnsi="Arial" w:cs="Arial"/>
        </w:rPr>
      </w:pPr>
      <w:r>
        <w:rPr>
          <w:rFonts w:ascii="Arial" w:hAnsi="Arial" w:cs="Arial"/>
        </w:rPr>
        <w:t>Josh Pritchett</w:t>
      </w:r>
      <w:r>
        <w:rPr>
          <w:rFonts w:ascii="Arial" w:hAnsi="Arial" w:cs="Arial"/>
        </w:rPr>
        <w:tab/>
      </w:r>
      <w:r>
        <w:rPr>
          <w:rFonts w:ascii="Arial" w:hAnsi="Arial" w:cs="Arial"/>
        </w:rPr>
        <w:tab/>
        <w:t>Summer 2009 – Fall 2010</w:t>
      </w:r>
    </w:p>
    <w:p w14:paraId="16B5884C" w14:textId="77777777" w:rsidR="00122D49" w:rsidRDefault="00122D49" w:rsidP="00122D49">
      <w:pPr>
        <w:ind w:left="4320" w:hanging="3600"/>
        <w:jc w:val="both"/>
        <w:rPr>
          <w:rFonts w:ascii="Arial" w:hAnsi="Arial" w:cs="Arial"/>
        </w:rPr>
      </w:pPr>
      <w:r>
        <w:rPr>
          <w:rFonts w:ascii="Arial" w:hAnsi="Arial" w:cs="Arial"/>
        </w:rPr>
        <w:t>Stefanie Williams</w:t>
      </w:r>
      <w:r>
        <w:rPr>
          <w:rFonts w:ascii="Arial" w:hAnsi="Arial" w:cs="Arial"/>
        </w:rPr>
        <w:tab/>
      </w:r>
      <w:r>
        <w:rPr>
          <w:rFonts w:ascii="Arial" w:hAnsi="Arial" w:cs="Arial"/>
        </w:rPr>
        <w:tab/>
        <w:t>Fall 2009</w:t>
      </w:r>
    </w:p>
    <w:p w14:paraId="4D3A8BAC" w14:textId="77777777" w:rsidR="00122D49" w:rsidRDefault="00122D49" w:rsidP="00122D49">
      <w:pPr>
        <w:ind w:left="4320" w:hanging="3600"/>
        <w:jc w:val="both"/>
        <w:rPr>
          <w:rFonts w:ascii="Arial" w:hAnsi="Arial" w:cs="Arial"/>
        </w:rPr>
      </w:pPr>
      <w:r>
        <w:rPr>
          <w:rFonts w:ascii="Arial" w:hAnsi="Arial" w:cs="Arial"/>
        </w:rPr>
        <w:t>Zack Conley</w:t>
      </w:r>
      <w:r>
        <w:rPr>
          <w:rFonts w:ascii="Arial" w:hAnsi="Arial" w:cs="Arial"/>
        </w:rPr>
        <w:tab/>
      </w:r>
      <w:r>
        <w:rPr>
          <w:rFonts w:ascii="Arial" w:hAnsi="Arial" w:cs="Arial"/>
        </w:rPr>
        <w:tab/>
        <w:t>Fall 2009 – Spring 2011</w:t>
      </w:r>
    </w:p>
    <w:p w14:paraId="5A0D2AF0" w14:textId="77777777" w:rsidR="00122D49" w:rsidRDefault="00122D49" w:rsidP="00122D49">
      <w:pPr>
        <w:ind w:left="4320" w:hanging="3600"/>
        <w:jc w:val="both"/>
        <w:rPr>
          <w:rFonts w:ascii="Arial" w:hAnsi="Arial" w:cs="Arial"/>
        </w:rPr>
      </w:pPr>
      <w:r>
        <w:rPr>
          <w:rFonts w:ascii="Arial" w:hAnsi="Arial" w:cs="Arial"/>
        </w:rPr>
        <w:t>Keith Cochran</w:t>
      </w:r>
      <w:r>
        <w:rPr>
          <w:rFonts w:ascii="Arial" w:hAnsi="Arial" w:cs="Arial"/>
        </w:rPr>
        <w:tab/>
      </w:r>
      <w:r>
        <w:rPr>
          <w:rFonts w:ascii="Arial" w:hAnsi="Arial" w:cs="Arial"/>
        </w:rPr>
        <w:tab/>
        <w:t>Fall 2009 – Spring 2011</w:t>
      </w:r>
    </w:p>
    <w:p w14:paraId="463510C7" w14:textId="77777777" w:rsidR="00122D49" w:rsidRDefault="00122D49" w:rsidP="00122D49">
      <w:pPr>
        <w:ind w:left="4320" w:hanging="3600"/>
        <w:jc w:val="both"/>
        <w:rPr>
          <w:rFonts w:ascii="Arial" w:hAnsi="Arial" w:cs="Arial"/>
        </w:rPr>
      </w:pPr>
      <w:r>
        <w:rPr>
          <w:rFonts w:ascii="Arial" w:hAnsi="Arial" w:cs="Arial"/>
        </w:rPr>
        <w:t>Je Yei Kim</w:t>
      </w:r>
      <w:r>
        <w:rPr>
          <w:rFonts w:ascii="Arial" w:hAnsi="Arial" w:cs="Arial"/>
        </w:rPr>
        <w:tab/>
      </w:r>
      <w:r>
        <w:rPr>
          <w:rFonts w:ascii="Arial" w:hAnsi="Arial" w:cs="Arial"/>
        </w:rPr>
        <w:tab/>
        <w:t>Summer 2010</w:t>
      </w:r>
    </w:p>
    <w:p w14:paraId="7CD18917" w14:textId="77777777" w:rsidR="00122D49" w:rsidRDefault="00122D49" w:rsidP="00122D49">
      <w:pPr>
        <w:ind w:left="4320" w:hanging="3600"/>
        <w:jc w:val="both"/>
        <w:rPr>
          <w:rFonts w:ascii="Arial" w:hAnsi="Arial" w:cs="Arial"/>
        </w:rPr>
      </w:pPr>
      <w:r>
        <w:rPr>
          <w:rFonts w:ascii="Arial" w:hAnsi="Arial" w:cs="Arial"/>
        </w:rPr>
        <w:t>Sarah Roberts</w:t>
      </w:r>
      <w:r>
        <w:rPr>
          <w:rFonts w:ascii="Arial" w:hAnsi="Arial" w:cs="Arial"/>
        </w:rPr>
        <w:tab/>
      </w:r>
      <w:r>
        <w:rPr>
          <w:rFonts w:ascii="Arial" w:hAnsi="Arial" w:cs="Arial"/>
        </w:rPr>
        <w:tab/>
        <w:t>Fall 2010 – Spring 2011</w:t>
      </w:r>
    </w:p>
    <w:p w14:paraId="0D853FA7" w14:textId="77777777" w:rsidR="00122D49" w:rsidRPr="004F4E60" w:rsidRDefault="00122D49" w:rsidP="00122D49">
      <w:pPr>
        <w:ind w:left="4320" w:hanging="3600"/>
        <w:jc w:val="both"/>
        <w:rPr>
          <w:rFonts w:ascii="Arial" w:hAnsi="Arial" w:cs="Arial"/>
          <w:lang w:val="nb-NO"/>
        </w:rPr>
      </w:pPr>
      <w:r w:rsidRPr="004F4E60">
        <w:rPr>
          <w:rFonts w:ascii="Arial" w:hAnsi="Arial" w:cs="Arial"/>
          <w:lang w:val="nb-NO"/>
        </w:rPr>
        <w:t>Samantha Kleen</w:t>
      </w:r>
      <w:r w:rsidRPr="004F4E60">
        <w:rPr>
          <w:rFonts w:ascii="Arial" w:hAnsi="Arial" w:cs="Arial"/>
          <w:lang w:val="nb-NO"/>
        </w:rPr>
        <w:tab/>
      </w:r>
      <w:r w:rsidRPr="004F4E60">
        <w:rPr>
          <w:rFonts w:ascii="Arial" w:hAnsi="Arial" w:cs="Arial"/>
          <w:lang w:val="nb-NO"/>
        </w:rPr>
        <w:tab/>
        <w:t>Summer 2011</w:t>
      </w:r>
    </w:p>
    <w:p w14:paraId="4BE7ACBA" w14:textId="77777777" w:rsidR="00122D49" w:rsidRPr="004F4E60" w:rsidRDefault="00122D49" w:rsidP="00122D49">
      <w:pPr>
        <w:ind w:left="4320" w:hanging="3600"/>
        <w:jc w:val="both"/>
        <w:rPr>
          <w:rFonts w:ascii="Arial" w:hAnsi="Arial" w:cs="Arial"/>
          <w:lang w:val="nb-NO"/>
        </w:rPr>
      </w:pPr>
      <w:r w:rsidRPr="004F4E60">
        <w:rPr>
          <w:rFonts w:ascii="Arial" w:hAnsi="Arial" w:cs="Arial"/>
          <w:lang w:val="nb-NO"/>
        </w:rPr>
        <w:t>Amanda Burks</w:t>
      </w:r>
      <w:r w:rsidRPr="004F4E60">
        <w:rPr>
          <w:rFonts w:ascii="Arial" w:hAnsi="Arial" w:cs="Arial"/>
          <w:lang w:val="nb-NO"/>
        </w:rPr>
        <w:tab/>
      </w:r>
      <w:r w:rsidRPr="004F4E60">
        <w:rPr>
          <w:rFonts w:ascii="Arial" w:hAnsi="Arial" w:cs="Arial"/>
          <w:lang w:val="nb-NO"/>
        </w:rPr>
        <w:tab/>
        <w:t xml:space="preserve">Fall 2010 – </w:t>
      </w:r>
      <w:r>
        <w:rPr>
          <w:rFonts w:ascii="Arial" w:hAnsi="Arial" w:cs="Arial"/>
          <w:lang w:val="nb-NO"/>
        </w:rPr>
        <w:t>Spring 2012</w:t>
      </w:r>
      <w:r w:rsidRPr="004F4E60">
        <w:rPr>
          <w:rFonts w:ascii="Arial" w:hAnsi="Arial" w:cs="Arial"/>
          <w:lang w:val="nb-NO"/>
        </w:rPr>
        <w:t xml:space="preserve"> </w:t>
      </w:r>
    </w:p>
    <w:p w14:paraId="11DA4B37" w14:textId="77777777" w:rsidR="00122D49" w:rsidRPr="004F4E60" w:rsidRDefault="00122D49" w:rsidP="00122D49">
      <w:pPr>
        <w:ind w:left="4320" w:hanging="3600"/>
        <w:jc w:val="both"/>
        <w:rPr>
          <w:rFonts w:ascii="Arial" w:hAnsi="Arial" w:cs="Arial"/>
          <w:lang w:val="nb-NO"/>
        </w:rPr>
      </w:pPr>
      <w:r w:rsidRPr="004F4E60">
        <w:rPr>
          <w:rFonts w:ascii="Arial" w:hAnsi="Arial" w:cs="Arial"/>
          <w:lang w:val="nb-NO"/>
        </w:rPr>
        <w:t>Jose Ramirez</w:t>
      </w:r>
      <w:r w:rsidRPr="004F4E60">
        <w:rPr>
          <w:rFonts w:ascii="Arial" w:hAnsi="Arial" w:cs="Arial"/>
          <w:lang w:val="nb-NO"/>
        </w:rPr>
        <w:tab/>
      </w:r>
      <w:r w:rsidRPr="004F4E60">
        <w:rPr>
          <w:rFonts w:ascii="Arial" w:hAnsi="Arial" w:cs="Arial"/>
          <w:lang w:val="nb-NO"/>
        </w:rPr>
        <w:tab/>
        <w:t xml:space="preserve">Fall 2010 – </w:t>
      </w:r>
      <w:r>
        <w:rPr>
          <w:rFonts w:ascii="Arial" w:hAnsi="Arial" w:cs="Arial"/>
          <w:lang w:val="nb-NO"/>
        </w:rPr>
        <w:t>Spring 2012</w:t>
      </w:r>
    </w:p>
    <w:p w14:paraId="7E84492E" w14:textId="77777777" w:rsidR="00122D49" w:rsidRDefault="00122D49" w:rsidP="00122D49">
      <w:pPr>
        <w:ind w:left="4320" w:hanging="3600"/>
        <w:jc w:val="both"/>
        <w:rPr>
          <w:rFonts w:ascii="Arial" w:hAnsi="Arial" w:cs="Arial"/>
        </w:rPr>
      </w:pPr>
      <w:r>
        <w:rPr>
          <w:rFonts w:ascii="Arial" w:hAnsi="Arial" w:cs="Arial"/>
        </w:rPr>
        <w:t>Megan Beard</w:t>
      </w:r>
      <w:r>
        <w:rPr>
          <w:rFonts w:ascii="Arial" w:hAnsi="Arial" w:cs="Arial"/>
        </w:rPr>
        <w:tab/>
      </w:r>
      <w:r>
        <w:rPr>
          <w:rFonts w:ascii="Arial" w:hAnsi="Arial" w:cs="Arial"/>
        </w:rPr>
        <w:tab/>
        <w:t>Fall 2011 – Spring 2012</w:t>
      </w:r>
    </w:p>
    <w:p w14:paraId="33F85F80" w14:textId="77777777" w:rsidR="00122D49" w:rsidRDefault="00122D49" w:rsidP="00122D49">
      <w:pPr>
        <w:ind w:left="4320" w:hanging="3600"/>
        <w:jc w:val="both"/>
        <w:rPr>
          <w:rFonts w:ascii="Arial" w:hAnsi="Arial" w:cs="Arial"/>
        </w:rPr>
      </w:pPr>
      <w:r>
        <w:rPr>
          <w:rFonts w:ascii="Arial" w:hAnsi="Arial" w:cs="Arial"/>
        </w:rPr>
        <w:t>Aleah Bond</w:t>
      </w:r>
      <w:r>
        <w:rPr>
          <w:rFonts w:ascii="Arial" w:hAnsi="Arial" w:cs="Arial"/>
        </w:rPr>
        <w:tab/>
      </w:r>
      <w:r>
        <w:rPr>
          <w:rFonts w:ascii="Arial" w:hAnsi="Arial" w:cs="Arial"/>
        </w:rPr>
        <w:tab/>
        <w:t>Fall 2011 – Spring 2012</w:t>
      </w:r>
    </w:p>
    <w:p w14:paraId="5A7479A8" w14:textId="77777777" w:rsidR="00122D49" w:rsidRDefault="00122D49" w:rsidP="00122D49">
      <w:pPr>
        <w:ind w:left="4320" w:hanging="3600"/>
        <w:jc w:val="both"/>
        <w:rPr>
          <w:rFonts w:ascii="Arial" w:hAnsi="Arial" w:cs="Arial"/>
        </w:rPr>
      </w:pPr>
      <w:r>
        <w:rPr>
          <w:rFonts w:ascii="Arial" w:hAnsi="Arial" w:cs="Arial"/>
        </w:rPr>
        <w:t>Michelle Wheeler</w:t>
      </w:r>
      <w:r>
        <w:rPr>
          <w:rFonts w:ascii="Arial" w:hAnsi="Arial" w:cs="Arial"/>
        </w:rPr>
        <w:tab/>
      </w:r>
      <w:r>
        <w:rPr>
          <w:rFonts w:ascii="Arial" w:hAnsi="Arial" w:cs="Arial"/>
        </w:rPr>
        <w:tab/>
        <w:t>Spring 2012 – Summer 2012</w:t>
      </w:r>
    </w:p>
    <w:p w14:paraId="416BF8CC" w14:textId="77777777" w:rsidR="00122D49" w:rsidRDefault="00122D49" w:rsidP="00122D49">
      <w:pPr>
        <w:ind w:left="4320" w:hanging="3600"/>
        <w:jc w:val="both"/>
        <w:rPr>
          <w:rFonts w:ascii="Arial" w:hAnsi="Arial" w:cs="Arial"/>
        </w:rPr>
      </w:pPr>
      <w:r>
        <w:rPr>
          <w:rFonts w:ascii="Arial" w:hAnsi="Arial" w:cs="Arial"/>
        </w:rPr>
        <w:t>Dean LaBarba</w:t>
      </w:r>
      <w:r>
        <w:rPr>
          <w:rFonts w:ascii="Arial" w:hAnsi="Arial" w:cs="Arial"/>
        </w:rPr>
        <w:tab/>
      </w:r>
      <w:r>
        <w:rPr>
          <w:rFonts w:ascii="Arial" w:hAnsi="Arial" w:cs="Arial"/>
        </w:rPr>
        <w:tab/>
        <w:t>Summer 2012</w:t>
      </w:r>
    </w:p>
    <w:p w14:paraId="663490FC" w14:textId="77777777" w:rsidR="00122D49" w:rsidRDefault="00122D49" w:rsidP="00122D49">
      <w:pPr>
        <w:ind w:left="4320" w:hanging="3600"/>
        <w:jc w:val="both"/>
        <w:rPr>
          <w:rFonts w:ascii="Arial" w:hAnsi="Arial" w:cs="Arial"/>
        </w:rPr>
      </w:pPr>
      <w:r>
        <w:rPr>
          <w:rFonts w:ascii="Arial" w:hAnsi="Arial" w:cs="Arial"/>
        </w:rPr>
        <w:t>Jeff Midgley</w:t>
      </w:r>
      <w:r>
        <w:rPr>
          <w:rFonts w:ascii="Arial" w:hAnsi="Arial" w:cs="Arial"/>
        </w:rPr>
        <w:tab/>
      </w:r>
      <w:r>
        <w:rPr>
          <w:rFonts w:ascii="Arial" w:hAnsi="Arial" w:cs="Arial"/>
        </w:rPr>
        <w:tab/>
        <w:t>Summer 2012 – Spring 2013</w:t>
      </w:r>
    </w:p>
    <w:p w14:paraId="09AAFC73" w14:textId="77777777" w:rsidR="00122D49" w:rsidRDefault="00122D49" w:rsidP="00122D49">
      <w:pPr>
        <w:ind w:left="4320" w:hanging="3600"/>
        <w:jc w:val="both"/>
        <w:rPr>
          <w:rFonts w:ascii="Arial" w:hAnsi="Arial" w:cs="Arial"/>
        </w:rPr>
      </w:pPr>
      <w:r>
        <w:rPr>
          <w:rFonts w:ascii="Arial" w:hAnsi="Arial" w:cs="Arial"/>
        </w:rPr>
        <w:t>Jacob West</w:t>
      </w:r>
      <w:r>
        <w:rPr>
          <w:rFonts w:ascii="Arial" w:hAnsi="Arial" w:cs="Arial"/>
        </w:rPr>
        <w:tab/>
      </w:r>
      <w:r>
        <w:rPr>
          <w:rFonts w:ascii="Arial" w:hAnsi="Arial" w:cs="Arial"/>
        </w:rPr>
        <w:tab/>
        <w:t>Fall 2012</w:t>
      </w:r>
    </w:p>
    <w:p w14:paraId="7FA386A3" w14:textId="77777777" w:rsidR="00122D49" w:rsidRDefault="00122D49" w:rsidP="00122D49">
      <w:pPr>
        <w:ind w:left="4320" w:hanging="3600"/>
        <w:jc w:val="both"/>
        <w:rPr>
          <w:rFonts w:ascii="Arial" w:hAnsi="Arial" w:cs="Arial"/>
        </w:rPr>
      </w:pPr>
      <w:r>
        <w:rPr>
          <w:rFonts w:ascii="Arial" w:hAnsi="Arial" w:cs="Arial"/>
        </w:rPr>
        <w:t>Brittany McHargue (</w:t>
      </w:r>
      <w:r w:rsidRPr="00462F3C">
        <w:rPr>
          <w:rFonts w:ascii="Arial" w:hAnsi="Arial" w:cs="Arial"/>
          <w:i/>
        </w:rPr>
        <w:t>Major honors, 2013</w:t>
      </w:r>
      <w:r>
        <w:rPr>
          <w:rFonts w:ascii="Arial" w:hAnsi="Arial" w:cs="Arial"/>
        </w:rPr>
        <w:t>)</w:t>
      </w:r>
      <w:r>
        <w:rPr>
          <w:rFonts w:ascii="Arial" w:hAnsi="Arial" w:cs="Arial"/>
        </w:rPr>
        <w:tab/>
        <w:t>Fall 2012 – Fall 2013</w:t>
      </w:r>
    </w:p>
    <w:p w14:paraId="3F712AA1" w14:textId="77777777" w:rsidR="00122D49" w:rsidRDefault="00122D49" w:rsidP="00122D49">
      <w:pPr>
        <w:ind w:left="4320" w:hanging="3600"/>
        <w:jc w:val="both"/>
        <w:rPr>
          <w:rFonts w:ascii="Arial" w:hAnsi="Arial" w:cs="Arial"/>
        </w:rPr>
      </w:pPr>
      <w:r>
        <w:rPr>
          <w:rFonts w:ascii="Arial" w:hAnsi="Arial" w:cs="Arial"/>
        </w:rPr>
        <w:t>Samantha Gardner</w:t>
      </w:r>
      <w:r>
        <w:rPr>
          <w:rFonts w:ascii="Arial" w:hAnsi="Arial" w:cs="Arial"/>
        </w:rPr>
        <w:tab/>
      </w:r>
      <w:r>
        <w:rPr>
          <w:rFonts w:ascii="Arial" w:hAnsi="Arial" w:cs="Arial"/>
        </w:rPr>
        <w:tab/>
        <w:t>Spring 2013</w:t>
      </w:r>
    </w:p>
    <w:p w14:paraId="737D2F70" w14:textId="77777777" w:rsidR="00122D49" w:rsidRDefault="00122D49" w:rsidP="00122D49">
      <w:pPr>
        <w:ind w:left="4320" w:hanging="3600"/>
        <w:jc w:val="both"/>
        <w:rPr>
          <w:rFonts w:ascii="Arial" w:hAnsi="Arial" w:cs="Arial"/>
        </w:rPr>
      </w:pPr>
      <w:r>
        <w:rPr>
          <w:rFonts w:ascii="Arial" w:hAnsi="Arial" w:cs="Arial"/>
        </w:rPr>
        <w:t>Gaston Bonenfant</w:t>
      </w:r>
      <w:r>
        <w:rPr>
          <w:rFonts w:ascii="Arial" w:hAnsi="Arial" w:cs="Arial"/>
        </w:rPr>
        <w:tab/>
      </w:r>
      <w:r>
        <w:rPr>
          <w:rFonts w:ascii="Arial" w:hAnsi="Arial" w:cs="Arial"/>
        </w:rPr>
        <w:tab/>
        <w:t>Fall 2013</w:t>
      </w:r>
    </w:p>
    <w:p w14:paraId="2491CA6F" w14:textId="77777777" w:rsidR="00122D49" w:rsidRDefault="00122D49" w:rsidP="00122D49">
      <w:pPr>
        <w:ind w:left="4320" w:hanging="3600"/>
        <w:jc w:val="both"/>
        <w:rPr>
          <w:rFonts w:ascii="Arial" w:hAnsi="Arial" w:cs="Arial"/>
        </w:rPr>
      </w:pPr>
      <w:r>
        <w:rPr>
          <w:rFonts w:ascii="Arial" w:hAnsi="Arial" w:cs="Arial"/>
        </w:rPr>
        <w:t>Aaron Wilk</w:t>
      </w:r>
      <w:r>
        <w:rPr>
          <w:rFonts w:ascii="Arial" w:hAnsi="Arial" w:cs="Arial"/>
        </w:rPr>
        <w:tab/>
      </w:r>
      <w:r>
        <w:rPr>
          <w:rFonts w:ascii="Arial" w:hAnsi="Arial" w:cs="Arial"/>
        </w:rPr>
        <w:tab/>
        <w:t>Fall 2013 – present</w:t>
      </w:r>
    </w:p>
    <w:p w14:paraId="080FC9C9" w14:textId="77777777" w:rsidR="00122D49" w:rsidRDefault="00122D49" w:rsidP="00122D49">
      <w:pPr>
        <w:ind w:left="4320" w:hanging="3600"/>
        <w:jc w:val="both"/>
        <w:rPr>
          <w:rFonts w:ascii="Arial" w:hAnsi="Arial" w:cs="Arial"/>
        </w:rPr>
      </w:pPr>
      <w:r>
        <w:rPr>
          <w:rFonts w:ascii="Arial" w:hAnsi="Arial" w:cs="Arial"/>
        </w:rPr>
        <w:t>Madeleine Webber</w:t>
      </w:r>
      <w:r>
        <w:rPr>
          <w:rFonts w:ascii="Arial" w:hAnsi="Arial" w:cs="Arial"/>
        </w:rPr>
        <w:tab/>
      </w:r>
      <w:r>
        <w:rPr>
          <w:rFonts w:ascii="Arial" w:hAnsi="Arial" w:cs="Arial"/>
        </w:rPr>
        <w:tab/>
        <w:t xml:space="preserve">Fall 2014 – present </w:t>
      </w:r>
    </w:p>
    <w:p w14:paraId="60BCE61B" w14:textId="77777777" w:rsidR="00122D49" w:rsidRDefault="00122D49" w:rsidP="00122D49">
      <w:pPr>
        <w:ind w:left="4320" w:hanging="3600"/>
        <w:jc w:val="both"/>
        <w:rPr>
          <w:rFonts w:ascii="Arial" w:hAnsi="Arial" w:cs="Arial"/>
        </w:rPr>
      </w:pPr>
      <w:r>
        <w:rPr>
          <w:rFonts w:ascii="Arial" w:hAnsi="Arial" w:cs="Arial"/>
        </w:rPr>
        <w:t>Natalie Smith</w:t>
      </w:r>
      <w:r>
        <w:rPr>
          <w:rFonts w:ascii="Arial" w:hAnsi="Arial" w:cs="Arial"/>
        </w:rPr>
        <w:tab/>
      </w:r>
      <w:r>
        <w:rPr>
          <w:rFonts w:ascii="Arial" w:hAnsi="Arial" w:cs="Arial"/>
        </w:rPr>
        <w:tab/>
        <w:t xml:space="preserve">Fall 2014 – present </w:t>
      </w:r>
    </w:p>
    <w:p w14:paraId="49D47B97" w14:textId="77777777" w:rsidR="00122D49" w:rsidRDefault="00122D49" w:rsidP="00122D49">
      <w:pPr>
        <w:ind w:left="4320" w:hanging="3600"/>
        <w:jc w:val="both"/>
        <w:rPr>
          <w:rFonts w:ascii="Arial" w:hAnsi="Arial" w:cs="Arial"/>
        </w:rPr>
      </w:pPr>
      <w:r>
        <w:rPr>
          <w:rFonts w:ascii="Arial" w:hAnsi="Arial" w:cs="Arial"/>
        </w:rPr>
        <w:t>Kirk Fetters</w:t>
      </w:r>
      <w:r>
        <w:rPr>
          <w:rFonts w:ascii="Arial" w:hAnsi="Arial" w:cs="Arial"/>
        </w:rPr>
        <w:tab/>
      </w:r>
      <w:r>
        <w:rPr>
          <w:rFonts w:ascii="Arial" w:hAnsi="Arial" w:cs="Arial"/>
        </w:rPr>
        <w:tab/>
        <w:t xml:space="preserve">Spring 2015 – present </w:t>
      </w:r>
    </w:p>
    <w:p w14:paraId="77962B44" w14:textId="77777777" w:rsidR="00122D49" w:rsidRDefault="00122D49" w:rsidP="00122D49">
      <w:pPr>
        <w:ind w:left="4320" w:hanging="3600"/>
        <w:jc w:val="both"/>
        <w:rPr>
          <w:rFonts w:ascii="Arial" w:hAnsi="Arial" w:cs="Arial"/>
        </w:rPr>
      </w:pPr>
      <w:r>
        <w:rPr>
          <w:rFonts w:ascii="Arial" w:hAnsi="Arial" w:cs="Arial"/>
        </w:rPr>
        <w:t>Rachel Maragliano</w:t>
      </w:r>
      <w:r>
        <w:rPr>
          <w:rFonts w:ascii="Arial" w:hAnsi="Arial" w:cs="Arial"/>
        </w:rPr>
        <w:tab/>
      </w:r>
      <w:r>
        <w:rPr>
          <w:rFonts w:ascii="Arial" w:hAnsi="Arial" w:cs="Arial"/>
        </w:rPr>
        <w:tab/>
        <w:t>Fall 2015</w:t>
      </w:r>
    </w:p>
    <w:p w14:paraId="5706C09E" w14:textId="77777777" w:rsidR="00122D49" w:rsidRDefault="00122D49" w:rsidP="00122D49">
      <w:pPr>
        <w:ind w:left="4320" w:hanging="3600"/>
        <w:jc w:val="both"/>
        <w:rPr>
          <w:rFonts w:ascii="Arial" w:hAnsi="Arial" w:cs="Arial"/>
        </w:rPr>
      </w:pPr>
    </w:p>
    <w:p w14:paraId="39186369" w14:textId="77777777" w:rsidR="00122D49" w:rsidRDefault="00122D49" w:rsidP="00122D49">
      <w:pPr>
        <w:ind w:left="4320" w:hanging="3600"/>
        <w:jc w:val="both"/>
        <w:rPr>
          <w:rFonts w:ascii="Arial" w:hAnsi="Arial" w:cs="Arial"/>
        </w:rPr>
      </w:pPr>
    </w:p>
    <w:p w14:paraId="77AA9034" w14:textId="77777777" w:rsidR="00122D49" w:rsidRDefault="00122D49" w:rsidP="00122D49">
      <w:pPr>
        <w:ind w:left="4320" w:hanging="4320"/>
        <w:jc w:val="both"/>
        <w:rPr>
          <w:rFonts w:ascii="Arial" w:hAnsi="Arial" w:cs="Arial"/>
          <w:b/>
          <w:sz w:val="32"/>
          <w:szCs w:val="32"/>
        </w:rPr>
      </w:pPr>
      <w:r w:rsidRPr="00F27DB7">
        <w:rPr>
          <w:rFonts w:ascii="Arial" w:hAnsi="Arial" w:cs="Arial"/>
          <w:b/>
        </w:rPr>
        <w:t>SERVICE – Westmont College and Community</w:t>
      </w:r>
      <w:r>
        <w:rPr>
          <w:rFonts w:ascii="Arial" w:hAnsi="Arial" w:cs="Arial"/>
          <w:b/>
        </w:rPr>
        <w:t xml:space="preserve"> </w:t>
      </w:r>
    </w:p>
    <w:p w14:paraId="656B0BA8" w14:textId="77777777" w:rsidR="00122D49" w:rsidRPr="00F27DB7" w:rsidRDefault="00122D49" w:rsidP="00122D49">
      <w:pPr>
        <w:ind w:left="4320" w:hanging="4320"/>
        <w:jc w:val="both"/>
        <w:rPr>
          <w:rFonts w:ascii="Arial" w:hAnsi="Arial" w:cs="Arial"/>
          <w:b/>
        </w:rPr>
      </w:pPr>
    </w:p>
    <w:p w14:paraId="56AB141B" w14:textId="77777777" w:rsidR="00122D49" w:rsidRDefault="00122D49" w:rsidP="00122D49">
      <w:pPr>
        <w:ind w:left="720"/>
        <w:jc w:val="both"/>
        <w:rPr>
          <w:rFonts w:ascii="Arial" w:hAnsi="Arial" w:cs="Arial"/>
        </w:rPr>
      </w:pPr>
      <w:r>
        <w:rPr>
          <w:rFonts w:ascii="Arial" w:hAnsi="Arial" w:cs="Arial"/>
        </w:rPr>
        <w:t xml:space="preserve">A. </w:t>
      </w:r>
      <w:r w:rsidRPr="003F4EDF">
        <w:rPr>
          <w:rFonts w:ascii="Arial" w:hAnsi="Arial" w:cs="Arial"/>
          <w:i/>
        </w:rPr>
        <w:t>Service to the institution at large</w:t>
      </w:r>
    </w:p>
    <w:p w14:paraId="7C2F351C" w14:textId="77777777" w:rsidR="00122D49" w:rsidRDefault="00122D49" w:rsidP="00122D49">
      <w:pPr>
        <w:ind w:left="7200" w:hanging="6480"/>
        <w:jc w:val="both"/>
        <w:rPr>
          <w:rFonts w:ascii="Arial" w:hAnsi="Arial" w:cs="Arial"/>
        </w:rPr>
      </w:pPr>
    </w:p>
    <w:p w14:paraId="3A156331" w14:textId="77777777" w:rsidR="00122D49" w:rsidRPr="00AC0FDE" w:rsidRDefault="00122D49" w:rsidP="00122D49">
      <w:pPr>
        <w:ind w:left="7200" w:hanging="6480"/>
        <w:jc w:val="both"/>
        <w:rPr>
          <w:rFonts w:ascii="Arial" w:hAnsi="Arial" w:cs="Arial"/>
          <w:u w:val="single"/>
        </w:rPr>
      </w:pPr>
      <w:r>
        <w:rPr>
          <w:rFonts w:ascii="Arial" w:hAnsi="Arial" w:cs="Arial"/>
        </w:rPr>
        <w:t xml:space="preserve">      </w:t>
      </w:r>
      <w:r w:rsidRPr="00AC0FDE">
        <w:rPr>
          <w:rFonts w:ascii="Arial" w:hAnsi="Arial" w:cs="Arial"/>
          <w:u w:val="single"/>
        </w:rPr>
        <w:t>1.  Committee work</w:t>
      </w:r>
    </w:p>
    <w:p w14:paraId="618B178E" w14:textId="77777777" w:rsidR="00122D49" w:rsidRDefault="00122D49" w:rsidP="00122D49">
      <w:pPr>
        <w:ind w:left="7200" w:hanging="6480"/>
        <w:jc w:val="both"/>
        <w:rPr>
          <w:rFonts w:ascii="Arial" w:hAnsi="Arial" w:cs="Arial"/>
        </w:rPr>
      </w:pPr>
    </w:p>
    <w:p w14:paraId="30138ABD" w14:textId="77777777" w:rsidR="00122D49" w:rsidRDefault="00122D49" w:rsidP="00122D49">
      <w:pPr>
        <w:ind w:left="7200" w:hanging="5760"/>
        <w:jc w:val="both"/>
        <w:rPr>
          <w:rFonts w:ascii="Arial" w:hAnsi="Arial" w:cs="Arial"/>
        </w:rPr>
      </w:pPr>
      <w:r>
        <w:rPr>
          <w:rFonts w:ascii="Arial" w:hAnsi="Arial" w:cs="Arial"/>
        </w:rPr>
        <w:t>Professional Development Committee</w:t>
      </w:r>
      <w:r>
        <w:rPr>
          <w:rFonts w:ascii="Arial" w:hAnsi="Arial" w:cs="Arial"/>
        </w:rPr>
        <w:tab/>
        <w:t>Fall2008–</w:t>
      </w:r>
    </w:p>
    <w:p w14:paraId="78BE3A91" w14:textId="77777777" w:rsidR="00122D49" w:rsidRDefault="00122D49" w:rsidP="00122D49">
      <w:pPr>
        <w:ind w:left="7200" w:hanging="5760"/>
        <w:jc w:val="both"/>
        <w:rPr>
          <w:rFonts w:ascii="Arial" w:hAnsi="Arial" w:cs="Arial"/>
        </w:rPr>
      </w:pPr>
      <w:r w:rsidRPr="00A6755C">
        <w:rPr>
          <w:rFonts w:ascii="Arial" w:hAnsi="Arial" w:cs="Arial"/>
          <w:b/>
          <w:i/>
        </w:rPr>
        <w:t>Committee Chair</w:t>
      </w:r>
      <w:r>
        <w:rPr>
          <w:rFonts w:ascii="Arial" w:hAnsi="Arial" w:cs="Arial"/>
        </w:rPr>
        <w:tab/>
        <w:t>Spring 2009</w:t>
      </w:r>
    </w:p>
    <w:p w14:paraId="34D9B893" w14:textId="77777777" w:rsidR="00122D49" w:rsidRDefault="00122D49" w:rsidP="00122D49">
      <w:pPr>
        <w:ind w:left="7200" w:hanging="5760"/>
        <w:jc w:val="both"/>
        <w:rPr>
          <w:rFonts w:ascii="Arial" w:hAnsi="Arial" w:cs="Arial"/>
        </w:rPr>
      </w:pPr>
      <w:r>
        <w:rPr>
          <w:rFonts w:ascii="Arial" w:hAnsi="Arial" w:cs="Arial"/>
        </w:rPr>
        <w:tab/>
      </w:r>
    </w:p>
    <w:p w14:paraId="1F8AA876" w14:textId="77777777" w:rsidR="00122D49" w:rsidRDefault="00122D49" w:rsidP="00122D49">
      <w:pPr>
        <w:ind w:left="7200" w:hanging="5760"/>
        <w:jc w:val="both"/>
        <w:rPr>
          <w:rFonts w:ascii="Arial" w:hAnsi="Arial" w:cs="Arial"/>
        </w:rPr>
      </w:pPr>
    </w:p>
    <w:p w14:paraId="256D6E2B" w14:textId="77777777" w:rsidR="00122D49" w:rsidRDefault="00122D49" w:rsidP="00122D49">
      <w:pPr>
        <w:ind w:left="720" w:firstLine="720"/>
        <w:jc w:val="both"/>
        <w:rPr>
          <w:rFonts w:ascii="Arial" w:hAnsi="Arial" w:cs="Arial"/>
        </w:rPr>
      </w:pPr>
      <w:r>
        <w:rPr>
          <w:rFonts w:ascii="Arial" w:hAnsi="Arial" w:cs="Arial"/>
        </w:rPr>
        <w:t>Off-Campus Programs Committee</w:t>
      </w:r>
      <w:r>
        <w:rPr>
          <w:rFonts w:ascii="Arial" w:hAnsi="Arial" w:cs="Arial"/>
        </w:rPr>
        <w:tab/>
      </w:r>
      <w:r>
        <w:rPr>
          <w:rFonts w:ascii="Arial" w:hAnsi="Arial" w:cs="Arial"/>
        </w:rPr>
        <w:tab/>
      </w:r>
      <w:r>
        <w:rPr>
          <w:rFonts w:ascii="Arial" w:hAnsi="Arial" w:cs="Arial"/>
        </w:rPr>
        <w:tab/>
        <w:t xml:space="preserve">Fall 2009 – </w:t>
      </w:r>
    </w:p>
    <w:p w14:paraId="72281D0B" w14:textId="77777777" w:rsidR="00122D49" w:rsidRDefault="00122D49" w:rsidP="00122D49">
      <w:pPr>
        <w:ind w:left="6480" w:firstLine="720"/>
        <w:jc w:val="both"/>
        <w:rPr>
          <w:rFonts w:ascii="Arial" w:hAnsi="Arial" w:cs="Arial"/>
        </w:rPr>
      </w:pPr>
      <w:r>
        <w:rPr>
          <w:rFonts w:ascii="Arial" w:hAnsi="Arial" w:cs="Arial"/>
        </w:rPr>
        <w:t>Spring 2012</w:t>
      </w:r>
    </w:p>
    <w:p w14:paraId="07EF1C65" w14:textId="77777777" w:rsidR="00122D49" w:rsidRDefault="00122D49" w:rsidP="00122D49">
      <w:pPr>
        <w:ind w:left="6480" w:firstLine="720"/>
        <w:jc w:val="both"/>
        <w:rPr>
          <w:rFonts w:ascii="Arial" w:hAnsi="Arial" w:cs="Arial"/>
        </w:rPr>
      </w:pPr>
    </w:p>
    <w:p w14:paraId="7B2109A8" w14:textId="77777777" w:rsidR="00122D49" w:rsidRDefault="00122D49" w:rsidP="00122D49">
      <w:pPr>
        <w:ind w:left="720" w:firstLine="720"/>
        <w:jc w:val="both"/>
        <w:rPr>
          <w:rFonts w:ascii="Arial" w:hAnsi="Arial" w:cs="Arial"/>
        </w:rPr>
      </w:pPr>
      <w:r>
        <w:rPr>
          <w:rFonts w:ascii="Arial" w:hAnsi="Arial" w:cs="Arial"/>
        </w:rPr>
        <w:t>Institutional Review Board (1 semester replacement)</w:t>
      </w:r>
      <w:r>
        <w:rPr>
          <w:rFonts w:ascii="Arial" w:hAnsi="Arial" w:cs="Arial"/>
        </w:rPr>
        <w:tab/>
        <w:t>Fall 2012</w:t>
      </w:r>
    </w:p>
    <w:p w14:paraId="3D7C705C" w14:textId="77777777" w:rsidR="00122D49" w:rsidRDefault="00122D49" w:rsidP="00122D49">
      <w:pPr>
        <w:ind w:left="720"/>
        <w:jc w:val="both"/>
        <w:rPr>
          <w:rFonts w:ascii="Arial" w:hAnsi="Arial" w:cs="Arial"/>
        </w:rPr>
      </w:pPr>
    </w:p>
    <w:p w14:paraId="69EF5CD9" w14:textId="77777777" w:rsidR="00122D49" w:rsidRDefault="00122D49" w:rsidP="00122D49">
      <w:pPr>
        <w:ind w:left="720"/>
        <w:jc w:val="both"/>
        <w:rPr>
          <w:rFonts w:ascii="Arial" w:hAnsi="Arial" w:cs="Arial"/>
        </w:rPr>
      </w:pPr>
      <w:r>
        <w:rPr>
          <w:rFonts w:ascii="Arial" w:hAnsi="Arial" w:cs="Arial"/>
        </w:rPr>
        <w:tab/>
        <w:t>Faculty Council (elected as 1 semester replacement)</w:t>
      </w:r>
      <w:r>
        <w:rPr>
          <w:rFonts w:ascii="Arial" w:hAnsi="Arial" w:cs="Arial"/>
        </w:rPr>
        <w:tab/>
        <w:t>Spring 2013</w:t>
      </w:r>
    </w:p>
    <w:p w14:paraId="1EC9F276" w14:textId="77777777" w:rsidR="00122D49" w:rsidRDefault="00122D49" w:rsidP="00122D49">
      <w:pPr>
        <w:ind w:left="720"/>
        <w:jc w:val="both"/>
        <w:rPr>
          <w:rFonts w:ascii="Arial" w:hAnsi="Arial" w:cs="Arial"/>
        </w:rPr>
      </w:pPr>
    </w:p>
    <w:p w14:paraId="4467557C" w14:textId="77777777" w:rsidR="00122D49" w:rsidRDefault="00122D49" w:rsidP="00122D49">
      <w:pPr>
        <w:ind w:left="720"/>
        <w:jc w:val="both"/>
        <w:rPr>
          <w:rFonts w:ascii="Arial" w:hAnsi="Arial" w:cs="Arial"/>
        </w:rPr>
      </w:pPr>
      <w:r>
        <w:rPr>
          <w:rFonts w:ascii="Arial" w:hAnsi="Arial" w:cs="Arial"/>
        </w:rPr>
        <w:tab/>
        <w:t>Athletic Committee (1 semester replacement)</w:t>
      </w:r>
      <w:r>
        <w:rPr>
          <w:rFonts w:ascii="Arial" w:hAnsi="Arial" w:cs="Arial"/>
        </w:rPr>
        <w:tab/>
      </w:r>
      <w:r>
        <w:rPr>
          <w:rFonts w:ascii="Arial" w:hAnsi="Arial" w:cs="Arial"/>
        </w:rPr>
        <w:tab/>
        <w:t>Fall 2013</w:t>
      </w:r>
    </w:p>
    <w:p w14:paraId="4B474DDD" w14:textId="77777777" w:rsidR="00122D49" w:rsidRDefault="00122D49" w:rsidP="00122D49">
      <w:pPr>
        <w:ind w:left="720"/>
        <w:jc w:val="both"/>
        <w:rPr>
          <w:rFonts w:ascii="Arial" w:hAnsi="Arial" w:cs="Arial"/>
        </w:rPr>
      </w:pPr>
    </w:p>
    <w:p w14:paraId="0982ECA2" w14:textId="77777777" w:rsidR="00122D49" w:rsidRDefault="00122D49" w:rsidP="00122D49">
      <w:pPr>
        <w:ind w:left="720"/>
        <w:jc w:val="both"/>
        <w:rPr>
          <w:rFonts w:ascii="Arial" w:hAnsi="Arial" w:cs="Arial"/>
        </w:rPr>
      </w:pPr>
      <w:r>
        <w:rPr>
          <w:rFonts w:ascii="Arial" w:hAnsi="Arial" w:cs="Arial"/>
        </w:rPr>
        <w:tab/>
        <w:t>Faculty Council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2014 – present</w:t>
      </w:r>
    </w:p>
    <w:p w14:paraId="7EBCB20E" w14:textId="77777777" w:rsidR="00122D49" w:rsidRPr="00A6755C" w:rsidRDefault="00122D49" w:rsidP="00122D49">
      <w:pPr>
        <w:ind w:left="720"/>
        <w:jc w:val="both"/>
        <w:rPr>
          <w:rFonts w:ascii="Arial" w:hAnsi="Arial" w:cs="Arial"/>
          <w:b/>
          <w:i/>
        </w:rPr>
      </w:pPr>
      <w:r>
        <w:rPr>
          <w:rFonts w:ascii="Arial" w:hAnsi="Arial" w:cs="Arial"/>
        </w:rPr>
        <w:tab/>
      </w:r>
      <w:r w:rsidRPr="00A6755C">
        <w:rPr>
          <w:rFonts w:ascii="Arial" w:hAnsi="Arial" w:cs="Arial"/>
          <w:b/>
          <w:i/>
        </w:rPr>
        <w:t>Committee Secretary 2014-2015</w:t>
      </w:r>
    </w:p>
    <w:p w14:paraId="2807AD90" w14:textId="77777777" w:rsidR="00122D49" w:rsidRPr="00A6755C" w:rsidRDefault="00122D49" w:rsidP="00122D49">
      <w:pPr>
        <w:ind w:left="720"/>
        <w:jc w:val="both"/>
        <w:rPr>
          <w:rFonts w:ascii="Arial" w:hAnsi="Arial" w:cs="Arial"/>
          <w:b/>
          <w:i/>
        </w:rPr>
      </w:pPr>
      <w:r w:rsidRPr="00A6755C">
        <w:rPr>
          <w:rFonts w:ascii="Arial" w:hAnsi="Arial" w:cs="Arial"/>
          <w:b/>
          <w:i/>
        </w:rPr>
        <w:tab/>
        <w:t>Vice-chair 2015-2016</w:t>
      </w:r>
    </w:p>
    <w:p w14:paraId="499A2522" w14:textId="77777777" w:rsidR="00122D49" w:rsidRDefault="00122D49" w:rsidP="00122D49">
      <w:pPr>
        <w:ind w:left="720"/>
        <w:jc w:val="both"/>
        <w:rPr>
          <w:rFonts w:ascii="Arial" w:hAnsi="Arial" w:cs="Arial"/>
        </w:rPr>
      </w:pPr>
    </w:p>
    <w:p w14:paraId="398F6F8E" w14:textId="77777777" w:rsidR="00122D49" w:rsidRDefault="00122D49" w:rsidP="00122D49">
      <w:pPr>
        <w:ind w:left="720"/>
        <w:jc w:val="both"/>
        <w:rPr>
          <w:rFonts w:ascii="Arial" w:hAnsi="Arial" w:cs="Arial"/>
        </w:rPr>
      </w:pPr>
      <w:r>
        <w:rPr>
          <w:rFonts w:ascii="Arial" w:hAnsi="Arial" w:cs="Arial"/>
        </w:rPr>
        <w:tab/>
      </w:r>
    </w:p>
    <w:p w14:paraId="4EB76B22" w14:textId="77777777" w:rsidR="00122D49" w:rsidRDefault="00122D49" w:rsidP="00122D49">
      <w:pPr>
        <w:jc w:val="both"/>
        <w:rPr>
          <w:rFonts w:ascii="Arial" w:hAnsi="Arial" w:cs="Arial"/>
        </w:rPr>
      </w:pPr>
    </w:p>
    <w:p w14:paraId="6D95DB4E" w14:textId="77777777" w:rsidR="00122D49" w:rsidRPr="00AC0FDE" w:rsidRDefault="00122D49" w:rsidP="00122D49">
      <w:pPr>
        <w:jc w:val="both"/>
        <w:rPr>
          <w:rFonts w:ascii="Arial" w:hAnsi="Arial" w:cs="Arial"/>
          <w:u w:val="single"/>
        </w:rPr>
      </w:pPr>
      <w:r>
        <w:rPr>
          <w:rFonts w:ascii="Arial" w:hAnsi="Arial" w:cs="Arial"/>
        </w:rPr>
        <w:tab/>
        <w:t xml:space="preserve">       </w:t>
      </w:r>
      <w:r w:rsidRPr="00AC0FDE">
        <w:rPr>
          <w:rFonts w:ascii="Arial" w:hAnsi="Arial" w:cs="Arial"/>
          <w:u w:val="single"/>
        </w:rPr>
        <w:t>2.  Other</w:t>
      </w:r>
      <w:r>
        <w:rPr>
          <w:rFonts w:ascii="Arial" w:hAnsi="Arial" w:cs="Arial"/>
          <w:u w:val="single"/>
        </w:rPr>
        <w:t>, arranged chronologically from start date</w:t>
      </w:r>
    </w:p>
    <w:p w14:paraId="290B2504" w14:textId="77777777" w:rsidR="00122D49" w:rsidRDefault="00122D49" w:rsidP="00122D49">
      <w:pPr>
        <w:ind w:left="720" w:firstLine="720"/>
        <w:jc w:val="both"/>
        <w:rPr>
          <w:rFonts w:ascii="Arial" w:hAnsi="Arial" w:cs="Arial"/>
        </w:rPr>
      </w:pPr>
    </w:p>
    <w:p w14:paraId="2B97D0AA" w14:textId="77777777" w:rsidR="00122D49" w:rsidRDefault="00122D49" w:rsidP="00122D49">
      <w:pPr>
        <w:ind w:left="720" w:firstLine="720"/>
        <w:jc w:val="both"/>
        <w:rPr>
          <w:rFonts w:ascii="Arial" w:hAnsi="Arial" w:cs="Arial"/>
        </w:rPr>
      </w:pPr>
      <w:r>
        <w:rPr>
          <w:rFonts w:ascii="Arial" w:hAnsi="Arial" w:cs="Arial"/>
        </w:rPr>
        <w:t xml:space="preserve">Keynote speaker, Celebration of Summer Research </w:t>
      </w:r>
      <w:r>
        <w:rPr>
          <w:rFonts w:ascii="Arial" w:hAnsi="Arial" w:cs="Arial"/>
        </w:rPr>
        <w:tab/>
        <w:t>Fall 2006</w:t>
      </w:r>
    </w:p>
    <w:p w14:paraId="7A2CC4CC" w14:textId="77777777" w:rsidR="00122D49" w:rsidRDefault="00122D49" w:rsidP="00122D49">
      <w:pPr>
        <w:ind w:left="720" w:firstLine="720"/>
        <w:jc w:val="both"/>
        <w:rPr>
          <w:rFonts w:ascii="Arial" w:hAnsi="Arial" w:cs="Arial"/>
        </w:rPr>
      </w:pPr>
      <w:r>
        <w:rPr>
          <w:rFonts w:ascii="Arial" w:hAnsi="Arial" w:cs="Arial"/>
        </w:rPr>
        <w:t>Symposium</w:t>
      </w:r>
    </w:p>
    <w:p w14:paraId="2286CB69" w14:textId="77777777" w:rsidR="00122D49" w:rsidRDefault="00122D49" w:rsidP="00122D49">
      <w:pPr>
        <w:ind w:left="720" w:firstLine="720"/>
        <w:jc w:val="both"/>
        <w:rPr>
          <w:rFonts w:ascii="Arial" w:hAnsi="Arial" w:cs="Arial"/>
        </w:rPr>
      </w:pPr>
    </w:p>
    <w:p w14:paraId="28363404" w14:textId="77777777" w:rsidR="00122D49" w:rsidRDefault="00122D49" w:rsidP="00122D49">
      <w:pPr>
        <w:ind w:left="720" w:firstLine="720"/>
        <w:jc w:val="both"/>
        <w:rPr>
          <w:rFonts w:ascii="Arial" w:hAnsi="Arial" w:cs="Arial"/>
        </w:rPr>
      </w:pPr>
      <w:r>
        <w:rPr>
          <w:rFonts w:ascii="Arial" w:hAnsi="Arial" w:cs="Arial"/>
        </w:rPr>
        <w:t>Phi Kappa Phi student induction dinner – faculty</w:t>
      </w:r>
      <w:r>
        <w:rPr>
          <w:rFonts w:ascii="Arial" w:hAnsi="Arial" w:cs="Arial"/>
        </w:rPr>
        <w:tab/>
        <w:t>Spring 2007 and</w:t>
      </w:r>
    </w:p>
    <w:p w14:paraId="4276521F" w14:textId="77777777" w:rsidR="00122D49" w:rsidRDefault="00122D49" w:rsidP="00122D49">
      <w:pPr>
        <w:ind w:left="720" w:firstLine="720"/>
        <w:jc w:val="both"/>
        <w:rPr>
          <w:rFonts w:ascii="Arial" w:hAnsi="Arial" w:cs="Arial"/>
        </w:rPr>
      </w:pPr>
      <w:r>
        <w:rPr>
          <w:rFonts w:ascii="Arial" w:hAnsi="Arial" w:cs="Arial"/>
        </w:rPr>
        <w:t>host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2011</w:t>
      </w:r>
    </w:p>
    <w:p w14:paraId="503952D7" w14:textId="77777777" w:rsidR="00122D49" w:rsidRDefault="00122D49" w:rsidP="00122D49">
      <w:pPr>
        <w:ind w:left="720"/>
        <w:jc w:val="both"/>
        <w:rPr>
          <w:rFonts w:ascii="Arial" w:hAnsi="Arial" w:cs="Arial"/>
        </w:rPr>
      </w:pPr>
    </w:p>
    <w:p w14:paraId="422BEB4E" w14:textId="77777777" w:rsidR="00122D49" w:rsidRDefault="00122D49" w:rsidP="00122D49">
      <w:pPr>
        <w:ind w:left="720" w:firstLine="720"/>
        <w:jc w:val="both"/>
        <w:rPr>
          <w:rFonts w:ascii="Arial" w:hAnsi="Arial" w:cs="Arial"/>
        </w:rPr>
      </w:pPr>
      <w:r>
        <w:rPr>
          <w:rFonts w:ascii="Arial" w:hAnsi="Arial" w:cs="Arial"/>
        </w:rPr>
        <w:t>Campus host:  Invited Speaker (Peggy Cotter, UCSB)</w:t>
      </w:r>
      <w:r>
        <w:rPr>
          <w:rFonts w:ascii="Arial" w:hAnsi="Arial" w:cs="Arial"/>
        </w:rPr>
        <w:tab/>
        <w:t>Spring 2007</w:t>
      </w:r>
      <w:r>
        <w:rPr>
          <w:rFonts w:ascii="Arial" w:hAnsi="Arial" w:cs="Arial"/>
        </w:rPr>
        <w:tab/>
      </w:r>
      <w:r>
        <w:rPr>
          <w:rFonts w:ascii="Arial" w:hAnsi="Arial" w:cs="Arial"/>
        </w:rPr>
        <w:tab/>
      </w:r>
      <w:r>
        <w:rPr>
          <w:rFonts w:ascii="Arial" w:hAnsi="Arial" w:cs="Arial"/>
        </w:rPr>
        <w:tab/>
        <w:t>for Natural/Behavioral Sciences Seminar Series</w:t>
      </w:r>
    </w:p>
    <w:p w14:paraId="29EEEA13" w14:textId="77777777" w:rsidR="00122D49" w:rsidRDefault="00122D49" w:rsidP="00122D49">
      <w:pPr>
        <w:ind w:left="720" w:firstLine="720"/>
        <w:jc w:val="both"/>
        <w:rPr>
          <w:rFonts w:ascii="Arial" w:hAnsi="Arial" w:cs="Arial"/>
        </w:rPr>
      </w:pPr>
    </w:p>
    <w:p w14:paraId="4D96B378" w14:textId="77777777" w:rsidR="00122D49" w:rsidRDefault="00122D49" w:rsidP="00122D49">
      <w:pPr>
        <w:ind w:left="720" w:firstLine="720"/>
        <w:jc w:val="both"/>
        <w:rPr>
          <w:rFonts w:ascii="Arial" w:hAnsi="Arial" w:cs="Arial"/>
        </w:rPr>
      </w:pPr>
      <w:r>
        <w:rPr>
          <w:rFonts w:ascii="Arial" w:hAnsi="Arial" w:cs="Arial"/>
        </w:rPr>
        <w:t>Co-organizer – Student/Faculty Research Lunches</w:t>
      </w:r>
      <w:r>
        <w:rPr>
          <w:rFonts w:ascii="Arial" w:hAnsi="Arial" w:cs="Arial"/>
        </w:rPr>
        <w:tab/>
        <w:t>Summer 2007</w:t>
      </w:r>
    </w:p>
    <w:p w14:paraId="296FD0E5" w14:textId="77777777" w:rsidR="00122D49" w:rsidRDefault="00122D49" w:rsidP="00122D49">
      <w:pPr>
        <w:jc w:val="both"/>
        <w:rPr>
          <w:rFonts w:ascii="Arial" w:hAnsi="Arial" w:cs="Arial"/>
        </w:rPr>
      </w:pPr>
    </w:p>
    <w:p w14:paraId="41ADB3EA" w14:textId="77777777" w:rsidR="00122D49" w:rsidRDefault="00122D49" w:rsidP="00122D49">
      <w:pPr>
        <w:ind w:left="5760" w:hanging="4320"/>
        <w:jc w:val="both"/>
        <w:rPr>
          <w:rFonts w:ascii="Arial" w:hAnsi="Arial" w:cs="Arial"/>
        </w:rPr>
      </w:pPr>
      <w:r>
        <w:rPr>
          <w:rFonts w:ascii="Arial" w:hAnsi="Arial" w:cs="Arial"/>
        </w:rPr>
        <w:t>Secretary of the Faculty</w:t>
      </w:r>
      <w:r>
        <w:rPr>
          <w:rFonts w:ascii="Arial" w:hAnsi="Arial" w:cs="Arial"/>
        </w:rPr>
        <w:tab/>
      </w:r>
      <w:r>
        <w:rPr>
          <w:rFonts w:ascii="Arial" w:hAnsi="Arial" w:cs="Arial"/>
        </w:rPr>
        <w:tab/>
      </w:r>
      <w:r>
        <w:rPr>
          <w:rFonts w:ascii="Arial" w:hAnsi="Arial" w:cs="Arial"/>
        </w:rPr>
        <w:tab/>
        <w:t xml:space="preserve">Fall 2007 – </w:t>
      </w:r>
    </w:p>
    <w:p w14:paraId="3FDBDFDD" w14:textId="77777777" w:rsidR="00122D49" w:rsidRDefault="00122D49" w:rsidP="00122D49">
      <w:pPr>
        <w:ind w:left="5760" w:hanging="5040"/>
        <w:jc w:val="both"/>
        <w:rPr>
          <w:rFonts w:ascii="Arial" w:hAnsi="Arial" w:cs="Arial"/>
        </w:rPr>
      </w:pPr>
      <w:r>
        <w:rPr>
          <w:rFonts w:ascii="Arial" w:hAnsi="Arial" w:cs="Arial"/>
        </w:rPr>
        <w:tab/>
      </w:r>
      <w:r>
        <w:rPr>
          <w:rFonts w:ascii="Arial" w:hAnsi="Arial" w:cs="Arial"/>
        </w:rPr>
        <w:tab/>
      </w:r>
      <w:r>
        <w:rPr>
          <w:rFonts w:ascii="Arial" w:hAnsi="Arial" w:cs="Arial"/>
        </w:rPr>
        <w:tab/>
        <w:t>Spring 2008</w:t>
      </w:r>
    </w:p>
    <w:p w14:paraId="7128028A" w14:textId="77777777" w:rsidR="00122D49" w:rsidRDefault="00122D49" w:rsidP="00122D49">
      <w:pPr>
        <w:ind w:left="5760" w:hanging="5040"/>
        <w:jc w:val="both"/>
        <w:rPr>
          <w:rFonts w:ascii="Arial" w:hAnsi="Arial" w:cs="Arial"/>
        </w:rPr>
      </w:pPr>
    </w:p>
    <w:p w14:paraId="26F65F7F" w14:textId="77777777" w:rsidR="00122D49" w:rsidRDefault="00122D49" w:rsidP="00122D49">
      <w:pPr>
        <w:ind w:left="720" w:firstLine="720"/>
        <w:jc w:val="both"/>
        <w:rPr>
          <w:rFonts w:ascii="Arial" w:hAnsi="Arial" w:cs="Arial"/>
        </w:rPr>
      </w:pPr>
      <w:r>
        <w:rPr>
          <w:rFonts w:ascii="Arial" w:hAnsi="Arial" w:cs="Arial"/>
        </w:rPr>
        <w:t>Panelist, New Faculty Workshop</w:t>
      </w:r>
      <w:r>
        <w:rPr>
          <w:rFonts w:ascii="Arial" w:hAnsi="Arial" w:cs="Arial"/>
        </w:rPr>
        <w:tab/>
      </w:r>
      <w:r>
        <w:rPr>
          <w:rFonts w:ascii="Arial" w:hAnsi="Arial" w:cs="Arial"/>
        </w:rPr>
        <w:tab/>
      </w:r>
      <w:r>
        <w:rPr>
          <w:rFonts w:ascii="Arial" w:hAnsi="Arial" w:cs="Arial"/>
        </w:rPr>
        <w:tab/>
      </w:r>
      <w:r>
        <w:rPr>
          <w:rFonts w:ascii="Arial" w:hAnsi="Arial" w:cs="Arial"/>
        </w:rPr>
        <w:tab/>
        <w:t>Fall 2007 and</w:t>
      </w:r>
    </w:p>
    <w:p w14:paraId="54BA4C40"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2008</w:t>
      </w:r>
    </w:p>
    <w:p w14:paraId="0A0C072C" w14:textId="77777777" w:rsidR="00122D49" w:rsidRDefault="00122D49" w:rsidP="00122D49">
      <w:pPr>
        <w:ind w:left="720"/>
        <w:jc w:val="both"/>
        <w:rPr>
          <w:rFonts w:ascii="Arial" w:hAnsi="Arial" w:cs="Arial"/>
        </w:rPr>
      </w:pPr>
    </w:p>
    <w:p w14:paraId="0A7BE73F" w14:textId="77777777" w:rsidR="00122D49" w:rsidRDefault="00122D49" w:rsidP="00122D49">
      <w:pPr>
        <w:ind w:left="720" w:firstLine="720"/>
        <w:jc w:val="both"/>
        <w:rPr>
          <w:rFonts w:ascii="Arial" w:hAnsi="Arial" w:cs="Arial"/>
        </w:rPr>
      </w:pPr>
      <w:r>
        <w:rPr>
          <w:rFonts w:ascii="Arial" w:hAnsi="Arial" w:cs="Arial"/>
        </w:rPr>
        <w:t>Faculty participant, Spring Sing</w:t>
      </w:r>
      <w:r>
        <w:rPr>
          <w:rFonts w:ascii="Arial" w:hAnsi="Arial" w:cs="Arial"/>
        </w:rPr>
        <w:tab/>
      </w:r>
      <w:r>
        <w:rPr>
          <w:rFonts w:ascii="Arial" w:hAnsi="Arial" w:cs="Arial"/>
        </w:rPr>
        <w:tab/>
      </w:r>
      <w:r>
        <w:rPr>
          <w:rFonts w:ascii="Arial" w:hAnsi="Arial" w:cs="Arial"/>
        </w:rPr>
        <w:tab/>
      </w:r>
      <w:r>
        <w:rPr>
          <w:rFonts w:ascii="Arial" w:hAnsi="Arial" w:cs="Arial"/>
        </w:rPr>
        <w:tab/>
        <w:t>Spring 2008</w:t>
      </w:r>
    </w:p>
    <w:p w14:paraId="4E632192"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2009</w:t>
      </w:r>
    </w:p>
    <w:p w14:paraId="4C0BB508" w14:textId="77777777" w:rsidR="00122D49" w:rsidRDefault="00122D49" w:rsidP="00122D49">
      <w:pPr>
        <w:ind w:left="720"/>
        <w:jc w:val="both"/>
        <w:rPr>
          <w:rFonts w:ascii="Arial" w:hAnsi="Arial" w:cs="Arial"/>
        </w:rPr>
      </w:pPr>
    </w:p>
    <w:p w14:paraId="782CC952" w14:textId="77777777" w:rsidR="00122D49" w:rsidRDefault="00122D49" w:rsidP="00122D49">
      <w:pPr>
        <w:ind w:left="7200" w:hanging="5760"/>
        <w:jc w:val="both"/>
        <w:rPr>
          <w:rFonts w:ascii="Arial" w:hAnsi="Arial" w:cs="Arial"/>
        </w:rPr>
      </w:pPr>
      <w:r>
        <w:rPr>
          <w:rFonts w:ascii="Arial" w:hAnsi="Arial" w:cs="Arial"/>
        </w:rPr>
        <w:t xml:space="preserve">Selection committee, David K. Winter Servant </w:t>
      </w:r>
      <w:r>
        <w:rPr>
          <w:rFonts w:ascii="Arial" w:hAnsi="Arial" w:cs="Arial"/>
        </w:rPr>
        <w:tab/>
        <w:t>Spring 2009 and</w:t>
      </w:r>
    </w:p>
    <w:p w14:paraId="693451B0" w14:textId="77777777" w:rsidR="00122D49" w:rsidRDefault="00122D49" w:rsidP="00122D49">
      <w:pPr>
        <w:ind w:left="720" w:firstLine="720"/>
        <w:jc w:val="both"/>
        <w:rPr>
          <w:rFonts w:ascii="Arial" w:hAnsi="Arial" w:cs="Arial"/>
        </w:rPr>
      </w:pPr>
      <w:r>
        <w:rPr>
          <w:rFonts w:ascii="Arial" w:hAnsi="Arial" w:cs="Arial"/>
        </w:rPr>
        <w:t>Leadership Award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2010</w:t>
      </w:r>
    </w:p>
    <w:p w14:paraId="172EB35E" w14:textId="77777777" w:rsidR="00122D49" w:rsidRDefault="00122D49" w:rsidP="00122D49">
      <w:pPr>
        <w:ind w:left="720" w:firstLine="720"/>
        <w:jc w:val="both"/>
        <w:rPr>
          <w:rFonts w:ascii="Arial" w:hAnsi="Arial" w:cs="Arial"/>
        </w:rPr>
      </w:pPr>
    </w:p>
    <w:p w14:paraId="75A3DC3C" w14:textId="77777777" w:rsidR="00122D49" w:rsidRDefault="00122D49" w:rsidP="00122D49">
      <w:pPr>
        <w:ind w:left="720" w:firstLine="720"/>
        <w:jc w:val="both"/>
        <w:rPr>
          <w:rFonts w:ascii="Arial" w:hAnsi="Arial" w:cs="Arial"/>
        </w:rPr>
      </w:pPr>
      <w:r>
        <w:rPr>
          <w:rFonts w:ascii="Arial" w:hAnsi="Arial" w:cs="Arial"/>
        </w:rPr>
        <w:t xml:space="preserve">Ad hoc committee to review the Westmont College </w:t>
      </w:r>
      <w:r>
        <w:rPr>
          <w:rFonts w:ascii="Arial" w:hAnsi="Arial" w:cs="Arial"/>
        </w:rPr>
        <w:tab/>
        <w:t>Fall 2009</w:t>
      </w:r>
    </w:p>
    <w:p w14:paraId="2A44E7C1" w14:textId="77777777" w:rsidR="00122D49" w:rsidRDefault="00122D49" w:rsidP="00122D49">
      <w:pPr>
        <w:ind w:left="720" w:firstLine="720"/>
        <w:jc w:val="both"/>
        <w:rPr>
          <w:rFonts w:ascii="Arial" w:hAnsi="Arial" w:cs="Arial"/>
        </w:rPr>
      </w:pPr>
      <w:r>
        <w:rPr>
          <w:rFonts w:ascii="Arial" w:hAnsi="Arial" w:cs="Arial"/>
        </w:rPr>
        <w:t>academic home page (invitation by the Provost)</w:t>
      </w:r>
    </w:p>
    <w:p w14:paraId="307B97A1" w14:textId="77777777" w:rsidR="00122D49" w:rsidRDefault="00122D49" w:rsidP="00122D49">
      <w:pPr>
        <w:ind w:left="720" w:firstLine="720"/>
        <w:jc w:val="both"/>
        <w:rPr>
          <w:rFonts w:ascii="Arial" w:hAnsi="Arial" w:cs="Arial"/>
        </w:rPr>
      </w:pPr>
    </w:p>
    <w:p w14:paraId="1074BE07" w14:textId="77777777" w:rsidR="00122D49" w:rsidRDefault="00122D49" w:rsidP="00122D49">
      <w:pPr>
        <w:ind w:left="720" w:firstLine="720"/>
        <w:jc w:val="both"/>
        <w:rPr>
          <w:rFonts w:ascii="Arial" w:hAnsi="Arial" w:cs="Arial"/>
        </w:rPr>
      </w:pPr>
      <w:r>
        <w:rPr>
          <w:rFonts w:ascii="Arial" w:hAnsi="Arial" w:cs="Arial"/>
        </w:rPr>
        <w:t xml:space="preserve">Search committee, Tenure-track position in </w:t>
      </w:r>
      <w:r>
        <w:rPr>
          <w:rFonts w:ascii="Arial" w:hAnsi="Arial" w:cs="Arial"/>
        </w:rPr>
        <w:tab/>
      </w:r>
      <w:r>
        <w:rPr>
          <w:rFonts w:ascii="Arial" w:hAnsi="Arial" w:cs="Arial"/>
        </w:rPr>
        <w:tab/>
        <w:t>Fall 2010</w:t>
      </w:r>
    </w:p>
    <w:p w14:paraId="69AAD168" w14:textId="77777777" w:rsidR="00122D49" w:rsidRDefault="00122D49" w:rsidP="00122D49">
      <w:pPr>
        <w:ind w:left="7200" w:hanging="5760"/>
        <w:jc w:val="both"/>
        <w:rPr>
          <w:rFonts w:ascii="Arial" w:hAnsi="Arial" w:cs="Arial"/>
        </w:rPr>
      </w:pPr>
      <w:r>
        <w:rPr>
          <w:rFonts w:ascii="Arial" w:hAnsi="Arial" w:cs="Arial"/>
        </w:rPr>
        <w:t xml:space="preserve">Kinesiology </w:t>
      </w:r>
    </w:p>
    <w:p w14:paraId="59306BD4" w14:textId="77777777" w:rsidR="00122D49" w:rsidRDefault="00122D49" w:rsidP="00122D49">
      <w:pPr>
        <w:ind w:left="7200" w:hanging="5760"/>
        <w:jc w:val="both"/>
        <w:rPr>
          <w:rFonts w:ascii="Arial" w:hAnsi="Arial" w:cs="Arial"/>
        </w:rPr>
      </w:pPr>
    </w:p>
    <w:p w14:paraId="31A5972E" w14:textId="77777777" w:rsidR="00122D49" w:rsidRDefault="00122D49" w:rsidP="00122D49">
      <w:pPr>
        <w:ind w:left="720" w:firstLine="720"/>
        <w:jc w:val="both"/>
        <w:rPr>
          <w:rFonts w:ascii="Arial" w:hAnsi="Arial" w:cs="Arial"/>
        </w:rPr>
      </w:pPr>
      <w:r>
        <w:rPr>
          <w:rFonts w:ascii="Arial" w:hAnsi="Arial" w:cs="Arial"/>
        </w:rPr>
        <w:t xml:space="preserve">Organizer, Natural and Behavioral Sciences </w:t>
      </w:r>
      <w:r>
        <w:rPr>
          <w:rFonts w:ascii="Arial" w:hAnsi="Arial" w:cs="Arial"/>
        </w:rPr>
        <w:tab/>
      </w:r>
      <w:r>
        <w:rPr>
          <w:rFonts w:ascii="Arial" w:hAnsi="Arial" w:cs="Arial"/>
        </w:rPr>
        <w:tab/>
        <w:t>Fall 2010 –</w:t>
      </w:r>
    </w:p>
    <w:p w14:paraId="38A5A085" w14:textId="77777777" w:rsidR="00122D49" w:rsidRDefault="00122D49" w:rsidP="00122D49">
      <w:pPr>
        <w:ind w:left="720" w:firstLine="720"/>
        <w:jc w:val="both"/>
        <w:rPr>
          <w:rFonts w:ascii="Arial" w:hAnsi="Arial" w:cs="Arial"/>
        </w:rPr>
      </w:pPr>
      <w:r>
        <w:rPr>
          <w:rFonts w:ascii="Arial" w:hAnsi="Arial" w:cs="Arial"/>
        </w:rPr>
        <w:t>Seminar Series</w:t>
      </w:r>
      <w:r w:rsidRPr="004A74A8">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present</w:t>
      </w:r>
    </w:p>
    <w:p w14:paraId="450BDBDE" w14:textId="77777777" w:rsidR="00122D49" w:rsidRDefault="00122D49" w:rsidP="00122D49">
      <w:pPr>
        <w:ind w:left="720" w:firstLine="720"/>
        <w:jc w:val="both"/>
        <w:rPr>
          <w:rFonts w:ascii="Arial" w:hAnsi="Arial" w:cs="Arial"/>
        </w:rPr>
      </w:pPr>
    </w:p>
    <w:p w14:paraId="72FEAD69" w14:textId="77777777" w:rsidR="00122D49" w:rsidRDefault="00122D49" w:rsidP="00122D49">
      <w:pPr>
        <w:ind w:left="720" w:firstLine="720"/>
        <w:jc w:val="both"/>
        <w:rPr>
          <w:rFonts w:ascii="Arial" w:hAnsi="Arial" w:cs="Arial"/>
        </w:rPr>
      </w:pPr>
      <w:r>
        <w:rPr>
          <w:rFonts w:ascii="Arial" w:hAnsi="Arial" w:cs="Arial"/>
        </w:rPr>
        <w:t>Interviewer for Monroe Scholar candidates</w:t>
      </w:r>
      <w:r>
        <w:rPr>
          <w:rFonts w:ascii="Arial" w:hAnsi="Arial" w:cs="Arial"/>
        </w:rPr>
        <w:tab/>
      </w:r>
      <w:r>
        <w:rPr>
          <w:rFonts w:ascii="Arial" w:hAnsi="Arial" w:cs="Arial"/>
        </w:rPr>
        <w:tab/>
        <w:t>Spring 2011</w:t>
      </w:r>
    </w:p>
    <w:p w14:paraId="2F4F8636" w14:textId="77777777" w:rsidR="00122D49" w:rsidRDefault="00122D49" w:rsidP="00122D49">
      <w:pPr>
        <w:ind w:left="720" w:firstLine="720"/>
        <w:jc w:val="both"/>
        <w:rPr>
          <w:rFonts w:ascii="Arial" w:hAnsi="Arial" w:cs="Arial"/>
        </w:rPr>
      </w:pPr>
    </w:p>
    <w:p w14:paraId="18DCA335" w14:textId="77777777" w:rsidR="00122D49" w:rsidRDefault="00122D49" w:rsidP="00122D49">
      <w:pPr>
        <w:ind w:left="5760" w:hanging="4320"/>
        <w:jc w:val="both"/>
        <w:rPr>
          <w:rFonts w:ascii="Arial" w:hAnsi="Arial" w:cs="Arial"/>
        </w:rPr>
      </w:pPr>
      <w:r>
        <w:rPr>
          <w:rFonts w:ascii="Arial" w:hAnsi="Arial" w:cs="Arial"/>
        </w:rPr>
        <w:t>Devotional presentation at Faculty meeting</w:t>
      </w:r>
      <w:r>
        <w:rPr>
          <w:rFonts w:ascii="Arial" w:hAnsi="Arial" w:cs="Arial"/>
        </w:rPr>
        <w:tab/>
      </w:r>
      <w:r>
        <w:rPr>
          <w:rFonts w:ascii="Arial" w:hAnsi="Arial" w:cs="Arial"/>
        </w:rPr>
        <w:tab/>
        <w:t>Fall 2011</w:t>
      </w:r>
    </w:p>
    <w:p w14:paraId="636DD6B5" w14:textId="77777777" w:rsidR="00122D49" w:rsidRDefault="00122D49" w:rsidP="00122D49">
      <w:pPr>
        <w:ind w:left="720" w:firstLine="720"/>
        <w:jc w:val="both"/>
        <w:rPr>
          <w:rFonts w:ascii="Arial" w:hAnsi="Arial" w:cs="Arial"/>
        </w:rPr>
      </w:pPr>
      <w:r>
        <w:rPr>
          <w:rFonts w:ascii="Arial" w:hAnsi="Arial" w:cs="Arial"/>
        </w:rPr>
        <w:tab/>
      </w:r>
    </w:p>
    <w:p w14:paraId="07D2CF46" w14:textId="77777777" w:rsidR="00122D49" w:rsidRDefault="00122D49" w:rsidP="00122D49">
      <w:pPr>
        <w:ind w:left="720" w:firstLine="720"/>
        <w:jc w:val="both"/>
        <w:rPr>
          <w:rFonts w:ascii="Arial" w:hAnsi="Arial" w:cs="Arial"/>
        </w:rPr>
      </w:pPr>
      <w:r>
        <w:rPr>
          <w:rFonts w:ascii="Arial" w:hAnsi="Arial" w:cs="Arial"/>
        </w:rPr>
        <w:t>Faith/Science Faculty Book Discussion Group</w:t>
      </w:r>
      <w:r>
        <w:rPr>
          <w:rFonts w:ascii="Arial" w:hAnsi="Arial" w:cs="Arial"/>
        </w:rPr>
        <w:tab/>
      </w:r>
      <w:r>
        <w:rPr>
          <w:rFonts w:ascii="Arial" w:hAnsi="Arial" w:cs="Arial"/>
        </w:rPr>
        <w:tab/>
        <w:t>Fall 2008</w:t>
      </w:r>
    </w:p>
    <w:p w14:paraId="3D666B06" w14:textId="77777777" w:rsidR="00122D49" w:rsidRDefault="00122D49" w:rsidP="00122D49">
      <w:pPr>
        <w:ind w:left="6480" w:firstLine="720"/>
        <w:jc w:val="both"/>
        <w:rPr>
          <w:rFonts w:ascii="Arial" w:hAnsi="Arial" w:cs="Arial"/>
        </w:rPr>
      </w:pPr>
      <w:r>
        <w:rPr>
          <w:rFonts w:ascii="Arial" w:hAnsi="Arial" w:cs="Arial"/>
        </w:rPr>
        <w:t>Fall 2009</w:t>
      </w:r>
    </w:p>
    <w:p w14:paraId="1D24A0AB" w14:textId="77777777" w:rsidR="00122D49" w:rsidRDefault="00122D49" w:rsidP="00122D49">
      <w:pPr>
        <w:ind w:left="6480" w:firstLine="720"/>
        <w:jc w:val="both"/>
        <w:rPr>
          <w:rFonts w:ascii="Arial" w:hAnsi="Arial" w:cs="Arial"/>
        </w:rPr>
      </w:pPr>
      <w:r>
        <w:rPr>
          <w:rFonts w:ascii="Arial" w:hAnsi="Arial" w:cs="Arial"/>
        </w:rPr>
        <w:t>Fall 2011</w:t>
      </w:r>
    </w:p>
    <w:p w14:paraId="213491A5" w14:textId="77777777" w:rsidR="00122D49" w:rsidRDefault="00122D49" w:rsidP="00122D49">
      <w:pPr>
        <w:ind w:left="6480" w:firstLine="720"/>
        <w:jc w:val="both"/>
        <w:rPr>
          <w:rFonts w:ascii="Arial" w:hAnsi="Arial" w:cs="Arial"/>
        </w:rPr>
      </w:pPr>
      <w:r>
        <w:rPr>
          <w:rFonts w:ascii="Arial" w:hAnsi="Arial" w:cs="Arial"/>
        </w:rPr>
        <w:t>Fall 2012</w:t>
      </w:r>
    </w:p>
    <w:p w14:paraId="78C43264" w14:textId="77777777" w:rsidR="00122D49" w:rsidRDefault="00122D49" w:rsidP="00122D49">
      <w:pPr>
        <w:jc w:val="both"/>
        <w:rPr>
          <w:rFonts w:ascii="Arial" w:hAnsi="Arial" w:cs="Arial"/>
        </w:rPr>
      </w:pPr>
      <w:r>
        <w:rPr>
          <w:rFonts w:ascii="Arial" w:hAnsi="Arial" w:cs="Arial"/>
        </w:rPr>
        <w:tab/>
      </w:r>
    </w:p>
    <w:p w14:paraId="19CE2329" w14:textId="77777777" w:rsidR="00122D49" w:rsidRDefault="00122D49" w:rsidP="00122D49">
      <w:pPr>
        <w:ind w:left="720" w:right="-180" w:firstLine="720"/>
        <w:jc w:val="both"/>
        <w:rPr>
          <w:rFonts w:ascii="Arial" w:hAnsi="Arial" w:cs="Arial"/>
        </w:rPr>
      </w:pPr>
      <w:r>
        <w:rPr>
          <w:rFonts w:ascii="Arial" w:hAnsi="Arial" w:cs="Arial"/>
        </w:rPr>
        <w:t xml:space="preserve">Presentation at first-year faculty Faith/Learning </w:t>
      </w:r>
      <w:r>
        <w:rPr>
          <w:rFonts w:ascii="Arial" w:hAnsi="Arial" w:cs="Arial"/>
        </w:rPr>
        <w:tab/>
        <w:t>Spring 2012 (invited)</w:t>
      </w:r>
    </w:p>
    <w:p w14:paraId="1427A70D" w14:textId="77777777" w:rsidR="00122D49" w:rsidRPr="00F27DB7" w:rsidRDefault="00122D49" w:rsidP="00122D49">
      <w:pPr>
        <w:ind w:left="720" w:firstLine="720"/>
        <w:jc w:val="both"/>
        <w:rPr>
          <w:rFonts w:ascii="Arial" w:hAnsi="Arial" w:cs="Arial"/>
        </w:rPr>
      </w:pPr>
      <w:r>
        <w:rPr>
          <w:rFonts w:ascii="Arial" w:hAnsi="Arial" w:cs="Arial"/>
        </w:rPr>
        <w:t xml:space="preserve">Seminar </w:t>
      </w:r>
    </w:p>
    <w:p w14:paraId="50405851"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p>
    <w:p w14:paraId="4F88F6EA" w14:textId="77777777" w:rsidR="00122D49" w:rsidRPr="00AC0FDE" w:rsidRDefault="00122D49" w:rsidP="00122D49">
      <w:pPr>
        <w:ind w:left="720"/>
        <w:jc w:val="both"/>
        <w:rPr>
          <w:rFonts w:ascii="Arial" w:hAnsi="Arial" w:cs="Arial"/>
        </w:rPr>
      </w:pPr>
      <w:r>
        <w:rPr>
          <w:rFonts w:ascii="Arial" w:hAnsi="Arial" w:cs="Arial"/>
        </w:rPr>
        <w:tab/>
      </w:r>
      <w:r w:rsidRPr="00AC0FDE">
        <w:rPr>
          <w:rFonts w:ascii="Arial" w:hAnsi="Arial" w:cs="Arial"/>
        </w:rPr>
        <w:t>Chapel Ash Wednesday service; ash provider</w:t>
      </w:r>
      <w:r w:rsidRPr="00AC0FDE">
        <w:rPr>
          <w:rFonts w:ascii="Arial" w:hAnsi="Arial" w:cs="Arial"/>
        </w:rPr>
        <w:tab/>
      </w:r>
      <w:r w:rsidRPr="00AC0FDE">
        <w:rPr>
          <w:rFonts w:ascii="Arial" w:hAnsi="Arial" w:cs="Arial"/>
        </w:rPr>
        <w:tab/>
        <w:t>Spring 2012</w:t>
      </w:r>
    </w:p>
    <w:p w14:paraId="54754087" w14:textId="77777777" w:rsidR="00122D49" w:rsidRPr="00AC0FDE" w:rsidRDefault="00122D49" w:rsidP="00122D49">
      <w:pPr>
        <w:ind w:left="720"/>
        <w:jc w:val="both"/>
        <w:rPr>
          <w:rFonts w:ascii="Arial" w:hAnsi="Arial" w:cs="Arial"/>
        </w:rPr>
      </w:pPr>
    </w:p>
    <w:p w14:paraId="31396CDC" w14:textId="77777777" w:rsidR="00122D49" w:rsidRDefault="00122D49" w:rsidP="00122D49">
      <w:pPr>
        <w:ind w:left="720"/>
        <w:jc w:val="both"/>
        <w:rPr>
          <w:rFonts w:ascii="Arial" w:hAnsi="Arial" w:cs="Arial"/>
        </w:rPr>
      </w:pPr>
      <w:r w:rsidRPr="00AC0FDE">
        <w:rPr>
          <w:rFonts w:ascii="Arial" w:hAnsi="Arial" w:cs="Arial"/>
        </w:rPr>
        <w:tab/>
        <w:t>Panel</w:t>
      </w:r>
      <w:r>
        <w:rPr>
          <w:rFonts w:ascii="Arial" w:hAnsi="Arial" w:cs="Arial"/>
        </w:rPr>
        <w:t xml:space="preserve"> member, Page men discussion “L</w:t>
      </w:r>
      <w:r w:rsidRPr="00AC0FDE">
        <w:rPr>
          <w:rFonts w:ascii="Arial" w:hAnsi="Arial" w:cs="Arial"/>
        </w:rPr>
        <w:t xml:space="preserve">iving as </w:t>
      </w:r>
      <w:r>
        <w:rPr>
          <w:rFonts w:ascii="Arial" w:hAnsi="Arial" w:cs="Arial"/>
        </w:rPr>
        <w:tab/>
        <w:t>Spring 2012</w:t>
      </w:r>
    </w:p>
    <w:p w14:paraId="03120A65" w14:textId="77777777" w:rsidR="00122D49" w:rsidRPr="00AC0FDE" w:rsidRDefault="00122D49" w:rsidP="00122D49">
      <w:pPr>
        <w:ind w:left="720" w:firstLine="720"/>
        <w:jc w:val="both"/>
        <w:rPr>
          <w:rFonts w:ascii="Arial" w:hAnsi="Arial" w:cs="Arial"/>
        </w:rPr>
      </w:pPr>
      <w:r w:rsidRPr="00AC0FDE">
        <w:rPr>
          <w:rFonts w:ascii="Arial" w:hAnsi="Arial" w:cs="Arial"/>
        </w:rPr>
        <w:t>a Godly man</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C0FDE">
        <w:rPr>
          <w:rFonts w:ascii="Arial" w:hAnsi="Arial" w:cs="Arial"/>
        </w:rPr>
        <w:t xml:space="preserve"> </w:t>
      </w:r>
    </w:p>
    <w:p w14:paraId="66256954" w14:textId="77777777" w:rsidR="00122D49" w:rsidRPr="00AC0FDE" w:rsidRDefault="00122D49" w:rsidP="00122D49">
      <w:pPr>
        <w:ind w:left="720"/>
        <w:jc w:val="both"/>
        <w:rPr>
          <w:rFonts w:ascii="Arial" w:hAnsi="Arial" w:cs="Arial"/>
        </w:rPr>
      </w:pPr>
    </w:p>
    <w:p w14:paraId="4446B4E7" w14:textId="77777777" w:rsidR="00122D49" w:rsidRDefault="00122D49" w:rsidP="00122D49">
      <w:pPr>
        <w:ind w:left="720"/>
        <w:jc w:val="both"/>
        <w:rPr>
          <w:rFonts w:ascii="Arial" w:hAnsi="Arial" w:cs="Arial"/>
        </w:rPr>
      </w:pPr>
      <w:r w:rsidRPr="00AC0FDE">
        <w:rPr>
          <w:rFonts w:ascii="Arial" w:hAnsi="Arial" w:cs="Arial"/>
        </w:rPr>
        <w:tab/>
        <w:t>Spring Sing kickoff participant</w:t>
      </w:r>
      <w:r w:rsidRPr="00AC0FDE">
        <w:rPr>
          <w:rFonts w:ascii="Arial" w:hAnsi="Arial" w:cs="Arial"/>
        </w:rPr>
        <w:tab/>
      </w:r>
      <w:r w:rsidRPr="00AC0FDE">
        <w:rPr>
          <w:rFonts w:ascii="Arial" w:hAnsi="Arial" w:cs="Arial"/>
        </w:rPr>
        <w:tab/>
      </w:r>
      <w:r w:rsidRPr="00AC0FDE">
        <w:rPr>
          <w:rFonts w:ascii="Arial" w:hAnsi="Arial" w:cs="Arial"/>
        </w:rPr>
        <w:tab/>
      </w:r>
      <w:r w:rsidRPr="00AC0FDE">
        <w:rPr>
          <w:rFonts w:ascii="Arial" w:hAnsi="Arial" w:cs="Arial"/>
        </w:rPr>
        <w:tab/>
        <w:t>Spring 2012</w:t>
      </w:r>
      <w:r>
        <w:rPr>
          <w:rFonts w:ascii="Arial" w:hAnsi="Arial" w:cs="Arial"/>
        </w:rPr>
        <w:tab/>
      </w:r>
    </w:p>
    <w:p w14:paraId="6796D649" w14:textId="77777777" w:rsidR="00122D49" w:rsidRDefault="00122D49" w:rsidP="00122D49">
      <w:pPr>
        <w:ind w:left="720"/>
        <w:jc w:val="both"/>
        <w:rPr>
          <w:rFonts w:ascii="Arial" w:hAnsi="Arial" w:cs="Arial"/>
        </w:rPr>
      </w:pPr>
    </w:p>
    <w:p w14:paraId="20A79C97" w14:textId="77777777" w:rsidR="00122D49" w:rsidRDefault="00122D49" w:rsidP="00122D49">
      <w:pPr>
        <w:ind w:left="720"/>
        <w:jc w:val="both"/>
        <w:rPr>
          <w:rFonts w:ascii="Arial" w:hAnsi="Arial" w:cs="Arial"/>
        </w:rPr>
      </w:pPr>
      <w:r>
        <w:rPr>
          <w:rFonts w:ascii="Arial" w:hAnsi="Arial" w:cs="Arial"/>
        </w:rPr>
        <w:tab/>
        <w:t xml:space="preserve">Summer faculty assessment workshop:  writing </w:t>
      </w:r>
      <w:r>
        <w:rPr>
          <w:rFonts w:ascii="Arial" w:hAnsi="Arial" w:cs="Arial"/>
        </w:rPr>
        <w:tab/>
        <w:t>Summer 2012</w:t>
      </w:r>
    </w:p>
    <w:p w14:paraId="592F202D" w14:textId="77777777" w:rsidR="00122D49" w:rsidRDefault="00122D49" w:rsidP="00122D49">
      <w:pPr>
        <w:ind w:left="720" w:firstLine="720"/>
        <w:jc w:val="both"/>
        <w:rPr>
          <w:rFonts w:ascii="Arial" w:hAnsi="Arial" w:cs="Arial"/>
        </w:rPr>
      </w:pPr>
      <w:r>
        <w:rPr>
          <w:rFonts w:ascii="Arial" w:hAnsi="Arial" w:cs="Arial"/>
        </w:rPr>
        <w:t xml:space="preserve">across the curriculum </w:t>
      </w:r>
    </w:p>
    <w:p w14:paraId="7FF23795" w14:textId="77777777" w:rsidR="00122D49" w:rsidRDefault="00122D49" w:rsidP="00122D49">
      <w:pPr>
        <w:ind w:left="720" w:firstLine="720"/>
        <w:jc w:val="both"/>
        <w:rPr>
          <w:rFonts w:ascii="Arial" w:hAnsi="Arial" w:cs="Arial"/>
        </w:rPr>
      </w:pPr>
    </w:p>
    <w:p w14:paraId="0A4B5C26" w14:textId="77777777" w:rsidR="00122D49" w:rsidRDefault="00122D49" w:rsidP="00122D49">
      <w:pPr>
        <w:ind w:left="720" w:firstLine="720"/>
        <w:jc w:val="both"/>
        <w:rPr>
          <w:rFonts w:ascii="Arial" w:hAnsi="Arial" w:cs="Arial"/>
        </w:rPr>
      </w:pPr>
      <w:r>
        <w:rPr>
          <w:rFonts w:ascii="Arial" w:hAnsi="Arial" w:cs="Arial"/>
        </w:rPr>
        <w:t>Faculty search committee:  Kinesiology open position</w:t>
      </w:r>
      <w:r>
        <w:rPr>
          <w:rFonts w:ascii="Arial" w:hAnsi="Arial" w:cs="Arial"/>
        </w:rPr>
        <w:tab/>
        <w:t xml:space="preserve">Fall 2012 – </w:t>
      </w:r>
    </w:p>
    <w:p w14:paraId="081ACB97" w14:textId="77777777" w:rsidR="00122D49" w:rsidRDefault="00122D49" w:rsidP="00122D49">
      <w:pPr>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2013</w:t>
      </w:r>
    </w:p>
    <w:p w14:paraId="070112A9" w14:textId="77777777" w:rsidR="00122D49" w:rsidRDefault="00122D49" w:rsidP="00122D49">
      <w:pPr>
        <w:ind w:left="720" w:firstLine="720"/>
        <w:jc w:val="both"/>
        <w:rPr>
          <w:rFonts w:ascii="Arial" w:hAnsi="Arial" w:cs="Arial"/>
        </w:rPr>
      </w:pPr>
    </w:p>
    <w:p w14:paraId="4F3596B7" w14:textId="77777777" w:rsidR="00122D49" w:rsidRDefault="00122D49" w:rsidP="00122D49">
      <w:pPr>
        <w:ind w:left="720" w:firstLine="720"/>
        <w:rPr>
          <w:rFonts w:ascii="Arial" w:hAnsi="Arial" w:cs="Arial"/>
        </w:rPr>
      </w:pPr>
      <w:r>
        <w:rPr>
          <w:rFonts w:ascii="Arial" w:hAnsi="Arial" w:cs="Arial"/>
        </w:rPr>
        <w:t xml:space="preserve">Discussion panel:  Faculty Reading Group on </w:t>
      </w:r>
      <w:r>
        <w:rPr>
          <w:rFonts w:ascii="Arial" w:hAnsi="Arial" w:cs="Arial"/>
        </w:rPr>
        <w:tab/>
      </w:r>
      <w:r>
        <w:rPr>
          <w:rFonts w:ascii="Arial" w:hAnsi="Arial" w:cs="Arial"/>
        </w:rPr>
        <w:tab/>
        <w:t>Fall 2012</w:t>
      </w:r>
    </w:p>
    <w:p w14:paraId="55E3C298" w14:textId="77777777" w:rsidR="00122D49" w:rsidRDefault="00122D49" w:rsidP="00122D49">
      <w:pPr>
        <w:ind w:left="720" w:firstLine="720"/>
        <w:rPr>
          <w:rFonts w:ascii="Arial" w:hAnsi="Arial" w:cs="Arial"/>
        </w:rPr>
      </w:pPr>
      <w:r>
        <w:rPr>
          <w:rFonts w:ascii="Arial" w:hAnsi="Arial" w:cs="Arial"/>
        </w:rPr>
        <w:t>Implications of Darwinism and Christianity</w:t>
      </w:r>
    </w:p>
    <w:p w14:paraId="1DAD3270" w14:textId="77777777" w:rsidR="00122D49" w:rsidRDefault="00122D49" w:rsidP="00122D49">
      <w:pPr>
        <w:ind w:left="720" w:firstLine="720"/>
        <w:rPr>
          <w:rFonts w:ascii="Arial" w:hAnsi="Arial" w:cs="Arial"/>
        </w:rPr>
      </w:pPr>
    </w:p>
    <w:p w14:paraId="1874B7C6" w14:textId="77777777" w:rsidR="00122D49" w:rsidRDefault="00122D49" w:rsidP="00122D49">
      <w:pPr>
        <w:ind w:left="720" w:firstLine="720"/>
        <w:rPr>
          <w:rFonts w:ascii="Arial" w:hAnsi="Arial" w:cs="Arial"/>
        </w:rPr>
      </w:pPr>
      <w:r>
        <w:rPr>
          <w:rFonts w:ascii="Arial" w:hAnsi="Arial" w:cs="Arial"/>
        </w:rPr>
        <w:t>Presentation to Board of Trustees on Faculty/Student  Fall 2012</w:t>
      </w:r>
    </w:p>
    <w:p w14:paraId="50BAEC8A" w14:textId="77777777" w:rsidR="00122D49" w:rsidRDefault="00122D49" w:rsidP="00122D49">
      <w:pPr>
        <w:ind w:left="720" w:firstLine="720"/>
        <w:rPr>
          <w:rFonts w:ascii="Arial" w:hAnsi="Arial" w:cs="Arial"/>
        </w:rPr>
      </w:pPr>
      <w:r>
        <w:rPr>
          <w:rFonts w:ascii="Arial" w:hAnsi="Arial" w:cs="Arial"/>
        </w:rPr>
        <w:t>collaborative research</w:t>
      </w:r>
    </w:p>
    <w:p w14:paraId="2E113A28" w14:textId="77777777" w:rsidR="00122D49" w:rsidRDefault="00122D49" w:rsidP="00122D49">
      <w:pPr>
        <w:ind w:left="720" w:firstLine="720"/>
        <w:rPr>
          <w:rFonts w:ascii="Arial" w:hAnsi="Arial" w:cs="Arial"/>
        </w:rPr>
      </w:pPr>
    </w:p>
    <w:p w14:paraId="65F0EA12" w14:textId="77777777" w:rsidR="00122D49" w:rsidRDefault="00122D49" w:rsidP="00122D49">
      <w:pPr>
        <w:ind w:left="720" w:firstLine="720"/>
        <w:rPr>
          <w:rFonts w:ascii="Arial" w:hAnsi="Arial" w:cs="Arial"/>
        </w:rPr>
      </w:pPr>
      <w:r>
        <w:rPr>
          <w:rFonts w:ascii="Arial" w:hAnsi="Arial" w:cs="Arial"/>
        </w:rPr>
        <w:t xml:space="preserve">Panel member: Parents’ Weekend discussion on </w:t>
      </w:r>
      <w:r>
        <w:rPr>
          <w:rFonts w:ascii="Arial" w:hAnsi="Arial" w:cs="Arial"/>
        </w:rPr>
        <w:tab/>
        <w:t>Spring 2013</w:t>
      </w:r>
    </w:p>
    <w:p w14:paraId="665090B3" w14:textId="77777777" w:rsidR="00122D49" w:rsidRDefault="00122D49" w:rsidP="00122D49">
      <w:pPr>
        <w:ind w:left="720" w:firstLine="720"/>
        <w:rPr>
          <w:rFonts w:ascii="Arial" w:hAnsi="Arial" w:cs="Arial"/>
        </w:rPr>
      </w:pPr>
      <w:r>
        <w:rPr>
          <w:rFonts w:ascii="Arial" w:hAnsi="Arial" w:cs="Arial"/>
        </w:rPr>
        <w:t>sophomore/junior student time management</w:t>
      </w:r>
    </w:p>
    <w:p w14:paraId="3BCC0CE7" w14:textId="77777777" w:rsidR="00122D49" w:rsidRDefault="00122D49" w:rsidP="00122D49">
      <w:pPr>
        <w:ind w:left="720" w:firstLine="720"/>
        <w:rPr>
          <w:rFonts w:ascii="Arial" w:hAnsi="Arial" w:cs="Arial"/>
        </w:rPr>
      </w:pPr>
    </w:p>
    <w:p w14:paraId="1E17C6A6" w14:textId="77777777" w:rsidR="00122D49" w:rsidRDefault="00122D49" w:rsidP="00122D49">
      <w:pPr>
        <w:ind w:left="720" w:firstLine="720"/>
        <w:rPr>
          <w:rFonts w:ascii="Arial" w:hAnsi="Arial" w:cs="Arial"/>
        </w:rPr>
      </w:pPr>
      <w:r>
        <w:rPr>
          <w:rFonts w:ascii="Arial" w:hAnsi="Arial" w:cs="Arial"/>
        </w:rPr>
        <w:t>Presentation to Board of Advisors on Faculty/Student</w:t>
      </w:r>
      <w:r>
        <w:rPr>
          <w:rFonts w:ascii="Arial" w:hAnsi="Arial" w:cs="Arial"/>
        </w:rPr>
        <w:tab/>
        <w:t>Spring 2013</w:t>
      </w:r>
    </w:p>
    <w:p w14:paraId="112C81C9" w14:textId="77777777" w:rsidR="00122D49" w:rsidRDefault="00122D49" w:rsidP="00122D49">
      <w:pPr>
        <w:ind w:left="720" w:firstLine="720"/>
        <w:rPr>
          <w:rFonts w:ascii="Arial" w:hAnsi="Arial" w:cs="Arial"/>
        </w:rPr>
      </w:pPr>
      <w:r>
        <w:rPr>
          <w:rFonts w:ascii="Arial" w:hAnsi="Arial" w:cs="Arial"/>
        </w:rPr>
        <w:t>collaborative research</w:t>
      </w:r>
    </w:p>
    <w:p w14:paraId="737BA753" w14:textId="77777777" w:rsidR="00122D49" w:rsidRDefault="00122D49" w:rsidP="00122D49">
      <w:pPr>
        <w:ind w:left="720" w:firstLine="720"/>
        <w:rPr>
          <w:rFonts w:ascii="Arial" w:hAnsi="Arial" w:cs="Arial"/>
        </w:rPr>
      </w:pPr>
    </w:p>
    <w:p w14:paraId="69CF1AE7" w14:textId="77777777" w:rsidR="00122D49" w:rsidRDefault="00122D49" w:rsidP="00122D49">
      <w:pPr>
        <w:ind w:left="720" w:firstLine="720"/>
        <w:rPr>
          <w:rFonts w:ascii="Arial" w:hAnsi="Arial" w:cs="Arial"/>
        </w:rPr>
      </w:pPr>
      <w:r>
        <w:rPr>
          <w:rFonts w:ascii="Arial" w:hAnsi="Arial" w:cs="Arial"/>
        </w:rPr>
        <w:t>Panel member, New Student Orientation Weekend</w:t>
      </w:r>
      <w:r>
        <w:rPr>
          <w:rFonts w:ascii="Arial" w:hAnsi="Arial" w:cs="Arial"/>
        </w:rPr>
        <w:tab/>
        <w:t>Fall 2014</w:t>
      </w:r>
    </w:p>
    <w:p w14:paraId="49480495" w14:textId="77777777" w:rsidR="00122D49" w:rsidRDefault="00122D49" w:rsidP="00122D49">
      <w:pPr>
        <w:ind w:left="720" w:firstLine="720"/>
        <w:rPr>
          <w:rFonts w:ascii="Arial" w:hAnsi="Arial" w:cs="Arial"/>
        </w:rPr>
      </w:pPr>
      <w:r>
        <w:rPr>
          <w:rFonts w:ascii="Arial" w:hAnsi="Arial" w:cs="Arial"/>
        </w:rPr>
        <w:t>(for Parents)</w:t>
      </w:r>
    </w:p>
    <w:p w14:paraId="6AE49AD9" w14:textId="77777777" w:rsidR="00122D49" w:rsidRDefault="00122D49" w:rsidP="00122D49">
      <w:pPr>
        <w:ind w:left="720" w:firstLine="720"/>
        <w:rPr>
          <w:rFonts w:ascii="Arial" w:hAnsi="Arial" w:cs="Arial"/>
        </w:rPr>
      </w:pPr>
    </w:p>
    <w:p w14:paraId="5F15650D" w14:textId="77777777" w:rsidR="00122D49" w:rsidRDefault="00122D49" w:rsidP="00122D49">
      <w:pPr>
        <w:ind w:left="720" w:firstLine="720"/>
        <w:rPr>
          <w:rFonts w:ascii="Arial" w:hAnsi="Arial" w:cs="Arial"/>
        </w:rPr>
      </w:pPr>
      <w:r>
        <w:rPr>
          <w:rFonts w:ascii="Arial" w:hAnsi="Arial" w:cs="Arial"/>
        </w:rPr>
        <w:t xml:space="preserve">Interviewer of Panel consisting of Provost and VP of </w:t>
      </w:r>
      <w:r>
        <w:rPr>
          <w:rFonts w:ascii="Arial" w:hAnsi="Arial" w:cs="Arial"/>
        </w:rPr>
        <w:tab/>
        <w:t>Fall 2014</w:t>
      </w:r>
    </w:p>
    <w:p w14:paraId="52D2850E" w14:textId="77777777" w:rsidR="00122D49" w:rsidRDefault="00122D49" w:rsidP="00122D49">
      <w:pPr>
        <w:ind w:left="720" w:firstLine="720"/>
        <w:rPr>
          <w:rFonts w:ascii="Arial" w:hAnsi="Arial" w:cs="Arial"/>
        </w:rPr>
      </w:pPr>
      <w:r>
        <w:rPr>
          <w:rFonts w:ascii="Arial" w:hAnsi="Arial" w:cs="Arial"/>
        </w:rPr>
        <w:t>Student Life, Faculty Forum</w:t>
      </w:r>
    </w:p>
    <w:p w14:paraId="7147420D" w14:textId="77777777" w:rsidR="00122D49" w:rsidRDefault="00122D49" w:rsidP="00122D49">
      <w:pPr>
        <w:ind w:left="720" w:firstLine="720"/>
        <w:rPr>
          <w:rFonts w:ascii="Arial" w:hAnsi="Arial" w:cs="Arial"/>
        </w:rPr>
      </w:pPr>
    </w:p>
    <w:p w14:paraId="55BDD000" w14:textId="77777777" w:rsidR="00122D49" w:rsidRDefault="00122D49" w:rsidP="00122D49">
      <w:pPr>
        <w:ind w:left="720" w:right="-180" w:firstLine="720"/>
        <w:jc w:val="both"/>
        <w:rPr>
          <w:rFonts w:ascii="Arial" w:hAnsi="Arial" w:cs="Arial"/>
        </w:rPr>
      </w:pPr>
      <w:r>
        <w:rPr>
          <w:rFonts w:ascii="Arial" w:hAnsi="Arial" w:cs="Arial"/>
        </w:rPr>
        <w:t xml:space="preserve">Presentation at first-year faculty Faith/Learning </w:t>
      </w:r>
      <w:r>
        <w:rPr>
          <w:rFonts w:ascii="Arial" w:hAnsi="Arial" w:cs="Arial"/>
        </w:rPr>
        <w:tab/>
        <w:t>Fall 2014</w:t>
      </w:r>
    </w:p>
    <w:p w14:paraId="6DE183C3" w14:textId="77777777" w:rsidR="00122D49" w:rsidRDefault="00122D49" w:rsidP="00122D49">
      <w:pPr>
        <w:ind w:left="720" w:firstLine="720"/>
        <w:jc w:val="both"/>
        <w:rPr>
          <w:rFonts w:ascii="Arial" w:hAnsi="Arial" w:cs="Arial"/>
        </w:rPr>
      </w:pPr>
      <w:r>
        <w:rPr>
          <w:rFonts w:ascii="Arial" w:hAnsi="Arial" w:cs="Arial"/>
        </w:rPr>
        <w:t xml:space="preserve">Seminar </w:t>
      </w:r>
    </w:p>
    <w:p w14:paraId="7F88C207" w14:textId="77777777" w:rsidR="00122D49" w:rsidRDefault="00122D49" w:rsidP="00122D49">
      <w:pPr>
        <w:ind w:left="720" w:firstLine="720"/>
        <w:jc w:val="both"/>
        <w:rPr>
          <w:rFonts w:ascii="Arial" w:hAnsi="Arial" w:cs="Arial"/>
        </w:rPr>
      </w:pPr>
    </w:p>
    <w:p w14:paraId="3C887FDA" w14:textId="77777777" w:rsidR="00122D49" w:rsidRDefault="00122D49" w:rsidP="00122D49">
      <w:pPr>
        <w:ind w:left="720" w:firstLine="720"/>
        <w:jc w:val="both"/>
        <w:rPr>
          <w:rFonts w:ascii="Arial" w:hAnsi="Arial" w:cs="Arial"/>
        </w:rPr>
      </w:pPr>
      <w:r>
        <w:rPr>
          <w:rFonts w:ascii="Arial" w:hAnsi="Arial" w:cs="Arial"/>
        </w:rPr>
        <w:t xml:space="preserve">Interviewer/Facilitator, Panel on Student Conduct, </w:t>
      </w:r>
      <w:r>
        <w:rPr>
          <w:rFonts w:ascii="Arial" w:hAnsi="Arial" w:cs="Arial"/>
        </w:rPr>
        <w:tab/>
        <w:t>Fall 2014</w:t>
      </w:r>
    </w:p>
    <w:p w14:paraId="5B9DAB08" w14:textId="77777777" w:rsidR="00122D49" w:rsidRDefault="00122D49" w:rsidP="00122D49">
      <w:pPr>
        <w:ind w:left="720" w:firstLine="720"/>
        <w:jc w:val="both"/>
        <w:rPr>
          <w:rFonts w:ascii="Arial" w:hAnsi="Arial" w:cs="Arial"/>
        </w:rPr>
      </w:pPr>
      <w:r>
        <w:rPr>
          <w:rFonts w:ascii="Arial" w:hAnsi="Arial" w:cs="Arial"/>
        </w:rPr>
        <w:t>Faculty Forum</w:t>
      </w:r>
    </w:p>
    <w:p w14:paraId="4AB72DC5" w14:textId="77777777" w:rsidR="00122D49" w:rsidRDefault="00122D49" w:rsidP="00122D49">
      <w:pPr>
        <w:ind w:left="720" w:firstLine="720"/>
        <w:rPr>
          <w:rFonts w:ascii="Arial" w:hAnsi="Arial" w:cs="Arial"/>
        </w:rPr>
      </w:pPr>
    </w:p>
    <w:p w14:paraId="7063AC90" w14:textId="77777777" w:rsidR="00122D49" w:rsidRDefault="00122D49" w:rsidP="00122D49">
      <w:pPr>
        <w:jc w:val="both"/>
        <w:rPr>
          <w:rFonts w:ascii="Arial" w:hAnsi="Arial" w:cs="Arial"/>
        </w:rPr>
      </w:pPr>
    </w:p>
    <w:p w14:paraId="3AE013E3"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167C3CE" w14:textId="77777777" w:rsidR="00122D49" w:rsidRDefault="00122D49" w:rsidP="00122D49">
      <w:pPr>
        <w:ind w:left="720"/>
        <w:jc w:val="both"/>
        <w:rPr>
          <w:rFonts w:ascii="Arial" w:hAnsi="Arial" w:cs="Arial"/>
        </w:rPr>
      </w:pPr>
      <w:r>
        <w:rPr>
          <w:rFonts w:ascii="Arial" w:hAnsi="Arial" w:cs="Arial"/>
        </w:rPr>
        <w:t xml:space="preserve">B. </w:t>
      </w:r>
      <w:r w:rsidRPr="003F4EDF">
        <w:rPr>
          <w:rFonts w:ascii="Arial" w:hAnsi="Arial" w:cs="Arial"/>
          <w:i/>
        </w:rPr>
        <w:t xml:space="preserve">Service </w:t>
      </w:r>
      <w:r>
        <w:rPr>
          <w:rFonts w:ascii="Arial" w:hAnsi="Arial" w:cs="Arial"/>
          <w:i/>
        </w:rPr>
        <w:t xml:space="preserve">on behalf of </w:t>
      </w:r>
      <w:r w:rsidRPr="003F4EDF">
        <w:rPr>
          <w:rFonts w:ascii="Arial" w:hAnsi="Arial" w:cs="Arial"/>
          <w:i/>
        </w:rPr>
        <w:t>the Biology department</w:t>
      </w:r>
    </w:p>
    <w:p w14:paraId="44CF9598" w14:textId="77777777" w:rsidR="00122D49" w:rsidRDefault="00122D49" w:rsidP="00122D49">
      <w:pPr>
        <w:ind w:left="720"/>
        <w:jc w:val="both"/>
        <w:rPr>
          <w:rFonts w:ascii="Arial" w:hAnsi="Arial" w:cs="Arial"/>
        </w:rPr>
      </w:pPr>
    </w:p>
    <w:p w14:paraId="6AAAC74D" w14:textId="77777777" w:rsidR="00122D49" w:rsidRDefault="00122D49" w:rsidP="00122D49">
      <w:pPr>
        <w:ind w:left="720" w:right="-180" w:firstLine="720"/>
        <w:jc w:val="both"/>
        <w:rPr>
          <w:rFonts w:ascii="Arial" w:hAnsi="Arial" w:cs="Arial"/>
        </w:rPr>
      </w:pPr>
      <w:r>
        <w:rPr>
          <w:rFonts w:ascii="Arial" w:hAnsi="Arial" w:cs="Arial"/>
        </w:rPr>
        <w:t xml:space="preserve">Biology Department Representative, </w:t>
      </w:r>
      <w:r>
        <w:rPr>
          <w:rFonts w:ascii="Arial" w:hAnsi="Arial" w:cs="Arial"/>
        </w:rPr>
        <w:tab/>
      </w:r>
      <w:r>
        <w:rPr>
          <w:rFonts w:ascii="Arial" w:hAnsi="Arial" w:cs="Arial"/>
        </w:rPr>
        <w:tab/>
      </w:r>
      <w:r>
        <w:rPr>
          <w:rFonts w:ascii="Arial" w:hAnsi="Arial" w:cs="Arial"/>
        </w:rPr>
        <w:tab/>
        <w:t>Spring 2007;</w:t>
      </w:r>
    </w:p>
    <w:p w14:paraId="34ACC212" w14:textId="77777777" w:rsidR="00122D49" w:rsidRDefault="00122D49" w:rsidP="00122D49">
      <w:pPr>
        <w:ind w:left="720" w:firstLine="720"/>
        <w:jc w:val="both"/>
        <w:rPr>
          <w:rFonts w:ascii="Arial" w:hAnsi="Arial" w:cs="Arial"/>
        </w:rPr>
      </w:pPr>
      <w:r>
        <w:rPr>
          <w:rFonts w:ascii="Arial" w:hAnsi="Arial" w:cs="Arial"/>
        </w:rPr>
        <w:t>Westmont College Preview Days</w:t>
      </w:r>
      <w:r>
        <w:rPr>
          <w:rFonts w:ascii="Arial" w:hAnsi="Arial" w:cs="Arial"/>
        </w:rPr>
        <w:tab/>
      </w:r>
      <w:r>
        <w:rPr>
          <w:rFonts w:ascii="Arial" w:hAnsi="Arial" w:cs="Arial"/>
        </w:rPr>
        <w:tab/>
      </w:r>
      <w:r>
        <w:rPr>
          <w:rFonts w:ascii="Arial" w:hAnsi="Arial" w:cs="Arial"/>
        </w:rPr>
        <w:tab/>
      </w:r>
      <w:r>
        <w:rPr>
          <w:rFonts w:ascii="Arial" w:hAnsi="Arial" w:cs="Arial"/>
        </w:rPr>
        <w:tab/>
        <w:t>Spring/Fall 2008</w:t>
      </w:r>
    </w:p>
    <w:p w14:paraId="629DF1FF"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2009</w:t>
      </w:r>
    </w:p>
    <w:p w14:paraId="6059AC16"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2010</w:t>
      </w:r>
    </w:p>
    <w:p w14:paraId="6B2BA9C5"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2010</w:t>
      </w:r>
    </w:p>
    <w:p w14:paraId="051CEC59" w14:textId="77777777" w:rsidR="00122D49" w:rsidRDefault="00122D49" w:rsidP="00122D49">
      <w:pPr>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2011</w:t>
      </w:r>
    </w:p>
    <w:p w14:paraId="41A3B686" w14:textId="77777777" w:rsidR="00122D49" w:rsidRDefault="00122D49" w:rsidP="00122D49">
      <w:pPr>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2015</w:t>
      </w:r>
    </w:p>
    <w:p w14:paraId="409E0241" w14:textId="77777777" w:rsidR="00122D49" w:rsidRDefault="00122D49" w:rsidP="00122D49">
      <w:pPr>
        <w:ind w:left="720" w:firstLine="720"/>
        <w:jc w:val="both"/>
        <w:rPr>
          <w:rFonts w:ascii="Arial" w:hAnsi="Arial" w:cs="Arial"/>
        </w:rPr>
      </w:pPr>
    </w:p>
    <w:p w14:paraId="08C94DB6" w14:textId="77777777" w:rsidR="00122D49" w:rsidRDefault="00122D49" w:rsidP="00122D49">
      <w:pPr>
        <w:ind w:left="720" w:firstLine="720"/>
        <w:jc w:val="both"/>
        <w:rPr>
          <w:rFonts w:ascii="Arial" w:hAnsi="Arial" w:cs="Arial"/>
        </w:rPr>
      </w:pPr>
      <w:r>
        <w:rPr>
          <w:rFonts w:ascii="Arial" w:hAnsi="Arial" w:cs="Arial"/>
        </w:rPr>
        <w:t>Introduction of Outstanding Biology Major, Chapel</w:t>
      </w:r>
      <w:r>
        <w:rPr>
          <w:rFonts w:ascii="Arial" w:hAnsi="Arial" w:cs="Arial"/>
        </w:rPr>
        <w:tab/>
        <w:t>Spring 2008</w:t>
      </w:r>
    </w:p>
    <w:p w14:paraId="2DB6E748"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2010</w:t>
      </w:r>
    </w:p>
    <w:p w14:paraId="5CD3766B" w14:textId="77777777" w:rsidR="00122D49" w:rsidRDefault="00122D49" w:rsidP="00122D49">
      <w:pPr>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2011</w:t>
      </w:r>
    </w:p>
    <w:p w14:paraId="3772C8BA" w14:textId="77777777" w:rsidR="00122D49" w:rsidRDefault="00122D49" w:rsidP="00122D49">
      <w:pPr>
        <w:ind w:left="720" w:firstLine="720"/>
        <w:jc w:val="both"/>
        <w:rPr>
          <w:rFonts w:ascii="Arial" w:hAnsi="Arial" w:cs="Arial"/>
        </w:rPr>
      </w:pPr>
    </w:p>
    <w:p w14:paraId="498B69F3" w14:textId="77777777" w:rsidR="00122D49" w:rsidRDefault="00122D49" w:rsidP="00122D49">
      <w:pPr>
        <w:ind w:left="720" w:firstLine="720"/>
        <w:jc w:val="both"/>
        <w:rPr>
          <w:rFonts w:ascii="Arial" w:hAnsi="Arial" w:cs="Arial"/>
        </w:rPr>
      </w:pPr>
      <w:r>
        <w:rPr>
          <w:rFonts w:ascii="Arial" w:hAnsi="Arial" w:cs="Arial"/>
        </w:rPr>
        <w:t>Keynote speaker, Biology Department Chapel</w:t>
      </w:r>
      <w:r>
        <w:rPr>
          <w:rFonts w:ascii="Arial" w:hAnsi="Arial" w:cs="Arial"/>
        </w:rPr>
        <w:tab/>
      </w:r>
      <w:r>
        <w:rPr>
          <w:rFonts w:ascii="Arial" w:hAnsi="Arial" w:cs="Arial"/>
        </w:rPr>
        <w:tab/>
        <w:t>Fall 2008</w:t>
      </w:r>
    </w:p>
    <w:p w14:paraId="046C7C14" w14:textId="77777777" w:rsidR="00122D49" w:rsidRDefault="00122D49" w:rsidP="00122D49">
      <w:pPr>
        <w:ind w:left="720" w:firstLine="720"/>
        <w:jc w:val="both"/>
        <w:rPr>
          <w:rFonts w:ascii="Arial" w:hAnsi="Arial" w:cs="Arial"/>
        </w:rPr>
      </w:pPr>
    </w:p>
    <w:p w14:paraId="50E0B4DA" w14:textId="77777777" w:rsidR="00122D49" w:rsidRDefault="00122D49" w:rsidP="00122D49">
      <w:pPr>
        <w:ind w:left="720" w:firstLine="720"/>
        <w:jc w:val="both"/>
        <w:rPr>
          <w:rFonts w:ascii="Arial" w:hAnsi="Arial" w:cs="Arial"/>
        </w:rPr>
      </w:pPr>
      <w:r>
        <w:rPr>
          <w:rFonts w:ascii="Arial" w:hAnsi="Arial" w:cs="Arial"/>
        </w:rPr>
        <w:t>Organizer, Biology Department Chapel</w:t>
      </w:r>
      <w:r>
        <w:rPr>
          <w:rFonts w:ascii="Arial" w:hAnsi="Arial" w:cs="Arial"/>
        </w:rPr>
        <w:tab/>
      </w:r>
      <w:r>
        <w:rPr>
          <w:rFonts w:ascii="Arial" w:hAnsi="Arial" w:cs="Arial"/>
        </w:rPr>
        <w:tab/>
      </w:r>
      <w:r>
        <w:rPr>
          <w:rFonts w:ascii="Arial" w:hAnsi="Arial" w:cs="Arial"/>
        </w:rPr>
        <w:tab/>
        <w:t>Fall 2008</w:t>
      </w:r>
    </w:p>
    <w:p w14:paraId="5786E1C4"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2009</w:t>
      </w:r>
    </w:p>
    <w:p w14:paraId="6C8FFC7C"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2010</w:t>
      </w:r>
    </w:p>
    <w:p w14:paraId="6AD60A8B"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2012</w:t>
      </w:r>
    </w:p>
    <w:p w14:paraId="305F6D1C" w14:textId="77777777" w:rsidR="00122D49" w:rsidRDefault="00122D49" w:rsidP="00122D49">
      <w:pPr>
        <w:ind w:left="720" w:firstLine="720"/>
        <w:jc w:val="both"/>
        <w:rPr>
          <w:rFonts w:ascii="Arial" w:hAnsi="Arial" w:cs="Arial"/>
        </w:rPr>
      </w:pPr>
    </w:p>
    <w:p w14:paraId="57E99354" w14:textId="77777777" w:rsidR="00122D49" w:rsidRDefault="00122D49" w:rsidP="00122D49">
      <w:pPr>
        <w:ind w:left="720" w:firstLine="720"/>
        <w:jc w:val="both"/>
        <w:rPr>
          <w:rFonts w:ascii="Arial" w:hAnsi="Arial" w:cs="Arial"/>
        </w:rPr>
      </w:pPr>
      <w:r>
        <w:rPr>
          <w:rFonts w:ascii="Arial" w:hAnsi="Arial" w:cs="Arial"/>
        </w:rPr>
        <w:t>Search committee, Tenure-track position in Biology</w:t>
      </w:r>
      <w:r>
        <w:rPr>
          <w:rFonts w:ascii="Arial" w:hAnsi="Arial" w:cs="Arial"/>
        </w:rPr>
        <w:tab/>
        <w:t>Fall 2010</w:t>
      </w:r>
    </w:p>
    <w:p w14:paraId="36C5D449" w14:textId="77777777" w:rsidR="00122D49" w:rsidRDefault="00122D49" w:rsidP="00122D49">
      <w:pPr>
        <w:ind w:left="720"/>
        <w:jc w:val="both"/>
        <w:rPr>
          <w:rFonts w:ascii="Arial" w:hAnsi="Arial" w:cs="Arial"/>
        </w:rPr>
      </w:pPr>
    </w:p>
    <w:p w14:paraId="5E6DB508" w14:textId="77777777" w:rsidR="00122D49" w:rsidRDefault="00122D49" w:rsidP="00122D49">
      <w:pPr>
        <w:ind w:left="720" w:firstLine="720"/>
        <w:jc w:val="both"/>
        <w:rPr>
          <w:rFonts w:ascii="Arial" w:hAnsi="Arial" w:cs="Arial"/>
        </w:rPr>
      </w:pPr>
      <w:r>
        <w:rPr>
          <w:rFonts w:ascii="Arial" w:hAnsi="Arial" w:cs="Arial"/>
        </w:rPr>
        <w:t>Department Reader, Commencement</w:t>
      </w:r>
      <w:r>
        <w:rPr>
          <w:rFonts w:ascii="Arial" w:hAnsi="Arial" w:cs="Arial"/>
        </w:rPr>
        <w:tab/>
      </w:r>
      <w:r>
        <w:rPr>
          <w:rFonts w:ascii="Arial" w:hAnsi="Arial" w:cs="Arial"/>
        </w:rPr>
        <w:tab/>
      </w:r>
      <w:r>
        <w:rPr>
          <w:rFonts w:ascii="Arial" w:hAnsi="Arial" w:cs="Arial"/>
        </w:rPr>
        <w:tab/>
        <w:t>Spring 2010</w:t>
      </w:r>
    </w:p>
    <w:p w14:paraId="31C6DCCF" w14:textId="77777777" w:rsidR="00122D49" w:rsidRDefault="00122D49" w:rsidP="00122D49">
      <w:pPr>
        <w:ind w:left="1440"/>
        <w:jc w:val="both"/>
        <w:rPr>
          <w:rFonts w:ascii="Arial" w:hAnsi="Arial" w:cs="Arial"/>
        </w:rPr>
      </w:pPr>
    </w:p>
    <w:p w14:paraId="3511B011" w14:textId="77777777" w:rsidR="00122D49" w:rsidRDefault="00122D49" w:rsidP="00122D49">
      <w:pPr>
        <w:ind w:left="1440"/>
        <w:jc w:val="both"/>
        <w:rPr>
          <w:rFonts w:ascii="Arial" w:hAnsi="Arial" w:cs="Arial"/>
        </w:rPr>
      </w:pPr>
      <w:r>
        <w:rPr>
          <w:rFonts w:ascii="Arial" w:hAnsi="Arial" w:cs="Arial"/>
        </w:rPr>
        <w:t xml:space="preserve">Coordinator and report writer, Annual departmental </w:t>
      </w:r>
      <w:r>
        <w:rPr>
          <w:rFonts w:ascii="Arial" w:hAnsi="Arial" w:cs="Arial"/>
        </w:rPr>
        <w:tab/>
        <w:t>Summer 2011</w:t>
      </w:r>
    </w:p>
    <w:p w14:paraId="029C3EDE" w14:textId="77777777" w:rsidR="00122D49" w:rsidRDefault="00122D49" w:rsidP="00122D49">
      <w:pPr>
        <w:ind w:left="720" w:firstLine="720"/>
        <w:jc w:val="both"/>
        <w:rPr>
          <w:rFonts w:ascii="Arial" w:hAnsi="Arial" w:cs="Arial"/>
        </w:rPr>
      </w:pPr>
      <w:r>
        <w:rPr>
          <w:rFonts w:ascii="Arial" w:hAnsi="Arial" w:cs="Arial"/>
        </w:rPr>
        <w:t>assessment activity</w:t>
      </w:r>
    </w:p>
    <w:p w14:paraId="3F247116" w14:textId="77777777" w:rsidR="00122D49" w:rsidRDefault="00122D49" w:rsidP="00122D49">
      <w:pPr>
        <w:ind w:left="720" w:firstLine="720"/>
        <w:jc w:val="both"/>
        <w:rPr>
          <w:rFonts w:ascii="Arial" w:hAnsi="Arial" w:cs="Arial"/>
        </w:rPr>
      </w:pPr>
    </w:p>
    <w:p w14:paraId="741339CD" w14:textId="77777777" w:rsidR="00122D49" w:rsidRDefault="00122D49" w:rsidP="00122D49">
      <w:pPr>
        <w:ind w:left="720" w:firstLine="720"/>
        <w:jc w:val="both"/>
        <w:rPr>
          <w:rFonts w:ascii="Arial" w:hAnsi="Arial" w:cs="Arial"/>
        </w:rPr>
      </w:pPr>
      <w:r>
        <w:rPr>
          <w:rFonts w:ascii="Arial" w:hAnsi="Arial" w:cs="Arial"/>
        </w:rPr>
        <w:t xml:space="preserve">Poster session judge, West Coast Biological Sciences </w:t>
      </w:r>
    </w:p>
    <w:p w14:paraId="209D5207" w14:textId="77777777" w:rsidR="00122D49" w:rsidRDefault="00122D49" w:rsidP="00122D49">
      <w:pPr>
        <w:ind w:left="720" w:firstLine="720"/>
        <w:jc w:val="both"/>
        <w:rPr>
          <w:rFonts w:ascii="Arial" w:hAnsi="Arial" w:cs="Arial"/>
        </w:rPr>
      </w:pPr>
      <w:r>
        <w:rPr>
          <w:rFonts w:ascii="Arial" w:hAnsi="Arial" w:cs="Arial"/>
        </w:rPr>
        <w:t>Undergraduate Research Conference</w:t>
      </w:r>
      <w:r>
        <w:rPr>
          <w:rFonts w:ascii="Arial" w:hAnsi="Arial" w:cs="Arial"/>
        </w:rPr>
        <w:tab/>
      </w:r>
      <w:r>
        <w:rPr>
          <w:rFonts w:ascii="Arial" w:hAnsi="Arial" w:cs="Arial"/>
        </w:rPr>
        <w:tab/>
      </w:r>
      <w:r>
        <w:rPr>
          <w:rFonts w:ascii="Arial" w:hAnsi="Arial" w:cs="Arial"/>
        </w:rPr>
        <w:tab/>
        <w:t>Spring 2015</w:t>
      </w:r>
    </w:p>
    <w:p w14:paraId="4E60A764" w14:textId="77777777" w:rsidR="00122D49" w:rsidRDefault="00122D49" w:rsidP="00122D49">
      <w:pPr>
        <w:ind w:left="720" w:firstLine="720"/>
        <w:jc w:val="both"/>
        <w:rPr>
          <w:rFonts w:ascii="Arial" w:hAnsi="Arial" w:cs="Arial"/>
        </w:rPr>
      </w:pPr>
    </w:p>
    <w:p w14:paraId="6D0280CA" w14:textId="77777777" w:rsidR="00122D49" w:rsidRDefault="00122D49" w:rsidP="00122D49">
      <w:pPr>
        <w:ind w:left="720" w:firstLine="720"/>
        <w:jc w:val="both"/>
        <w:rPr>
          <w:rFonts w:ascii="Arial" w:hAnsi="Arial" w:cs="Arial"/>
        </w:rPr>
      </w:pPr>
      <w:r>
        <w:rPr>
          <w:rFonts w:ascii="Arial" w:hAnsi="Arial" w:cs="Arial"/>
        </w:rPr>
        <w:t>Department Chair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Fall 2015 - present</w:t>
      </w:r>
    </w:p>
    <w:p w14:paraId="1413C0F1" w14:textId="77777777" w:rsidR="00122D49" w:rsidRDefault="00122D49" w:rsidP="00122D49">
      <w:pPr>
        <w:ind w:left="720" w:firstLine="720"/>
        <w:jc w:val="both"/>
        <w:rPr>
          <w:rFonts w:ascii="Arial" w:hAnsi="Arial" w:cs="Arial"/>
        </w:rPr>
      </w:pPr>
    </w:p>
    <w:p w14:paraId="54DDA542" w14:textId="77777777" w:rsidR="00122D49" w:rsidRDefault="00122D49" w:rsidP="00122D49">
      <w:pPr>
        <w:ind w:left="720" w:firstLine="720"/>
        <w:jc w:val="both"/>
        <w:rPr>
          <w:rFonts w:ascii="Arial" w:hAnsi="Arial" w:cs="Arial"/>
        </w:rPr>
      </w:pPr>
      <w:r>
        <w:rPr>
          <w:rFonts w:ascii="Arial" w:hAnsi="Arial" w:cs="Arial"/>
        </w:rPr>
        <w:tab/>
      </w:r>
    </w:p>
    <w:p w14:paraId="5619A84C" w14:textId="77777777" w:rsidR="00122D49" w:rsidRDefault="00122D49" w:rsidP="00122D49">
      <w:pPr>
        <w:ind w:left="720"/>
        <w:jc w:val="both"/>
        <w:rPr>
          <w:rFonts w:ascii="Arial" w:hAnsi="Arial" w:cs="Arial"/>
        </w:rPr>
      </w:pPr>
    </w:p>
    <w:p w14:paraId="315A44DA" w14:textId="77777777" w:rsidR="00122D49" w:rsidRDefault="00122D49" w:rsidP="00122D49">
      <w:pPr>
        <w:ind w:left="720"/>
        <w:jc w:val="both"/>
        <w:rPr>
          <w:rFonts w:ascii="Arial" w:hAnsi="Arial" w:cs="Arial"/>
        </w:rPr>
      </w:pPr>
      <w:r>
        <w:rPr>
          <w:rFonts w:ascii="Arial" w:hAnsi="Arial" w:cs="Arial"/>
        </w:rPr>
        <w:t>C</w:t>
      </w:r>
      <w:r>
        <w:rPr>
          <w:rFonts w:ascii="Arial" w:hAnsi="Arial" w:cs="Arial"/>
          <w:i/>
        </w:rPr>
        <w:t xml:space="preserve">. </w:t>
      </w:r>
      <w:r w:rsidRPr="00C7315A">
        <w:rPr>
          <w:rFonts w:ascii="Arial" w:hAnsi="Arial" w:cs="Arial"/>
          <w:i/>
        </w:rPr>
        <w:t>Service on Student Major Honors Committees</w:t>
      </w:r>
      <w:r>
        <w:rPr>
          <w:rFonts w:ascii="Arial" w:hAnsi="Arial" w:cs="Arial"/>
        </w:rPr>
        <w:t xml:space="preserve"> (* denotes committee chair)</w:t>
      </w:r>
    </w:p>
    <w:p w14:paraId="6F101F7B" w14:textId="77777777" w:rsidR="00122D49" w:rsidRDefault="00122D49" w:rsidP="00122D49">
      <w:pPr>
        <w:ind w:left="720" w:hanging="720"/>
        <w:jc w:val="both"/>
        <w:rPr>
          <w:rFonts w:ascii="Arial" w:hAnsi="Arial" w:cs="Arial"/>
        </w:rPr>
      </w:pPr>
    </w:p>
    <w:p w14:paraId="5894AC0A" w14:textId="77777777" w:rsidR="00122D49" w:rsidRDefault="00122D49" w:rsidP="00122D49">
      <w:pPr>
        <w:ind w:left="720" w:hanging="720"/>
        <w:jc w:val="both"/>
        <w:rPr>
          <w:rFonts w:ascii="Arial" w:hAnsi="Arial" w:cs="Arial"/>
        </w:rPr>
      </w:pPr>
      <w:r>
        <w:rPr>
          <w:rFonts w:ascii="Arial" w:hAnsi="Arial" w:cs="Arial"/>
        </w:rPr>
        <w:tab/>
      </w:r>
      <w:r>
        <w:rPr>
          <w:rFonts w:ascii="Arial" w:hAnsi="Arial" w:cs="Arial"/>
        </w:rPr>
        <w:tab/>
      </w:r>
      <w:r w:rsidRPr="000631CF">
        <w:rPr>
          <w:rFonts w:ascii="Arial" w:hAnsi="Arial" w:cs="Arial"/>
          <w:i/>
        </w:rPr>
        <w:t>Michelle Evans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2006-2007</w:t>
      </w:r>
    </w:p>
    <w:p w14:paraId="5A98ED4C" w14:textId="77777777" w:rsidR="00122D49" w:rsidRDefault="00122D49" w:rsidP="00122D49">
      <w:pPr>
        <w:ind w:left="720" w:hanging="720"/>
        <w:jc w:val="both"/>
        <w:rPr>
          <w:rFonts w:ascii="Arial" w:hAnsi="Arial" w:cs="Arial"/>
        </w:rPr>
      </w:pPr>
      <w:r>
        <w:rPr>
          <w:rFonts w:ascii="Arial" w:hAnsi="Arial" w:cs="Arial"/>
        </w:rPr>
        <w:tab/>
      </w:r>
      <w:r>
        <w:rPr>
          <w:rFonts w:ascii="Arial" w:hAnsi="Arial" w:cs="Arial"/>
        </w:rPr>
        <w:tab/>
      </w:r>
      <w:r w:rsidRPr="000631CF">
        <w:rPr>
          <w:rFonts w:ascii="Arial" w:hAnsi="Arial" w:cs="Arial"/>
          <w:i/>
        </w:rPr>
        <w:t>Al</w:t>
      </w:r>
      <w:r>
        <w:rPr>
          <w:rFonts w:ascii="Arial" w:hAnsi="Arial" w:cs="Arial"/>
          <w:i/>
        </w:rPr>
        <w:t>a</w:t>
      </w:r>
      <w:r w:rsidRPr="000631CF">
        <w:rPr>
          <w:rFonts w:ascii="Arial" w:hAnsi="Arial" w:cs="Arial"/>
          <w:i/>
        </w:rPr>
        <w:t>ina Phillips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2007-2008</w:t>
      </w:r>
    </w:p>
    <w:p w14:paraId="37D46B81" w14:textId="77777777" w:rsidR="00122D49" w:rsidRDefault="00122D49" w:rsidP="00122D49">
      <w:pPr>
        <w:ind w:left="720" w:hanging="720"/>
        <w:jc w:val="both"/>
        <w:rPr>
          <w:rFonts w:ascii="Arial" w:hAnsi="Arial" w:cs="Arial"/>
        </w:rPr>
      </w:pPr>
      <w:r>
        <w:rPr>
          <w:rFonts w:ascii="Arial" w:hAnsi="Arial" w:cs="Arial"/>
        </w:rPr>
        <w:tab/>
      </w:r>
      <w:r>
        <w:rPr>
          <w:rFonts w:ascii="Arial" w:hAnsi="Arial" w:cs="Arial"/>
        </w:rPr>
        <w:tab/>
      </w:r>
      <w:r w:rsidRPr="000631CF">
        <w:rPr>
          <w:rFonts w:ascii="Arial" w:hAnsi="Arial" w:cs="Arial"/>
          <w:i/>
        </w:rPr>
        <w:t>Roberto Valladares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2007-2008</w:t>
      </w:r>
    </w:p>
    <w:p w14:paraId="6B2D071B" w14:textId="77777777" w:rsidR="00122D49" w:rsidRDefault="00122D49" w:rsidP="00122D49">
      <w:pPr>
        <w:ind w:left="720" w:hanging="720"/>
        <w:jc w:val="both"/>
        <w:rPr>
          <w:rFonts w:ascii="Arial" w:hAnsi="Arial" w:cs="Arial"/>
        </w:rPr>
      </w:pPr>
      <w:r>
        <w:rPr>
          <w:rFonts w:ascii="Arial" w:hAnsi="Arial" w:cs="Arial"/>
          <w:i/>
        </w:rPr>
        <w:tab/>
      </w:r>
      <w:r>
        <w:rPr>
          <w:rFonts w:ascii="Arial" w:hAnsi="Arial" w:cs="Arial"/>
          <w:i/>
        </w:rPr>
        <w:tab/>
      </w:r>
      <w:r w:rsidRPr="00C1655C">
        <w:rPr>
          <w:rFonts w:ascii="Arial" w:hAnsi="Arial" w:cs="Arial"/>
          <w:b/>
          <w:i/>
          <w:sz w:val="32"/>
          <w:szCs w:val="32"/>
        </w:rPr>
        <w:t>*</w:t>
      </w:r>
      <w:r>
        <w:rPr>
          <w:rFonts w:ascii="Arial" w:hAnsi="Arial" w:cs="Arial"/>
          <w:i/>
        </w:rPr>
        <w:t>Callan Kaut</w:t>
      </w:r>
      <w:r>
        <w:rPr>
          <w:rFonts w:ascii="Arial" w:hAnsi="Arial" w:cs="Arial"/>
        </w:rPr>
        <w:tab/>
      </w:r>
      <w:r>
        <w:rPr>
          <w:rFonts w:ascii="Arial" w:hAnsi="Arial" w:cs="Arial"/>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2007-2008</w:t>
      </w:r>
    </w:p>
    <w:p w14:paraId="39768F72" w14:textId="77777777" w:rsidR="00122D49" w:rsidRDefault="00122D49" w:rsidP="00122D49">
      <w:pPr>
        <w:ind w:left="720" w:firstLine="720"/>
        <w:jc w:val="both"/>
        <w:rPr>
          <w:rFonts w:ascii="Arial" w:hAnsi="Arial" w:cs="Arial"/>
        </w:rPr>
      </w:pPr>
      <w:r>
        <w:rPr>
          <w:rFonts w:ascii="Arial" w:hAnsi="Arial" w:cs="Arial"/>
          <w:i/>
        </w:rPr>
        <w:t>Brittney Hammer</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2008-2009</w:t>
      </w:r>
    </w:p>
    <w:p w14:paraId="1469CCFA" w14:textId="77777777" w:rsidR="00122D49" w:rsidRDefault="00122D49" w:rsidP="00122D49">
      <w:pPr>
        <w:ind w:left="720" w:firstLine="720"/>
        <w:jc w:val="both"/>
        <w:rPr>
          <w:rFonts w:ascii="Arial" w:hAnsi="Arial" w:cs="Arial"/>
        </w:rPr>
      </w:pPr>
      <w:r>
        <w:rPr>
          <w:rFonts w:ascii="Arial" w:hAnsi="Arial" w:cs="Arial"/>
          <w:i/>
        </w:rPr>
        <w:t>Taylor Judkins</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2009-2010</w:t>
      </w:r>
    </w:p>
    <w:p w14:paraId="39E94E04" w14:textId="77777777" w:rsidR="00122D49" w:rsidRPr="00A21C5B" w:rsidRDefault="00122D49" w:rsidP="00122D49">
      <w:pPr>
        <w:ind w:left="720" w:firstLine="720"/>
        <w:jc w:val="both"/>
        <w:rPr>
          <w:rFonts w:ascii="Arial" w:hAnsi="Arial" w:cs="Arial"/>
        </w:rPr>
      </w:pPr>
      <w:r>
        <w:rPr>
          <w:rFonts w:ascii="Arial" w:hAnsi="Arial" w:cs="Arial"/>
          <w:i/>
        </w:rPr>
        <w:t>Christine Binkley</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2009-2010</w:t>
      </w:r>
    </w:p>
    <w:p w14:paraId="4662B5F6" w14:textId="77777777" w:rsidR="00122D49" w:rsidRDefault="00122D49" w:rsidP="00122D49">
      <w:pPr>
        <w:ind w:left="720" w:firstLine="720"/>
        <w:jc w:val="both"/>
        <w:rPr>
          <w:rFonts w:ascii="Arial" w:hAnsi="Arial" w:cs="Arial"/>
        </w:rPr>
      </w:pPr>
      <w:r>
        <w:rPr>
          <w:rFonts w:ascii="Arial" w:hAnsi="Arial" w:cs="Arial"/>
          <w:i/>
        </w:rPr>
        <w:t>Angela Do</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2009-2010</w:t>
      </w:r>
    </w:p>
    <w:p w14:paraId="53EB7548" w14:textId="77777777" w:rsidR="00122D49" w:rsidRDefault="00122D49" w:rsidP="00122D49">
      <w:pPr>
        <w:ind w:left="720" w:firstLine="720"/>
        <w:jc w:val="both"/>
        <w:rPr>
          <w:rFonts w:ascii="Arial" w:hAnsi="Arial" w:cs="Arial"/>
          <w:i/>
        </w:rPr>
      </w:pPr>
      <w:r>
        <w:rPr>
          <w:rFonts w:ascii="Arial" w:hAnsi="Arial" w:cs="Arial"/>
          <w:i/>
        </w:rPr>
        <w:t>Callie Howland</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Pr="005E79E1">
        <w:rPr>
          <w:rFonts w:ascii="Arial" w:hAnsi="Arial" w:cs="Arial"/>
        </w:rPr>
        <w:t>2010-2011</w:t>
      </w:r>
    </w:p>
    <w:p w14:paraId="0AFF3FF9" w14:textId="77777777" w:rsidR="00122D49" w:rsidRDefault="00122D49" w:rsidP="00122D49">
      <w:pPr>
        <w:ind w:left="720" w:firstLine="720"/>
        <w:jc w:val="both"/>
        <w:rPr>
          <w:rFonts w:ascii="Arial" w:hAnsi="Arial" w:cs="Arial"/>
          <w:i/>
        </w:rPr>
      </w:pPr>
      <w:r>
        <w:rPr>
          <w:rFonts w:ascii="Arial" w:hAnsi="Arial" w:cs="Arial"/>
          <w:i/>
        </w:rPr>
        <w:t>Jeff Kuwahara</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Pr="005E79E1">
        <w:rPr>
          <w:rFonts w:ascii="Arial" w:hAnsi="Arial" w:cs="Arial"/>
        </w:rPr>
        <w:t>2010-2011</w:t>
      </w:r>
    </w:p>
    <w:p w14:paraId="7D45EDBF" w14:textId="77777777" w:rsidR="00122D49" w:rsidRDefault="00122D49" w:rsidP="00122D49">
      <w:pPr>
        <w:ind w:left="720" w:firstLine="720"/>
        <w:jc w:val="both"/>
        <w:rPr>
          <w:rFonts w:ascii="Arial" w:hAnsi="Arial" w:cs="Arial"/>
        </w:rPr>
      </w:pPr>
      <w:r>
        <w:rPr>
          <w:rFonts w:ascii="Arial" w:hAnsi="Arial" w:cs="Arial"/>
          <w:i/>
        </w:rPr>
        <w:t>Katherine Shaum</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Pr="005E79E1">
        <w:rPr>
          <w:rFonts w:ascii="Arial" w:hAnsi="Arial" w:cs="Arial"/>
        </w:rPr>
        <w:t>2010-2011</w:t>
      </w:r>
    </w:p>
    <w:p w14:paraId="7EBEC4B9" w14:textId="77777777" w:rsidR="00122D49" w:rsidRDefault="00122D49" w:rsidP="00122D49">
      <w:pPr>
        <w:ind w:left="720" w:firstLine="720"/>
        <w:jc w:val="both"/>
        <w:rPr>
          <w:rFonts w:ascii="Arial" w:hAnsi="Arial" w:cs="Arial"/>
        </w:rPr>
      </w:pPr>
      <w:r>
        <w:rPr>
          <w:rFonts w:ascii="Arial" w:hAnsi="Arial" w:cs="Arial"/>
          <w:i/>
        </w:rPr>
        <w:t>William Hoshberger</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2010-2011</w:t>
      </w:r>
    </w:p>
    <w:p w14:paraId="778DF5A6" w14:textId="77777777" w:rsidR="00122D49" w:rsidRDefault="00122D49" w:rsidP="00122D49">
      <w:pPr>
        <w:ind w:left="720" w:firstLine="720"/>
        <w:jc w:val="both"/>
        <w:rPr>
          <w:rFonts w:ascii="Arial" w:hAnsi="Arial" w:cs="Arial"/>
        </w:rPr>
      </w:pPr>
      <w:r>
        <w:rPr>
          <w:rFonts w:ascii="Arial" w:hAnsi="Arial" w:cs="Arial"/>
          <w:i/>
        </w:rPr>
        <w:t>Rachel Teranishi</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2010-2011</w:t>
      </w:r>
    </w:p>
    <w:p w14:paraId="1C15D8AB" w14:textId="77777777" w:rsidR="00122D49" w:rsidRDefault="00122D49" w:rsidP="00122D49">
      <w:pPr>
        <w:ind w:left="720" w:firstLine="720"/>
        <w:jc w:val="both"/>
        <w:rPr>
          <w:rFonts w:ascii="Arial" w:hAnsi="Arial" w:cs="Arial"/>
        </w:rPr>
      </w:pPr>
      <w:r>
        <w:rPr>
          <w:rFonts w:ascii="Arial" w:hAnsi="Arial" w:cs="Arial"/>
          <w:i/>
        </w:rPr>
        <w:t>Samantha Gardner</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2011-2012</w:t>
      </w:r>
    </w:p>
    <w:p w14:paraId="0D25D93D" w14:textId="77777777" w:rsidR="00122D49" w:rsidRDefault="00122D49" w:rsidP="00122D49">
      <w:pPr>
        <w:ind w:left="720" w:firstLine="720"/>
        <w:jc w:val="both"/>
        <w:rPr>
          <w:rFonts w:ascii="Arial" w:hAnsi="Arial" w:cs="Arial"/>
        </w:rPr>
      </w:pPr>
      <w:r>
        <w:rPr>
          <w:rFonts w:ascii="Arial" w:hAnsi="Arial" w:cs="Arial"/>
          <w:i/>
        </w:rPr>
        <w:t>Kelsey Cannon</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2011-2012</w:t>
      </w:r>
    </w:p>
    <w:p w14:paraId="000BA6B9" w14:textId="77777777" w:rsidR="00122D49" w:rsidRDefault="00122D49" w:rsidP="00122D49">
      <w:pPr>
        <w:ind w:left="720" w:firstLine="720"/>
        <w:jc w:val="both"/>
        <w:rPr>
          <w:rFonts w:ascii="Arial" w:hAnsi="Arial" w:cs="Arial"/>
        </w:rPr>
      </w:pPr>
      <w:r>
        <w:rPr>
          <w:rFonts w:ascii="Arial" w:hAnsi="Arial" w:cs="Arial"/>
          <w:i/>
        </w:rPr>
        <w:t>David Thompson</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2012-2013</w:t>
      </w:r>
    </w:p>
    <w:p w14:paraId="5A07A51A" w14:textId="77777777" w:rsidR="00122D49" w:rsidRPr="00C1655C" w:rsidRDefault="00122D49" w:rsidP="00122D49">
      <w:pPr>
        <w:ind w:left="720" w:firstLine="720"/>
        <w:jc w:val="both"/>
        <w:rPr>
          <w:rFonts w:ascii="Arial" w:hAnsi="Arial" w:cs="Arial"/>
        </w:rPr>
      </w:pPr>
      <w:r w:rsidRPr="00C1655C">
        <w:rPr>
          <w:rFonts w:ascii="Arial" w:hAnsi="Arial" w:cs="Arial"/>
          <w:b/>
          <w:i/>
          <w:sz w:val="32"/>
          <w:szCs w:val="32"/>
        </w:rPr>
        <w:t>*</w:t>
      </w:r>
      <w:r>
        <w:rPr>
          <w:rFonts w:ascii="Arial" w:hAnsi="Arial" w:cs="Arial"/>
          <w:i/>
        </w:rPr>
        <w:t>Brittany McHargue</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2013</w:t>
      </w:r>
    </w:p>
    <w:p w14:paraId="7255C27E" w14:textId="77777777" w:rsidR="00122D49" w:rsidRPr="00A21C5B" w:rsidRDefault="00122D49" w:rsidP="00122D49">
      <w:pPr>
        <w:ind w:left="720" w:firstLine="720"/>
        <w:jc w:val="both"/>
        <w:rPr>
          <w:rFonts w:ascii="Arial" w:hAnsi="Arial" w:cs="Arial"/>
        </w:rPr>
      </w:pPr>
    </w:p>
    <w:p w14:paraId="5F134067" w14:textId="77777777" w:rsidR="00122D49" w:rsidRPr="00C7315A" w:rsidRDefault="00122D49" w:rsidP="00122D49">
      <w:pPr>
        <w:jc w:val="both"/>
        <w:rPr>
          <w:rFonts w:ascii="Arial" w:hAnsi="Arial" w:cs="Arial"/>
          <w:i/>
        </w:rPr>
      </w:pPr>
      <w:r>
        <w:rPr>
          <w:rFonts w:ascii="Arial" w:hAnsi="Arial" w:cs="Arial"/>
        </w:rPr>
        <w:tab/>
      </w:r>
    </w:p>
    <w:p w14:paraId="009A872A" w14:textId="77777777" w:rsidR="00122D49" w:rsidRDefault="00122D49" w:rsidP="00122D49">
      <w:pPr>
        <w:jc w:val="both"/>
        <w:rPr>
          <w:rFonts w:ascii="Arial" w:hAnsi="Arial" w:cs="Arial"/>
        </w:rPr>
      </w:pPr>
    </w:p>
    <w:p w14:paraId="433FFE45" w14:textId="77777777" w:rsidR="00122D49" w:rsidRDefault="00122D49" w:rsidP="00122D49">
      <w:pPr>
        <w:jc w:val="both"/>
        <w:rPr>
          <w:rFonts w:ascii="Arial" w:hAnsi="Arial" w:cs="Arial"/>
          <w:i/>
        </w:rPr>
      </w:pPr>
      <w:r>
        <w:rPr>
          <w:rFonts w:ascii="Arial" w:hAnsi="Arial" w:cs="Arial"/>
        </w:rPr>
        <w:tab/>
        <w:t xml:space="preserve">D. </w:t>
      </w:r>
      <w:r w:rsidRPr="00C7315A">
        <w:rPr>
          <w:rFonts w:ascii="Arial" w:hAnsi="Arial" w:cs="Arial"/>
          <w:i/>
        </w:rPr>
        <w:t xml:space="preserve">Church and community service </w:t>
      </w:r>
    </w:p>
    <w:p w14:paraId="090A76C3" w14:textId="77777777" w:rsidR="00122D49" w:rsidRPr="00D47167" w:rsidRDefault="00122D49" w:rsidP="00122D49">
      <w:pPr>
        <w:jc w:val="both"/>
        <w:rPr>
          <w:rFonts w:ascii="Arial" w:hAnsi="Arial" w:cs="Arial"/>
          <w:i/>
        </w:rPr>
      </w:pPr>
    </w:p>
    <w:p w14:paraId="717ABFAC" w14:textId="77777777" w:rsidR="00122D49" w:rsidRDefault="00122D49" w:rsidP="00122D49">
      <w:pPr>
        <w:ind w:left="720" w:firstLine="720"/>
        <w:jc w:val="both"/>
        <w:rPr>
          <w:rFonts w:ascii="Arial" w:hAnsi="Arial" w:cs="Arial"/>
        </w:rPr>
      </w:pPr>
      <w:r>
        <w:rPr>
          <w:rFonts w:ascii="Arial" w:hAnsi="Arial" w:cs="Arial"/>
        </w:rPr>
        <w:t xml:space="preserve">Sunday School Leader, grade 4, Santa Barbara </w:t>
      </w:r>
      <w:r>
        <w:rPr>
          <w:rFonts w:ascii="Arial" w:hAnsi="Arial" w:cs="Arial"/>
        </w:rPr>
        <w:tab/>
        <w:t>Fall 2010 –</w:t>
      </w:r>
    </w:p>
    <w:p w14:paraId="0D182977" w14:textId="77777777" w:rsidR="00122D49" w:rsidRDefault="00122D49" w:rsidP="00122D49">
      <w:pPr>
        <w:ind w:left="720" w:firstLine="720"/>
        <w:jc w:val="both"/>
        <w:rPr>
          <w:rFonts w:ascii="Arial" w:hAnsi="Arial" w:cs="Arial"/>
        </w:rPr>
      </w:pPr>
      <w:r>
        <w:rPr>
          <w:rFonts w:ascii="Arial" w:hAnsi="Arial" w:cs="Arial"/>
        </w:rPr>
        <w:t>Community</w:t>
      </w:r>
      <w:r w:rsidRPr="00D47167">
        <w:rPr>
          <w:rFonts w:ascii="Arial" w:hAnsi="Arial" w:cs="Arial"/>
        </w:rPr>
        <w:t xml:space="preserve"> </w:t>
      </w:r>
      <w:r>
        <w:rPr>
          <w:rFonts w:ascii="Arial" w:hAnsi="Arial" w:cs="Arial"/>
        </w:rPr>
        <w:t>Church</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Spring 2011</w:t>
      </w:r>
    </w:p>
    <w:p w14:paraId="72FB76FF" w14:textId="77777777" w:rsidR="00122D49" w:rsidRDefault="00122D49" w:rsidP="00122D49">
      <w:pPr>
        <w:ind w:left="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410FA64" w14:textId="77777777" w:rsidR="00122D49" w:rsidRDefault="00122D49" w:rsidP="00122D49">
      <w:pPr>
        <w:ind w:left="720" w:firstLine="720"/>
        <w:jc w:val="both"/>
        <w:rPr>
          <w:rFonts w:ascii="Arial" w:hAnsi="Arial" w:cs="Arial"/>
        </w:rPr>
      </w:pPr>
      <w:r>
        <w:rPr>
          <w:rFonts w:ascii="Arial" w:hAnsi="Arial" w:cs="Arial"/>
        </w:rPr>
        <w:t xml:space="preserve">Sunday School Teacher, Kindergarten, Santa </w:t>
      </w:r>
      <w:r>
        <w:rPr>
          <w:rFonts w:ascii="Arial" w:hAnsi="Arial" w:cs="Arial"/>
        </w:rPr>
        <w:tab/>
      </w:r>
      <w:r>
        <w:rPr>
          <w:rFonts w:ascii="Arial" w:hAnsi="Arial" w:cs="Arial"/>
        </w:rPr>
        <w:tab/>
        <w:t>Summer 2008 -</w:t>
      </w:r>
    </w:p>
    <w:p w14:paraId="0A629B95" w14:textId="77777777" w:rsidR="00122D49" w:rsidRDefault="00122D49" w:rsidP="00122D49">
      <w:pPr>
        <w:ind w:left="720" w:firstLine="720"/>
        <w:jc w:val="both"/>
        <w:rPr>
          <w:rFonts w:ascii="Arial" w:hAnsi="Arial" w:cs="Arial"/>
        </w:rPr>
      </w:pPr>
      <w:r>
        <w:rPr>
          <w:rFonts w:ascii="Arial" w:hAnsi="Arial" w:cs="Arial"/>
        </w:rPr>
        <w:t>Barbara</w:t>
      </w:r>
      <w:r w:rsidRPr="000307DE">
        <w:rPr>
          <w:rFonts w:ascii="Arial" w:hAnsi="Arial" w:cs="Arial"/>
        </w:rPr>
        <w:t xml:space="preserve"> </w:t>
      </w:r>
      <w:r>
        <w:rPr>
          <w:rFonts w:ascii="Arial" w:hAnsi="Arial" w:cs="Arial"/>
        </w:rPr>
        <w:t>Community Church</w:t>
      </w:r>
      <w:r>
        <w:rPr>
          <w:rFonts w:ascii="Arial" w:hAnsi="Arial" w:cs="Arial"/>
        </w:rPr>
        <w:tab/>
      </w:r>
      <w:r>
        <w:rPr>
          <w:rFonts w:ascii="Arial" w:hAnsi="Arial" w:cs="Arial"/>
        </w:rPr>
        <w:tab/>
      </w:r>
      <w:r>
        <w:rPr>
          <w:rFonts w:ascii="Arial" w:hAnsi="Arial" w:cs="Arial"/>
        </w:rPr>
        <w:tab/>
      </w:r>
      <w:r>
        <w:rPr>
          <w:rFonts w:ascii="Arial" w:hAnsi="Arial" w:cs="Arial"/>
        </w:rPr>
        <w:tab/>
        <w:t xml:space="preserve">Spring 2010; </w:t>
      </w:r>
    </w:p>
    <w:p w14:paraId="03F76106" w14:textId="77777777" w:rsidR="00122D49" w:rsidRDefault="00122D49" w:rsidP="00122D49">
      <w:pPr>
        <w:ind w:left="720" w:firstLine="720"/>
        <w:jc w:val="both"/>
        <w:rPr>
          <w:rFonts w:ascii="Arial" w:hAnsi="Arial" w:cs="Arial"/>
        </w:rPr>
      </w:pPr>
    </w:p>
    <w:p w14:paraId="4451D801" w14:textId="77777777" w:rsidR="00122D49" w:rsidRDefault="00122D49" w:rsidP="00122D49">
      <w:pPr>
        <w:ind w:left="720" w:firstLine="72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Fall 2012 – Spring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2015</w:t>
      </w:r>
      <w:r>
        <w:rPr>
          <w:rFonts w:ascii="Arial" w:hAnsi="Arial" w:cs="Arial"/>
        </w:rPr>
        <w:tab/>
      </w:r>
    </w:p>
    <w:p w14:paraId="12D87A61" w14:textId="77777777" w:rsidR="00122D49" w:rsidRDefault="00122D49" w:rsidP="00122D49">
      <w:pPr>
        <w:ind w:left="720" w:firstLine="720"/>
        <w:jc w:val="both"/>
        <w:rPr>
          <w:rFonts w:ascii="Arial" w:hAnsi="Arial" w:cs="Arial"/>
        </w:rPr>
      </w:pPr>
      <w:r>
        <w:rPr>
          <w:rFonts w:ascii="Arial" w:hAnsi="Arial" w:cs="Arial"/>
        </w:rPr>
        <w:tab/>
      </w:r>
      <w:r>
        <w:rPr>
          <w:rFonts w:ascii="Arial" w:hAnsi="Arial" w:cs="Arial"/>
        </w:rPr>
        <w:tab/>
      </w:r>
    </w:p>
    <w:p w14:paraId="15DB90D1" w14:textId="77777777" w:rsidR="00122D49" w:rsidRDefault="00122D49" w:rsidP="00122D49">
      <w:pPr>
        <w:ind w:left="720" w:firstLine="720"/>
        <w:jc w:val="both"/>
        <w:rPr>
          <w:rFonts w:ascii="Arial" w:hAnsi="Arial" w:cs="Arial"/>
        </w:rPr>
      </w:pPr>
      <w:r>
        <w:rPr>
          <w:rFonts w:ascii="Arial" w:hAnsi="Arial" w:cs="Arial"/>
        </w:rPr>
        <w:t>Christmas Choir, Santa Barbara Community Church</w:t>
      </w:r>
      <w:r>
        <w:rPr>
          <w:rFonts w:ascii="Arial" w:hAnsi="Arial" w:cs="Arial"/>
        </w:rPr>
        <w:tab/>
        <w:t xml:space="preserve">Fall 2007, 2008,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2013, 2014</w:t>
      </w:r>
    </w:p>
    <w:p w14:paraId="234F5089" w14:textId="77777777" w:rsidR="00122D49" w:rsidRDefault="00122D49" w:rsidP="00122D49">
      <w:pPr>
        <w:jc w:val="both"/>
        <w:rPr>
          <w:rFonts w:ascii="Arial" w:hAnsi="Arial" w:cs="Arial"/>
        </w:rPr>
      </w:pPr>
    </w:p>
    <w:p w14:paraId="34D14A7F" w14:textId="77777777" w:rsidR="00122D49" w:rsidRDefault="00122D49" w:rsidP="00122D49">
      <w:pPr>
        <w:jc w:val="both"/>
        <w:rPr>
          <w:rFonts w:ascii="Arial" w:hAnsi="Arial" w:cs="Arial"/>
        </w:rPr>
      </w:pPr>
      <w:r>
        <w:rPr>
          <w:rFonts w:ascii="Arial" w:hAnsi="Arial" w:cs="Arial"/>
        </w:rPr>
        <w:tab/>
      </w:r>
      <w:r>
        <w:rPr>
          <w:rFonts w:ascii="Arial" w:hAnsi="Arial" w:cs="Arial"/>
        </w:rPr>
        <w:tab/>
        <w:t>Nature hike leader for Peabody Charter School</w:t>
      </w:r>
      <w:r>
        <w:rPr>
          <w:rFonts w:ascii="Arial" w:hAnsi="Arial" w:cs="Arial"/>
        </w:rPr>
        <w:tab/>
      </w:r>
      <w:r>
        <w:rPr>
          <w:rFonts w:ascii="Arial" w:hAnsi="Arial" w:cs="Arial"/>
        </w:rPr>
        <w:tab/>
        <w:t>Summer 2011</w:t>
      </w:r>
    </w:p>
    <w:p w14:paraId="5C23C2DA" w14:textId="77777777" w:rsidR="00122D49" w:rsidRDefault="00122D49" w:rsidP="00122D49">
      <w:pPr>
        <w:jc w:val="both"/>
        <w:rPr>
          <w:rFonts w:ascii="Arial" w:hAnsi="Arial" w:cs="Arial"/>
        </w:rPr>
      </w:pPr>
    </w:p>
    <w:p w14:paraId="62F7016E" w14:textId="77777777" w:rsidR="00122D49" w:rsidRDefault="00122D49" w:rsidP="00122D49">
      <w:pPr>
        <w:jc w:val="both"/>
        <w:rPr>
          <w:rFonts w:ascii="Arial" w:hAnsi="Arial" w:cs="Arial"/>
        </w:rPr>
      </w:pPr>
      <w:r>
        <w:rPr>
          <w:rFonts w:ascii="Arial" w:hAnsi="Arial" w:cs="Arial"/>
        </w:rPr>
        <w:tab/>
      </w:r>
      <w:r>
        <w:rPr>
          <w:rFonts w:ascii="Arial" w:hAnsi="Arial" w:cs="Arial"/>
        </w:rPr>
        <w:tab/>
        <w:t xml:space="preserve">Advisor for science project for San </w:t>
      </w:r>
      <w:r>
        <w:rPr>
          <w:rFonts w:ascii="Arial" w:hAnsi="Arial" w:cs="Arial"/>
        </w:rPr>
        <w:tab/>
      </w:r>
      <w:r>
        <w:rPr>
          <w:rFonts w:ascii="Arial" w:hAnsi="Arial" w:cs="Arial"/>
        </w:rPr>
        <w:tab/>
      </w:r>
      <w:r>
        <w:rPr>
          <w:rFonts w:ascii="Arial" w:hAnsi="Arial" w:cs="Arial"/>
        </w:rPr>
        <w:tab/>
        <w:t>Spring 2012</w:t>
      </w:r>
    </w:p>
    <w:p w14:paraId="38FEC9CE" w14:textId="77777777" w:rsidR="00122D49" w:rsidRDefault="00122D49" w:rsidP="00122D49">
      <w:pPr>
        <w:jc w:val="both"/>
        <w:rPr>
          <w:rFonts w:ascii="Arial" w:hAnsi="Arial" w:cs="Arial"/>
        </w:rPr>
      </w:pPr>
      <w:r>
        <w:rPr>
          <w:rFonts w:ascii="Arial" w:hAnsi="Arial" w:cs="Arial"/>
        </w:rPr>
        <w:tab/>
      </w:r>
      <w:r>
        <w:rPr>
          <w:rFonts w:ascii="Arial" w:hAnsi="Arial" w:cs="Arial"/>
        </w:rPr>
        <w:tab/>
        <w:t xml:space="preserve">Marcos High School </w:t>
      </w:r>
    </w:p>
    <w:p w14:paraId="2190AC72" w14:textId="77777777" w:rsidR="00122D49" w:rsidRDefault="00122D49" w:rsidP="00122D49">
      <w:pPr>
        <w:jc w:val="both"/>
        <w:rPr>
          <w:rFonts w:ascii="Arial" w:hAnsi="Arial" w:cs="Arial"/>
        </w:rPr>
      </w:pPr>
    </w:p>
    <w:p w14:paraId="46344544" w14:textId="77777777" w:rsidR="00122D49" w:rsidRDefault="00122D49" w:rsidP="00122D49">
      <w:pPr>
        <w:jc w:val="both"/>
        <w:rPr>
          <w:rFonts w:ascii="Arial" w:hAnsi="Arial" w:cs="Arial"/>
        </w:rPr>
      </w:pPr>
      <w:r>
        <w:rPr>
          <w:rFonts w:ascii="Arial" w:hAnsi="Arial" w:cs="Arial"/>
        </w:rPr>
        <w:tab/>
      </w:r>
      <w:r>
        <w:rPr>
          <w:rFonts w:ascii="Arial" w:hAnsi="Arial" w:cs="Arial"/>
        </w:rPr>
        <w:tab/>
        <w:t>Advisor for science project for La Colina Junior</w:t>
      </w:r>
      <w:r>
        <w:rPr>
          <w:rFonts w:ascii="Arial" w:hAnsi="Arial" w:cs="Arial"/>
        </w:rPr>
        <w:tab/>
      </w:r>
      <w:r>
        <w:rPr>
          <w:rFonts w:ascii="Arial" w:hAnsi="Arial" w:cs="Arial"/>
        </w:rPr>
        <w:tab/>
        <w:t>Spring 2013, 2015</w:t>
      </w:r>
    </w:p>
    <w:p w14:paraId="5E520FDA" w14:textId="77777777" w:rsidR="00122D49" w:rsidRDefault="00122D49" w:rsidP="00122D49">
      <w:pPr>
        <w:ind w:left="4320" w:hanging="3600"/>
        <w:jc w:val="both"/>
        <w:rPr>
          <w:rFonts w:ascii="Arial" w:hAnsi="Arial" w:cs="Arial"/>
        </w:rPr>
      </w:pPr>
      <w:r>
        <w:rPr>
          <w:rFonts w:ascii="Arial" w:hAnsi="Arial" w:cs="Arial"/>
        </w:rPr>
        <w:t xml:space="preserve">           High School and California State Science Fair</w:t>
      </w:r>
    </w:p>
    <w:p w14:paraId="0D370959" w14:textId="77777777" w:rsidR="00122D49" w:rsidRDefault="00122D49" w:rsidP="00122D49">
      <w:pPr>
        <w:ind w:left="4320" w:hanging="3600"/>
        <w:jc w:val="both"/>
        <w:rPr>
          <w:rFonts w:ascii="Arial" w:hAnsi="Arial" w:cs="Arial"/>
        </w:rPr>
      </w:pPr>
    </w:p>
    <w:p w14:paraId="136E4512" w14:textId="77777777" w:rsidR="00122D49" w:rsidRDefault="00122D49" w:rsidP="00122D49">
      <w:pPr>
        <w:ind w:left="4320" w:hanging="3600"/>
        <w:jc w:val="both"/>
        <w:rPr>
          <w:rFonts w:ascii="Arial" w:hAnsi="Arial" w:cs="Arial"/>
        </w:rPr>
      </w:pPr>
    </w:p>
    <w:p w14:paraId="085C7DB0" w14:textId="77777777" w:rsidR="00122D49" w:rsidRDefault="00122D49" w:rsidP="00122D49">
      <w:pPr>
        <w:ind w:left="4320" w:hanging="4320"/>
        <w:jc w:val="both"/>
        <w:rPr>
          <w:rFonts w:ascii="Arial" w:hAnsi="Arial" w:cs="Arial"/>
        </w:rPr>
      </w:pPr>
    </w:p>
    <w:p w14:paraId="5F4E7A9D" w14:textId="77777777" w:rsidR="00122D49" w:rsidRPr="00285230" w:rsidRDefault="00122D49" w:rsidP="00122D49">
      <w:pPr>
        <w:jc w:val="center"/>
        <w:rPr>
          <w:rFonts w:ascii="Times New Roman" w:hAnsi="Times New Roman"/>
          <w:b/>
          <w:sz w:val="28"/>
          <w:szCs w:val="28"/>
        </w:rPr>
      </w:pPr>
      <w:r w:rsidRPr="00285230">
        <w:rPr>
          <w:rFonts w:ascii="Times New Roman" w:hAnsi="Times New Roman"/>
          <w:b/>
          <w:sz w:val="28"/>
          <w:szCs w:val="28"/>
        </w:rPr>
        <w:t>Curriculum Vitae</w:t>
      </w:r>
    </w:p>
    <w:p w14:paraId="60C2C348" w14:textId="77777777" w:rsidR="00122D49" w:rsidRPr="00285230" w:rsidRDefault="00122D49" w:rsidP="00122D49">
      <w:pPr>
        <w:jc w:val="center"/>
        <w:rPr>
          <w:rFonts w:ascii="Times New Roman" w:hAnsi="Times New Roman"/>
          <w:b/>
          <w:sz w:val="28"/>
          <w:szCs w:val="28"/>
        </w:rPr>
      </w:pPr>
      <w:r w:rsidRPr="00285230">
        <w:rPr>
          <w:rFonts w:ascii="Times New Roman" w:hAnsi="Times New Roman"/>
          <w:b/>
          <w:sz w:val="28"/>
          <w:szCs w:val="28"/>
        </w:rPr>
        <w:t>Frank Percival</w:t>
      </w:r>
    </w:p>
    <w:p w14:paraId="2ACA90BA" w14:textId="77777777" w:rsidR="00122D49" w:rsidRPr="00285230" w:rsidRDefault="00122D49" w:rsidP="00122D49">
      <w:pPr>
        <w:rPr>
          <w:rFonts w:ascii="Times New Roman" w:hAnsi="Times New Roman"/>
          <w:b/>
          <w:szCs w:val="28"/>
        </w:rPr>
      </w:pPr>
      <w:r w:rsidRPr="00285230">
        <w:rPr>
          <w:rFonts w:ascii="Times New Roman" w:hAnsi="Times New Roman"/>
          <w:b/>
          <w:szCs w:val="28"/>
        </w:rPr>
        <w:t>Education</w:t>
      </w:r>
    </w:p>
    <w:p w14:paraId="381EF4CE"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B.A. (Biology) 1969, Occidental College</w:t>
      </w:r>
      <w:r w:rsidRPr="00285230">
        <w:rPr>
          <w:rFonts w:ascii="Times New Roman" w:hAnsi="Times New Roman"/>
          <w:szCs w:val="28"/>
        </w:rPr>
        <w:tab/>
      </w:r>
    </w:p>
    <w:p w14:paraId="16A25662"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 xml:space="preserve">Ph.D. (Bio. Sci., Plant Biochemistry) 1973, University of California, </w:t>
      </w:r>
      <w:r w:rsidRPr="00285230">
        <w:rPr>
          <w:rFonts w:ascii="Times" w:hAnsi="Times"/>
          <w:szCs w:val="28"/>
        </w:rPr>
        <w:br/>
      </w:r>
      <w:r w:rsidRPr="00285230">
        <w:rPr>
          <w:rFonts w:ascii="Times New Roman" w:hAnsi="Times New Roman"/>
          <w:szCs w:val="28"/>
        </w:rPr>
        <w:tab/>
      </w:r>
      <w:r w:rsidRPr="00285230">
        <w:rPr>
          <w:rFonts w:ascii="Times New Roman" w:hAnsi="Times New Roman"/>
          <w:szCs w:val="28"/>
        </w:rPr>
        <w:tab/>
      </w:r>
      <w:r w:rsidRPr="00285230">
        <w:rPr>
          <w:rFonts w:ascii="Times New Roman" w:hAnsi="Times New Roman"/>
          <w:szCs w:val="28"/>
        </w:rPr>
        <w:tab/>
        <w:t>Santa Barbara</w:t>
      </w:r>
    </w:p>
    <w:p w14:paraId="6CD8B561"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Postdoctoral Study, 1973-75, Michigan State University</w:t>
      </w:r>
    </w:p>
    <w:p w14:paraId="50B34AE4" w14:textId="77777777" w:rsidR="00122D49" w:rsidRPr="00285230" w:rsidRDefault="00122D49" w:rsidP="00122D49">
      <w:pPr>
        <w:pStyle w:val="i4"/>
        <w:rPr>
          <w:rFonts w:ascii="Times New Roman" w:hAnsi="Times New Roman"/>
          <w:szCs w:val="28"/>
        </w:rPr>
      </w:pPr>
    </w:p>
    <w:p w14:paraId="094CE206" w14:textId="77777777" w:rsidR="00122D49" w:rsidRPr="00285230" w:rsidRDefault="00122D49" w:rsidP="00122D49">
      <w:pPr>
        <w:rPr>
          <w:rFonts w:ascii="Times New Roman" w:hAnsi="Times New Roman"/>
          <w:b/>
          <w:szCs w:val="28"/>
        </w:rPr>
      </w:pPr>
      <w:r w:rsidRPr="00285230">
        <w:rPr>
          <w:rFonts w:ascii="Times New Roman" w:hAnsi="Times New Roman"/>
          <w:b/>
          <w:szCs w:val="28"/>
        </w:rPr>
        <w:t>Professional Experience</w:t>
      </w:r>
    </w:p>
    <w:p w14:paraId="6587C7CF"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Professor of Biology, Westmont College, 1987-present</w:t>
      </w:r>
    </w:p>
    <w:p w14:paraId="250942EB" w14:textId="77777777" w:rsidR="00122D49" w:rsidRDefault="00122D49" w:rsidP="00122D49">
      <w:pPr>
        <w:pStyle w:val="i4"/>
        <w:rPr>
          <w:rFonts w:ascii="Times New Roman" w:hAnsi="Times New Roman"/>
          <w:szCs w:val="28"/>
        </w:rPr>
      </w:pPr>
      <w:r w:rsidRPr="00285230">
        <w:rPr>
          <w:rFonts w:ascii="Times New Roman" w:hAnsi="Times New Roman"/>
          <w:szCs w:val="28"/>
        </w:rPr>
        <w:t>Sabbatical Leave, University of California, San</w:t>
      </w:r>
      <w:r>
        <w:rPr>
          <w:rFonts w:ascii="Times New Roman" w:hAnsi="Times New Roman"/>
          <w:szCs w:val="28"/>
        </w:rPr>
        <w:t>ta Barbara, 2008</w:t>
      </w:r>
    </w:p>
    <w:p w14:paraId="6F58E85E"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Sabbatical Leave, University of California, Santa Barbara, 2001</w:t>
      </w:r>
    </w:p>
    <w:p w14:paraId="40D7446D"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Sabbatical Leave, University of California, Santa Barbara, 1991-1992</w:t>
      </w:r>
    </w:p>
    <w:p w14:paraId="1D68E131"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Associate Professor of Biology, Westmont College, 1981-1987</w:t>
      </w:r>
    </w:p>
    <w:p w14:paraId="5B93D53D"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Sabbatical Leave, Stanford University, 1984</w:t>
      </w:r>
    </w:p>
    <w:p w14:paraId="51686717"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Assistant Professor of Biology. Westmont College, 1975-1981</w:t>
      </w:r>
    </w:p>
    <w:p w14:paraId="2D47C6B5" w14:textId="77777777" w:rsidR="00122D49" w:rsidRPr="00285230" w:rsidRDefault="00122D49" w:rsidP="00122D49">
      <w:pPr>
        <w:pStyle w:val="i4"/>
        <w:rPr>
          <w:rFonts w:ascii="Times New Roman" w:hAnsi="Times New Roman"/>
          <w:szCs w:val="28"/>
        </w:rPr>
      </w:pPr>
    </w:p>
    <w:p w14:paraId="359ED011"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Major teaching areas include Biochemistry, Microbiology and Plant Sciences</w:t>
      </w:r>
    </w:p>
    <w:p w14:paraId="28A0EC80" w14:textId="77777777" w:rsidR="00122D49" w:rsidRPr="00285230" w:rsidRDefault="00122D49" w:rsidP="00122D49">
      <w:pPr>
        <w:pStyle w:val="i4"/>
        <w:rPr>
          <w:rFonts w:ascii="Times New Roman" w:hAnsi="Times New Roman"/>
          <w:szCs w:val="28"/>
        </w:rPr>
      </w:pPr>
    </w:p>
    <w:p w14:paraId="409DB98D" w14:textId="77777777" w:rsidR="00122D49" w:rsidRPr="00285230" w:rsidRDefault="00122D49" w:rsidP="00122D49">
      <w:pPr>
        <w:rPr>
          <w:rFonts w:ascii="Times New Roman" w:hAnsi="Times New Roman"/>
          <w:b/>
          <w:szCs w:val="28"/>
        </w:rPr>
      </w:pPr>
      <w:r w:rsidRPr="00285230">
        <w:rPr>
          <w:rFonts w:ascii="Times New Roman" w:hAnsi="Times New Roman"/>
          <w:b/>
          <w:szCs w:val="28"/>
        </w:rPr>
        <w:t>Administration</w:t>
      </w:r>
    </w:p>
    <w:p w14:paraId="7DE421E6"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Chair, Department of Biology, 1979-82, 1985-89, 1996-99, 2003-06</w:t>
      </w:r>
    </w:p>
    <w:p w14:paraId="33F55FEE" w14:textId="77777777" w:rsidR="00122D49" w:rsidRPr="00285230" w:rsidRDefault="00122D49" w:rsidP="00122D49">
      <w:pPr>
        <w:pStyle w:val="i4"/>
        <w:rPr>
          <w:rFonts w:ascii="Times New Roman" w:hAnsi="Times New Roman"/>
          <w:szCs w:val="28"/>
        </w:rPr>
      </w:pPr>
    </w:p>
    <w:p w14:paraId="676DEC2D" w14:textId="77777777" w:rsidR="00122D49" w:rsidRPr="00285230" w:rsidRDefault="00122D49" w:rsidP="00122D49">
      <w:pPr>
        <w:rPr>
          <w:rFonts w:ascii="Times New Roman" w:hAnsi="Times New Roman"/>
          <w:b/>
          <w:szCs w:val="28"/>
        </w:rPr>
      </w:pPr>
      <w:r w:rsidRPr="00285230">
        <w:rPr>
          <w:rFonts w:ascii="Times New Roman" w:hAnsi="Times New Roman"/>
          <w:b/>
          <w:szCs w:val="28"/>
        </w:rPr>
        <w:t>Professional Affiliations</w:t>
      </w:r>
    </w:p>
    <w:p w14:paraId="7F0A5575"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American Society of Plant Biology</w:t>
      </w:r>
    </w:p>
    <w:p w14:paraId="4A7D64E9"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American Society for Microbiology</w:t>
      </w:r>
    </w:p>
    <w:p w14:paraId="47951EC7"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American Scientific Affiliation</w:t>
      </w:r>
    </w:p>
    <w:p w14:paraId="3ECA93DB" w14:textId="77777777" w:rsidR="00122D49" w:rsidRPr="00285230" w:rsidRDefault="00122D49" w:rsidP="00122D49">
      <w:pPr>
        <w:pStyle w:val="i4"/>
        <w:rPr>
          <w:rFonts w:ascii="Times New Roman" w:hAnsi="Times New Roman"/>
          <w:szCs w:val="28"/>
        </w:rPr>
      </w:pPr>
    </w:p>
    <w:p w14:paraId="7C97110C" w14:textId="77777777" w:rsidR="00122D49" w:rsidRPr="00285230" w:rsidRDefault="00122D49" w:rsidP="00122D49">
      <w:pPr>
        <w:rPr>
          <w:rFonts w:ascii="Times New Roman" w:hAnsi="Times New Roman"/>
          <w:b/>
          <w:szCs w:val="28"/>
        </w:rPr>
      </w:pPr>
      <w:r w:rsidRPr="00285230">
        <w:rPr>
          <w:rFonts w:ascii="Times New Roman" w:hAnsi="Times New Roman"/>
          <w:b/>
          <w:szCs w:val="28"/>
        </w:rPr>
        <w:t>Honors and Awards</w:t>
      </w:r>
    </w:p>
    <w:p w14:paraId="4A75E70E"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Outstanding Teacher Award, Natural Sciences 1990, 1996, 2002</w:t>
      </w:r>
    </w:p>
    <w:p w14:paraId="282DDAEE"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NSF Research Opportunity Award 1991</w:t>
      </w:r>
    </w:p>
    <w:p w14:paraId="0234A3F2"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Faculty Research Award 1990</w:t>
      </w:r>
    </w:p>
    <w:p w14:paraId="38823955"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NSF Predoctoral Fellow, 1970-1973</w:t>
      </w:r>
    </w:p>
    <w:p w14:paraId="76DE311E" w14:textId="77777777" w:rsidR="00122D49" w:rsidRPr="00285230" w:rsidRDefault="00122D49" w:rsidP="00122D49">
      <w:pPr>
        <w:pStyle w:val="i4"/>
        <w:rPr>
          <w:rFonts w:ascii="Times New Roman" w:hAnsi="Times New Roman"/>
          <w:szCs w:val="28"/>
        </w:rPr>
      </w:pPr>
    </w:p>
    <w:p w14:paraId="450F486E" w14:textId="77777777" w:rsidR="00122D49" w:rsidRPr="00285230" w:rsidRDefault="00122D49" w:rsidP="00122D49">
      <w:pPr>
        <w:rPr>
          <w:rFonts w:ascii="Times New Roman" w:hAnsi="Times New Roman"/>
          <w:b/>
          <w:szCs w:val="28"/>
        </w:rPr>
      </w:pPr>
      <w:r w:rsidRPr="00285230">
        <w:rPr>
          <w:rFonts w:ascii="Times New Roman" w:hAnsi="Times New Roman"/>
          <w:b/>
          <w:szCs w:val="28"/>
        </w:rPr>
        <w:t>Publications</w:t>
      </w:r>
    </w:p>
    <w:p w14:paraId="765A799A"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 xml:space="preserve">Courtney, K.J., F.W. Percival, D.L. Hallahan, and R.E. Christoffersen.  1996.  Cloning and sequencing of a cytochrome P-450, CYP89, from </w:t>
      </w:r>
      <w:r w:rsidRPr="00285230">
        <w:rPr>
          <w:rFonts w:ascii="Times New Roman" w:hAnsi="Times New Roman"/>
          <w:i/>
          <w:szCs w:val="28"/>
        </w:rPr>
        <w:t xml:space="preserve">Arabidopsis thaliana </w:t>
      </w:r>
      <w:r w:rsidRPr="00285230">
        <w:rPr>
          <w:rFonts w:ascii="Times New Roman" w:hAnsi="Times New Roman"/>
          <w:szCs w:val="28"/>
        </w:rPr>
        <w:t xml:space="preserve">(Accession No. U61231) (PGR96-061).  </w:t>
      </w:r>
      <w:r w:rsidRPr="00285230">
        <w:rPr>
          <w:rFonts w:ascii="Times New Roman" w:hAnsi="Times New Roman"/>
          <w:i/>
          <w:szCs w:val="28"/>
        </w:rPr>
        <w:t>Plant Physiol.</w:t>
      </w:r>
      <w:r w:rsidRPr="00285230">
        <w:rPr>
          <w:rFonts w:ascii="Times New Roman" w:hAnsi="Times New Roman"/>
          <w:szCs w:val="28"/>
        </w:rPr>
        <w:t xml:space="preserve"> 112: 445.</w:t>
      </w:r>
    </w:p>
    <w:p w14:paraId="07F7FA64" w14:textId="77777777" w:rsidR="00122D49" w:rsidRPr="00285230" w:rsidRDefault="00122D49" w:rsidP="00122D49">
      <w:pPr>
        <w:pStyle w:val="i4"/>
        <w:rPr>
          <w:rFonts w:ascii="Times New Roman" w:hAnsi="Times New Roman"/>
          <w:szCs w:val="28"/>
        </w:rPr>
      </w:pPr>
    </w:p>
    <w:p w14:paraId="4F4D821A" w14:textId="77777777" w:rsidR="00122D49" w:rsidRPr="00285230" w:rsidRDefault="00122D49" w:rsidP="00122D49">
      <w:pPr>
        <w:pStyle w:val="I40"/>
        <w:rPr>
          <w:rFonts w:ascii="Times New Roman" w:hAnsi="Times New Roman"/>
          <w:szCs w:val="28"/>
        </w:rPr>
      </w:pPr>
      <w:r w:rsidRPr="00285230">
        <w:rPr>
          <w:rFonts w:ascii="Times New Roman" w:hAnsi="Times New Roman"/>
          <w:szCs w:val="28"/>
        </w:rPr>
        <w:t xml:space="preserve">Christoffersen, R.E., F.W. Percival, and K.R. Bozak.  1995.  Functional and DNA sequence divergence of the CYP71 gene family in higher plants.  </w:t>
      </w:r>
      <w:r w:rsidRPr="00285230">
        <w:rPr>
          <w:rFonts w:ascii="Times New Roman" w:hAnsi="Times New Roman"/>
          <w:i/>
          <w:szCs w:val="28"/>
        </w:rPr>
        <w:t>Drug Metabol. Drug Interact.</w:t>
      </w:r>
      <w:r w:rsidRPr="00285230">
        <w:rPr>
          <w:rFonts w:ascii="Times New Roman" w:hAnsi="Times New Roman"/>
          <w:szCs w:val="28"/>
        </w:rPr>
        <w:t xml:space="preserve"> 12: 207-219.</w:t>
      </w:r>
    </w:p>
    <w:p w14:paraId="6B850CFD" w14:textId="77777777" w:rsidR="00122D49" w:rsidRPr="00285230" w:rsidRDefault="00122D49" w:rsidP="00122D49">
      <w:pPr>
        <w:pStyle w:val="I40"/>
        <w:rPr>
          <w:rFonts w:ascii="Times New Roman" w:hAnsi="Times New Roman"/>
          <w:szCs w:val="28"/>
        </w:rPr>
      </w:pPr>
    </w:p>
    <w:p w14:paraId="6A50352D" w14:textId="77777777" w:rsidR="00122D49" w:rsidRPr="00285230" w:rsidRDefault="00122D49" w:rsidP="00122D49">
      <w:pPr>
        <w:pStyle w:val="I40"/>
        <w:rPr>
          <w:rFonts w:ascii="Times New Roman" w:hAnsi="Times New Roman"/>
          <w:szCs w:val="28"/>
        </w:rPr>
      </w:pPr>
      <w:r w:rsidRPr="00285230">
        <w:rPr>
          <w:rFonts w:ascii="Times New Roman" w:hAnsi="Times New Roman"/>
          <w:szCs w:val="28"/>
        </w:rPr>
        <w:t xml:space="preserve">Kutsunai, S.Y., A.C. Lin, F.W. Percival, G.G. Laties, and R.E. Christoffersen.  1993.  Ripening-related polygalacturonase cDNA from avocado.  </w:t>
      </w:r>
      <w:r w:rsidRPr="00285230">
        <w:rPr>
          <w:rFonts w:ascii="Times New Roman" w:hAnsi="Times New Roman"/>
          <w:i/>
          <w:szCs w:val="28"/>
        </w:rPr>
        <w:t>Plant Physiol.</w:t>
      </w:r>
      <w:r w:rsidRPr="00285230">
        <w:rPr>
          <w:rFonts w:ascii="Times New Roman" w:hAnsi="Times New Roman"/>
          <w:szCs w:val="28"/>
        </w:rPr>
        <w:t xml:space="preserve"> 103: 289-290.</w:t>
      </w:r>
    </w:p>
    <w:p w14:paraId="2214F583" w14:textId="77777777" w:rsidR="00122D49" w:rsidRPr="00285230" w:rsidRDefault="00122D49" w:rsidP="00122D49">
      <w:pPr>
        <w:pStyle w:val="I40"/>
        <w:rPr>
          <w:rFonts w:ascii="Times New Roman" w:hAnsi="Times New Roman"/>
          <w:szCs w:val="28"/>
        </w:rPr>
      </w:pPr>
    </w:p>
    <w:p w14:paraId="69F885EA" w14:textId="77777777" w:rsidR="00122D49" w:rsidRDefault="00122D49" w:rsidP="00122D49">
      <w:pPr>
        <w:pStyle w:val="I40"/>
        <w:rPr>
          <w:rFonts w:ascii="Times New Roman" w:hAnsi="Times New Roman"/>
          <w:szCs w:val="28"/>
        </w:rPr>
      </w:pPr>
      <w:r w:rsidRPr="00285230">
        <w:rPr>
          <w:rFonts w:ascii="Times New Roman" w:hAnsi="Times New Roman"/>
          <w:szCs w:val="28"/>
        </w:rPr>
        <w:t xml:space="preserve">Percival, F.W., R.E. Christoffersen, L.G. Cass, and K.R. Bozak.  1991.  Avocado fruit protoplasts: a cellular model system for ripening studies.  </w:t>
      </w:r>
      <w:r w:rsidRPr="00285230">
        <w:rPr>
          <w:rFonts w:ascii="Times New Roman" w:hAnsi="Times New Roman"/>
          <w:i/>
          <w:szCs w:val="28"/>
        </w:rPr>
        <w:t xml:space="preserve">Plant Cell Reports </w:t>
      </w:r>
      <w:r w:rsidRPr="00285230">
        <w:rPr>
          <w:rFonts w:ascii="Times New Roman" w:hAnsi="Times New Roman"/>
          <w:szCs w:val="28"/>
        </w:rPr>
        <w:t>10: 512-516.</w:t>
      </w:r>
    </w:p>
    <w:p w14:paraId="02D657AC" w14:textId="77777777" w:rsidR="00122D49" w:rsidRDefault="00122D49" w:rsidP="00122D49">
      <w:pPr>
        <w:pStyle w:val="I40"/>
        <w:rPr>
          <w:rFonts w:ascii="Times New Roman" w:hAnsi="Times New Roman"/>
          <w:szCs w:val="28"/>
        </w:rPr>
      </w:pPr>
    </w:p>
    <w:p w14:paraId="6B81662E" w14:textId="7E3643DC" w:rsidR="00122D49" w:rsidRPr="00285230" w:rsidRDefault="00122D49" w:rsidP="00122D49">
      <w:pPr>
        <w:pStyle w:val="I40"/>
        <w:rPr>
          <w:rFonts w:ascii="Times New Roman" w:hAnsi="Times New Roman"/>
          <w:szCs w:val="28"/>
        </w:rPr>
      </w:pPr>
      <w:r w:rsidRPr="00285230">
        <w:rPr>
          <w:rFonts w:ascii="Times New Roman" w:hAnsi="Times New Roman"/>
          <w:szCs w:val="28"/>
        </w:rPr>
        <w:t xml:space="preserve">Christoffersen, R.E., L.G. Cass, D.J. McGarvey, F.W. Percival, and K.R. Bozak.  1989.  Characterization and expression of a ripening-induced cellulase gene from avocado.  In: Osborne, D. and M. Jackson (eds).  </w:t>
      </w:r>
      <w:r w:rsidRPr="00285230">
        <w:rPr>
          <w:rFonts w:ascii="Times New Roman" w:hAnsi="Times New Roman"/>
          <w:i/>
          <w:szCs w:val="28"/>
        </w:rPr>
        <w:t>Cell Separation in Plants: Physiology, Biochemistry, and Molecular Biology</w:t>
      </w:r>
      <w:r w:rsidRPr="00285230">
        <w:rPr>
          <w:rFonts w:ascii="Times New Roman" w:hAnsi="Times New Roman"/>
          <w:szCs w:val="28"/>
        </w:rPr>
        <w:t>.  Springer-Verlag, Berlin, pp. 21-30.</w:t>
      </w:r>
    </w:p>
    <w:p w14:paraId="5E39F05D" w14:textId="77777777" w:rsidR="00122D49" w:rsidRPr="00285230" w:rsidRDefault="00122D49" w:rsidP="00122D49">
      <w:pPr>
        <w:pStyle w:val="I40"/>
        <w:rPr>
          <w:rFonts w:ascii="Times New Roman" w:hAnsi="Times New Roman"/>
          <w:szCs w:val="28"/>
        </w:rPr>
      </w:pPr>
    </w:p>
    <w:p w14:paraId="6FC71126" w14:textId="77777777" w:rsidR="00122D49" w:rsidRPr="00285230" w:rsidRDefault="00122D49" w:rsidP="00122D49">
      <w:pPr>
        <w:pStyle w:val="I40"/>
        <w:rPr>
          <w:rFonts w:ascii="Times New Roman" w:hAnsi="Times New Roman"/>
          <w:szCs w:val="28"/>
        </w:rPr>
      </w:pPr>
      <w:r w:rsidRPr="00285230">
        <w:rPr>
          <w:rFonts w:ascii="Times New Roman" w:hAnsi="Times New Roman"/>
          <w:szCs w:val="28"/>
        </w:rPr>
        <w:t xml:space="preserve">Koch, G.W., E.-D. Schulze, F. Percival, H.A. Mooney, and C. Chu. 1988.  The nitrogen balance of </w:t>
      </w:r>
      <w:r w:rsidRPr="00285230">
        <w:rPr>
          <w:rFonts w:ascii="Times New Roman" w:hAnsi="Times New Roman"/>
          <w:i/>
          <w:szCs w:val="28"/>
        </w:rPr>
        <w:t>Raphanus sativus</w:t>
      </w:r>
      <w:r w:rsidRPr="00285230">
        <w:rPr>
          <w:rFonts w:ascii="Times New Roman" w:hAnsi="Times New Roman"/>
          <w:szCs w:val="28"/>
        </w:rPr>
        <w:t xml:space="preserve"> x </w:t>
      </w:r>
      <w:r w:rsidRPr="00285230">
        <w:rPr>
          <w:rFonts w:ascii="Times New Roman" w:hAnsi="Times New Roman"/>
          <w:i/>
          <w:szCs w:val="28"/>
        </w:rPr>
        <w:t>raphanistrum</w:t>
      </w:r>
      <w:r w:rsidRPr="00285230">
        <w:rPr>
          <w:rFonts w:ascii="Times New Roman" w:hAnsi="Times New Roman"/>
          <w:szCs w:val="28"/>
        </w:rPr>
        <w:t xml:space="preserve">  plants.  II.  Growth, nitrogen redistribution and photosynthesis under nitrate deprivation.  </w:t>
      </w:r>
      <w:r w:rsidRPr="00285230">
        <w:rPr>
          <w:rFonts w:ascii="Times New Roman" w:hAnsi="Times New Roman"/>
          <w:i/>
          <w:szCs w:val="28"/>
        </w:rPr>
        <w:t>Plant Cell and Environ.</w:t>
      </w:r>
      <w:r w:rsidRPr="00285230">
        <w:rPr>
          <w:rFonts w:ascii="Times New Roman" w:hAnsi="Times New Roman"/>
          <w:szCs w:val="28"/>
        </w:rPr>
        <w:t xml:space="preserve"> 11: 755-767.</w:t>
      </w:r>
    </w:p>
    <w:p w14:paraId="42E9D830" w14:textId="77777777" w:rsidR="00122D49" w:rsidRPr="00285230" w:rsidRDefault="00122D49" w:rsidP="00122D49">
      <w:pPr>
        <w:pStyle w:val="I40"/>
        <w:rPr>
          <w:rFonts w:ascii="Times New Roman" w:hAnsi="Times New Roman"/>
          <w:szCs w:val="28"/>
        </w:rPr>
      </w:pPr>
    </w:p>
    <w:p w14:paraId="20178D2B" w14:textId="77777777" w:rsidR="00122D49" w:rsidRPr="00285230" w:rsidRDefault="00122D49" w:rsidP="00122D49">
      <w:pPr>
        <w:pStyle w:val="I40"/>
        <w:rPr>
          <w:rFonts w:ascii="Times New Roman" w:hAnsi="Times New Roman"/>
          <w:szCs w:val="28"/>
        </w:rPr>
      </w:pPr>
      <w:r w:rsidRPr="00285230">
        <w:rPr>
          <w:rFonts w:ascii="Times New Roman" w:hAnsi="Times New Roman"/>
          <w:szCs w:val="28"/>
        </w:rPr>
        <w:t xml:space="preserve">Williams, K., F. Percival, J. Merino, and H.A. Mooney. 1987.  Estimation of tissue construction cost from heat of combustion and organic nitrogen content.  </w:t>
      </w:r>
      <w:r w:rsidRPr="00285230">
        <w:rPr>
          <w:rFonts w:ascii="Times New Roman" w:hAnsi="Times New Roman"/>
          <w:i/>
          <w:szCs w:val="28"/>
        </w:rPr>
        <w:t>Plant, Cell and Environ.</w:t>
      </w:r>
      <w:r w:rsidRPr="00285230">
        <w:rPr>
          <w:rFonts w:ascii="Times New Roman" w:hAnsi="Times New Roman"/>
          <w:szCs w:val="28"/>
        </w:rPr>
        <w:t xml:space="preserve"> 10: 725-734.</w:t>
      </w:r>
    </w:p>
    <w:p w14:paraId="428F7B65" w14:textId="77777777" w:rsidR="00122D49" w:rsidRPr="00285230" w:rsidRDefault="00122D49" w:rsidP="00122D49">
      <w:pPr>
        <w:pStyle w:val="I40"/>
        <w:rPr>
          <w:rFonts w:ascii="Times New Roman" w:hAnsi="Times New Roman"/>
          <w:szCs w:val="28"/>
        </w:rPr>
      </w:pPr>
    </w:p>
    <w:p w14:paraId="157DA431"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 xml:space="preserve">Percival, F.W. 1986. Isolation of indole-3-acetyl amino acids using polyvinylpolypyrrolidone chromatography.  </w:t>
      </w:r>
      <w:r w:rsidRPr="00285230">
        <w:rPr>
          <w:rFonts w:ascii="Times New Roman" w:hAnsi="Times New Roman"/>
          <w:i/>
          <w:szCs w:val="28"/>
        </w:rPr>
        <w:t>Plant Physiol.</w:t>
      </w:r>
      <w:r w:rsidRPr="00285230">
        <w:rPr>
          <w:rFonts w:ascii="Times New Roman" w:hAnsi="Times New Roman"/>
          <w:szCs w:val="28"/>
        </w:rPr>
        <w:t xml:space="preserve"> 80: 259-263.</w:t>
      </w:r>
    </w:p>
    <w:p w14:paraId="10109EC1" w14:textId="77777777" w:rsidR="00122D49" w:rsidRPr="00285230" w:rsidRDefault="00122D49" w:rsidP="00122D49">
      <w:pPr>
        <w:pStyle w:val="i4"/>
        <w:rPr>
          <w:rFonts w:ascii="Times New Roman" w:hAnsi="Times New Roman"/>
          <w:szCs w:val="28"/>
        </w:rPr>
      </w:pPr>
    </w:p>
    <w:p w14:paraId="68A7195E"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 xml:space="preserve">Schulze, E.D. </w:t>
      </w:r>
      <w:r>
        <w:rPr>
          <w:rFonts w:ascii="Times New Roman" w:hAnsi="Times New Roman"/>
          <w:szCs w:val="28"/>
        </w:rPr>
        <w:t xml:space="preserve">, </w:t>
      </w:r>
      <w:r w:rsidRPr="00285230">
        <w:rPr>
          <w:rFonts w:ascii="Times New Roman" w:hAnsi="Times New Roman"/>
          <w:szCs w:val="28"/>
        </w:rPr>
        <w:t xml:space="preserve">G. Koch, F. Percival, H.A. Mooney, and C. Chu. 1985. The nitrogen balance of </w:t>
      </w:r>
      <w:r w:rsidRPr="00285230">
        <w:rPr>
          <w:rFonts w:ascii="Times New Roman" w:hAnsi="Times New Roman"/>
          <w:i/>
          <w:szCs w:val="28"/>
        </w:rPr>
        <w:t>Raphanus sativus</w:t>
      </w:r>
      <w:r w:rsidRPr="00285230">
        <w:rPr>
          <w:rFonts w:ascii="Times New Roman" w:hAnsi="Times New Roman"/>
          <w:szCs w:val="28"/>
        </w:rPr>
        <w:t xml:space="preserve"> x </w:t>
      </w:r>
      <w:r w:rsidRPr="00285230">
        <w:rPr>
          <w:rFonts w:ascii="Times New Roman" w:hAnsi="Times New Roman"/>
          <w:i/>
          <w:szCs w:val="28"/>
        </w:rPr>
        <w:t>raphanistrum</w:t>
      </w:r>
      <w:r w:rsidRPr="00285230">
        <w:rPr>
          <w:rFonts w:ascii="Times New Roman" w:hAnsi="Times New Roman"/>
          <w:szCs w:val="28"/>
        </w:rPr>
        <w:t xml:space="preserve"> plants. I.  Daily nitrogen use under high nitrate supply.  </w:t>
      </w:r>
      <w:r w:rsidRPr="00285230">
        <w:rPr>
          <w:rFonts w:ascii="Times New Roman" w:hAnsi="Times New Roman"/>
          <w:i/>
          <w:szCs w:val="28"/>
        </w:rPr>
        <w:t>Plant Cell and Environ.</w:t>
      </w:r>
      <w:r w:rsidRPr="00285230">
        <w:rPr>
          <w:rFonts w:ascii="Times New Roman" w:hAnsi="Times New Roman"/>
          <w:szCs w:val="28"/>
        </w:rPr>
        <w:t xml:space="preserve"> 8: 713-720.</w:t>
      </w:r>
    </w:p>
    <w:p w14:paraId="6D852162" w14:textId="77777777" w:rsidR="00122D49" w:rsidRPr="00285230" w:rsidRDefault="00122D49" w:rsidP="00122D49">
      <w:pPr>
        <w:pStyle w:val="i4"/>
        <w:rPr>
          <w:rFonts w:ascii="Times New Roman" w:hAnsi="Times New Roman"/>
          <w:szCs w:val="28"/>
        </w:rPr>
      </w:pPr>
    </w:p>
    <w:p w14:paraId="275E9E92"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 xml:space="preserve">Percival, F.W. and R.S. Bandurski. 1976. Esters of indole-3-acetic acid from </w:t>
      </w:r>
      <w:r w:rsidRPr="00285230">
        <w:rPr>
          <w:rFonts w:ascii="Times New Roman" w:hAnsi="Times New Roman"/>
          <w:i/>
          <w:szCs w:val="28"/>
        </w:rPr>
        <w:t>Avena</w:t>
      </w:r>
      <w:r w:rsidRPr="00285230">
        <w:rPr>
          <w:rFonts w:ascii="Times New Roman" w:hAnsi="Times New Roman"/>
          <w:szCs w:val="28"/>
        </w:rPr>
        <w:t xml:space="preserve"> seeds.  </w:t>
      </w:r>
      <w:r w:rsidRPr="00285230">
        <w:rPr>
          <w:rFonts w:ascii="Times New Roman" w:hAnsi="Times New Roman"/>
          <w:i/>
          <w:szCs w:val="28"/>
        </w:rPr>
        <w:t>Plant Physiol.</w:t>
      </w:r>
      <w:r w:rsidRPr="00285230">
        <w:rPr>
          <w:rFonts w:ascii="Times New Roman" w:hAnsi="Times New Roman"/>
          <w:szCs w:val="28"/>
        </w:rPr>
        <w:t xml:space="preserve"> 58: 60-67.</w:t>
      </w:r>
    </w:p>
    <w:p w14:paraId="73F60527" w14:textId="77777777" w:rsidR="00122D49" w:rsidRPr="00285230" w:rsidRDefault="00122D49" w:rsidP="00122D49">
      <w:pPr>
        <w:pStyle w:val="i4"/>
        <w:rPr>
          <w:rFonts w:ascii="Times New Roman" w:hAnsi="Times New Roman"/>
          <w:szCs w:val="28"/>
        </w:rPr>
      </w:pPr>
    </w:p>
    <w:p w14:paraId="40309943" w14:textId="77777777" w:rsidR="00122D49" w:rsidRPr="00285230" w:rsidRDefault="00122D49" w:rsidP="00122D49">
      <w:pPr>
        <w:pStyle w:val="i4"/>
        <w:rPr>
          <w:rFonts w:ascii="Times New Roman" w:hAnsi="Times New Roman"/>
        </w:rPr>
      </w:pPr>
      <w:r w:rsidRPr="00285230">
        <w:rPr>
          <w:rFonts w:ascii="Times New Roman" w:hAnsi="Times New Roman"/>
        </w:rPr>
        <w:t>Percival, F.W. and W.K. Purves. 1974. Multiple amine oxidases in cucumber seedlings.  Plant Physiol. 54: 601-607.</w:t>
      </w:r>
    </w:p>
    <w:p w14:paraId="23746EFE" w14:textId="77777777" w:rsidR="00122D49" w:rsidRPr="00285230" w:rsidRDefault="00122D49" w:rsidP="00122D49">
      <w:pPr>
        <w:pStyle w:val="i4"/>
        <w:rPr>
          <w:rFonts w:ascii="Times New Roman" w:hAnsi="Times New Roman"/>
          <w:szCs w:val="28"/>
        </w:rPr>
      </w:pPr>
    </w:p>
    <w:p w14:paraId="44D2BCF9" w14:textId="77777777" w:rsidR="00122D49" w:rsidRPr="00285230" w:rsidRDefault="00122D49" w:rsidP="00122D49">
      <w:pPr>
        <w:pStyle w:val="I40"/>
        <w:rPr>
          <w:rFonts w:ascii="Times New Roman" w:hAnsi="Times New Roman"/>
        </w:rPr>
      </w:pPr>
      <w:r w:rsidRPr="00285230">
        <w:rPr>
          <w:rFonts w:ascii="Times New Roman" w:hAnsi="Times New Roman"/>
        </w:rPr>
        <w:t>Percival, F.W., W.K. Purves, and L.E. Vickery. 1973.  Indole-3-ethanol oxidase:  kinetics, inhibition, and regulation by auxins.  Plant Physiol. 51: 739-743.</w:t>
      </w:r>
    </w:p>
    <w:p w14:paraId="63A866DC" w14:textId="77777777" w:rsidR="00122D49" w:rsidRPr="00285230" w:rsidRDefault="00122D49" w:rsidP="00122D49">
      <w:pPr>
        <w:pStyle w:val="i4"/>
        <w:ind w:left="0"/>
        <w:rPr>
          <w:rFonts w:ascii="Times New Roman" w:hAnsi="Times New Roman"/>
          <w:szCs w:val="28"/>
        </w:rPr>
      </w:pPr>
    </w:p>
    <w:p w14:paraId="4E7EEDEC" w14:textId="77777777" w:rsidR="00122D49" w:rsidRDefault="00122D49" w:rsidP="00122D49">
      <w:pPr>
        <w:jc w:val="center"/>
        <w:rPr>
          <w:rFonts w:ascii="Times New Roman" w:hAnsi="Times New Roman"/>
          <w:b/>
          <w:szCs w:val="28"/>
        </w:rPr>
      </w:pPr>
    </w:p>
    <w:p w14:paraId="767A5511" w14:textId="77777777" w:rsidR="00122D49" w:rsidRPr="003B0CA3" w:rsidRDefault="00122D49" w:rsidP="00122D49">
      <w:pPr>
        <w:jc w:val="center"/>
        <w:rPr>
          <w:rFonts w:ascii="Times New Roman" w:hAnsi="Times New Roman"/>
          <w:b/>
          <w:szCs w:val="28"/>
        </w:rPr>
      </w:pPr>
      <w:r w:rsidRPr="003B0CA3">
        <w:rPr>
          <w:rFonts w:ascii="Times New Roman" w:hAnsi="Times New Roman"/>
          <w:b/>
          <w:szCs w:val="28"/>
        </w:rPr>
        <w:t>Posters and Oral Presentations by Students</w:t>
      </w:r>
    </w:p>
    <w:p w14:paraId="4E1E6150" w14:textId="77777777" w:rsidR="00122D49" w:rsidRPr="00285230" w:rsidRDefault="00122D49" w:rsidP="00122D49">
      <w:pPr>
        <w:pStyle w:val="i4"/>
        <w:rPr>
          <w:rFonts w:ascii="Times New Roman" w:hAnsi="Times New Roman"/>
          <w:szCs w:val="28"/>
        </w:rPr>
      </w:pPr>
    </w:p>
    <w:p w14:paraId="7E8828E1" w14:textId="77777777" w:rsidR="00122D49" w:rsidRDefault="00122D49" w:rsidP="00122D49">
      <w:pPr>
        <w:pStyle w:val="i4"/>
        <w:rPr>
          <w:rFonts w:ascii="Times New Roman" w:hAnsi="Times New Roman"/>
          <w:szCs w:val="28"/>
        </w:rPr>
      </w:pPr>
      <w:r>
        <w:rPr>
          <w:rFonts w:ascii="Times New Roman" w:hAnsi="Times New Roman"/>
          <w:szCs w:val="28"/>
        </w:rPr>
        <w:t>Yamaki, S. and F. Percival.  2015.  Bioinformatics pipeline for analyzing community 16S rRNA amplicons.</w:t>
      </w:r>
    </w:p>
    <w:p w14:paraId="48953261" w14:textId="77777777" w:rsidR="00122D49" w:rsidRDefault="00122D49" w:rsidP="00122D49">
      <w:pPr>
        <w:pStyle w:val="i4"/>
        <w:rPr>
          <w:rFonts w:ascii="Times New Roman" w:hAnsi="Times New Roman"/>
          <w:szCs w:val="28"/>
        </w:rPr>
      </w:pPr>
    </w:p>
    <w:p w14:paraId="1EBA89C8" w14:textId="77777777" w:rsidR="00122D49" w:rsidRDefault="00122D49" w:rsidP="00122D49">
      <w:pPr>
        <w:pStyle w:val="i4"/>
        <w:rPr>
          <w:rFonts w:ascii="Times New Roman" w:hAnsi="Times New Roman"/>
          <w:szCs w:val="28"/>
        </w:rPr>
      </w:pPr>
      <w:r>
        <w:rPr>
          <w:rFonts w:ascii="Times New Roman" w:hAnsi="Times New Roman"/>
          <w:szCs w:val="28"/>
        </w:rPr>
        <w:t>Yamaki, S., J. Warren, D. Baird, W. Yi, and F. Percival.  2015.  Coastal marsh halophyte leaf surface bacterial communities.</w:t>
      </w:r>
    </w:p>
    <w:p w14:paraId="75448FA0" w14:textId="77777777" w:rsidR="00122D49" w:rsidRDefault="00122D49" w:rsidP="00122D49">
      <w:pPr>
        <w:pStyle w:val="i4"/>
        <w:rPr>
          <w:rFonts w:ascii="Times New Roman" w:hAnsi="Times New Roman"/>
          <w:szCs w:val="28"/>
        </w:rPr>
      </w:pPr>
    </w:p>
    <w:p w14:paraId="6246E263" w14:textId="77777777" w:rsidR="00122D49" w:rsidRDefault="00122D49" w:rsidP="00122D49">
      <w:pPr>
        <w:pStyle w:val="i4"/>
        <w:rPr>
          <w:rFonts w:ascii="Times New Roman" w:hAnsi="Times New Roman"/>
          <w:szCs w:val="28"/>
        </w:rPr>
      </w:pPr>
      <w:r>
        <w:rPr>
          <w:rFonts w:ascii="Times New Roman" w:hAnsi="Times New Roman"/>
          <w:szCs w:val="28"/>
        </w:rPr>
        <w:t>Warren, J. and F. Percival.  2014.  Preparation of DNA from leaf surface bacteria for next-generation sequencing.</w:t>
      </w:r>
    </w:p>
    <w:p w14:paraId="5467D425" w14:textId="77777777" w:rsidR="00122D49" w:rsidRDefault="00122D49" w:rsidP="00122D49">
      <w:pPr>
        <w:pStyle w:val="i4"/>
        <w:rPr>
          <w:rFonts w:ascii="Times New Roman" w:hAnsi="Times New Roman"/>
          <w:szCs w:val="28"/>
        </w:rPr>
      </w:pPr>
    </w:p>
    <w:p w14:paraId="2E4263AA" w14:textId="77777777" w:rsidR="00122D49" w:rsidRDefault="00122D49" w:rsidP="00122D49">
      <w:pPr>
        <w:pStyle w:val="i4"/>
        <w:rPr>
          <w:rFonts w:ascii="Times New Roman" w:hAnsi="Times New Roman"/>
          <w:szCs w:val="28"/>
        </w:rPr>
      </w:pPr>
      <w:r>
        <w:rPr>
          <w:rFonts w:ascii="Times New Roman" w:hAnsi="Times New Roman"/>
          <w:szCs w:val="28"/>
        </w:rPr>
        <w:t>Huang, P., C. O’Neil, T. Paras, and F. Percival.  2014.  Harvesting phylloplane bacterial communities for molecular analysis.</w:t>
      </w:r>
    </w:p>
    <w:p w14:paraId="43F62A87" w14:textId="77777777" w:rsidR="00122D49" w:rsidRDefault="00122D49" w:rsidP="00122D49">
      <w:pPr>
        <w:pStyle w:val="i4"/>
        <w:rPr>
          <w:rFonts w:ascii="Times New Roman" w:hAnsi="Times New Roman"/>
          <w:szCs w:val="28"/>
        </w:rPr>
      </w:pPr>
    </w:p>
    <w:p w14:paraId="55CA589B" w14:textId="77777777" w:rsidR="00122D49" w:rsidRDefault="00122D49" w:rsidP="00122D49">
      <w:pPr>
        <w:pStyle w:val="i4"/>
        <w:rPr>
          <w:rFonts w:ascii="Times New Roman" w:hAnsi="Times New Roman"/>
          <w:szCs w:val="28"/>
        </w:rPr>
      </w:pPr>
      <w:r>
        <w:rPr>
          <w:rFonts w:ascii="Times New Roman" w:hAnsi="Times New Roman"/>
          <w:szCs w:val="28"/>
        </w:rPr>
        <w:t xml:space="preserve">Avila, S., M. Coleman, D. Donner, and F. Percival.  2013.  Removal of epiphytic bacteria from </w:t>
      </w:r>
      <w:r w:rsidRPr="00973182">
        <w:rPr>
          <w:rFonts w:ascii="Times New Roman" w:hAnsi="Times New Roman"/>
          <w:i/>
          <w:szCs w:val="28"/>
        </w:rPr>
        <w:t>Macrocystis pyrifera</w:t>
      </w:r>
      <w:r>
        <w:rPr>
          <w:rFonts w:ascii="Times New Roman" w:hAnsi="Times New Roman"/>
          <w:szCs w:val="28"/>
        </w:rPr>
        <w:t xml:space="preserve"> fronds using a triple-enzyme detergent. </w:t>
      </w:r>
    </w:p>
    <w:p w14:paraId="4EB60ACC" w14:textId="77777777" w:rsidR="00122D49" w:rsidRDefault="00122D49" w:rsidP="00122D49">
      <w:pPr>
        <w:pStyle w:val="i4"/>
        <w:rPr>
          <w:rFonts w:ascii="Times New Roman" w:hAnsi="Times New Roman"/>
          <w:szCs w:val="28"/>
        </w:rPr>
      </w:pPr>
    </w:p>
    <w:p w14:paraId="38C921CE" w14:textId="77777777" w:rsidR="00122D49" w:rsidRPr="009305C7" w:rsidRDefault="00122D49" w:rsidP="00122D49">
      <w:pPr>
        <w:pStyle w:val="i4"/>
        <w:rPr>
          <w:rFonts w:ascii="Times New Roman" w:hAnsi="Times New Roman"/>
          <w:szCs w:val="28"/>
        </w:rPr>
      </w:pPr>
      <w:r>
        <w:rPr>
          <w:rFonts w:ascii="Times New Roman" w:hAnsi="Times New Roman"/>
          <w:szCs w:val="28"/>
        </w:rPr>
        <w:t xml:space="preserve">Baik, J. and F. Percival.  2010.  </w:t>
      </w:r>
      <w:r w:rsidRPr="009305C7">
        <w:rPr>
          <w:rFonts w:ascii="Times New Roman" w:hAnsi="Times New Roman"/>
          <w:bCs/>
          <w:szCs w:val="28"/>
        </w:rPr>
        <w:t>EdU Labeling Detects Newly Synthesized DNA in a Limited Group of Microorganisms</w:t>
      </w:r>
      <w:r>
        <w:rPr>
          <w:rFonts w:ascii="Times New Roman" w:hAnsi="Times New Roman"/>
          <w:bCs/>
          <w:szCs w:val="28"/>
        </w:rPr>
        <w:t>.</w:t>
      </w:r>
    </w:p>
    <w:p w14:paraId="1722B2AE" w14:textId="77777777" w:rsidR="00122D49" w:rsidRDefault="00122D49" w:rsidP="00122D49">
      <w:pPr>
        <w:pStyle w:val="i4"/>
        <w:rPr>
          <w:rFonts w:ascii="Times New Roman" w:hAnsi="Times New Roman"/>
          <w:szCs w:val="28"/>
        </w:rPr>
      </w:pPr>
    </w:p>
    <w:p w14:paraId="292D84B2" w14:textId="77777777" w:rsidR="00122D49" w:rsidRDefault="00122D49" w:rsidP="00122D49">
      <w:pPr>
        <w:pStyle w:val="i4"/>
        <w:rPr>
          <w:rFonts w:ascii="Times New Roman" w:hAnsi="Times New Roman"/>
          <w:b/>
          <w:bCs/>
          <w:szCs w:val="28"/>
        </w:rPr>
      </w:pPr>
      <w:r>
        <w:rPr>
          <w:rFonts w:ascii="Times New Roman" w:hAnsi="Times New Roman"/>
          <w:szCs w:val="28"/>
        </w:rPr>
        <w:t xml:space="preserve">Do, A. and F. Percival.  2010.  </w:t>
      </w:r>
      <w:r>
        <w:rPr>
          <w:rFonts w:ascii="Times New Roman" w:hAnsi="Times New Roman"/>
          <w:bCs/>
          <w:szCs w:val="28"/>
        </w:rPr>
        <w:t xml:space="preserve">Survey of 5-Bromodeoxyuridine </w:t>
      </w:r>
      <w:r w:rsidRPr="009305C7">
        <w:rPr>
          <w:rFonts w:ascii="Times New Roman" w:hAnsi="Times New Roman"/>
          <w:bCs/>
          <w:szCs w:val="28"/>
        </w:rPr>
        <w:t>Incorporation by Prokaryotes</w:t>
      </w:r>
    </w:p>
    <w:p w14:paraId="52485F14" w14:textId="77777777" w:rsidR="00122D49" w:rsidRDefault="00122D49" w:rsidP="00122D49">
      <w:pPr>
        <w:pStyle w:val="i4"/>
        <w:rPr>
          <w:rFonts w:ascii="Times New Roman" w:hAnsi="Times New Roman"/>
          <w:szCs w:val="28"/>
        </w:rPr>
      </w:pPr>
    </w:p>
    <w:p w14:paraId="3D7467DE" w14:textId="77777777" w:rsidR="00122D49" w:rsidRPr="00285230" w:rsidRDefault="00122D49" w:rsidP="00122D49">
      <w:pPr>
        <w:pStyle w:val="i4"/>
        <w:rPr>
          <w:rFonts w:ascii="Times New Roman" w:hAnsi="Times New Roman"/>
          <w:szCs w:val="28"/>
        </w:rPr>
      </w:pPr>
      <w:r>
        <w:rPr>
          <w:rFonts w:ascii="Times New Roman" w:hAnsi="Times New Roman"/>
          <w:szCs w:val="28"/>
        </w:rPr>
        <w:t>Haggard, E. and F. Percival.</w:t>
      </w:r>
      <w:r w:rsidRPr="00285230">
        <w:rPr>
          <w:rFonts w:ascii="Times New Roman" w:hAnsi="Times New Roman"/>
          <w:szCs w:val="28"/>
        </w:rPr>
        <w:t xml:space="preserve">  2007.  Leaf Associated Microbial Communities of Riparian Woodland Trees</w:t>
      </w:r>
    </w:p>
    <w:p w14:paraId="35C1952D" w14:textId="77777777" w:rsidR="00122D49" w:rsidRPr="00285230" w:rsidRDefault="00122D49" w:rsidP="00122D49">
      <w:pPr>
        <w:pStyle w:val="i4"/>
        <w:rPr>
          <w:rFonts w:ascii="Times New Roman" w:hAnsi="Times New Roman"/>
          <w:szCs w:val="28"/>
        </w:rPr>
      </w:pPr>
    </w:p>
    <w:p w14:paraId="5E84BDE8"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 xml:space="preserve">Bechler, K., </w:t>
      </w:r>
      <w:r>
        <w:rPr>
          <w:rFonts w:ascii="Times New Roman" w:hAnsi="Times New Roman"/>
          <w:szCs w:val="28"/>
        </w:rPr>
        <w:t>E. Grieco</w:t>
      </w:r>
      <w:r w:rsidRPr="00285230">
        <w:rPr>
          <w:rFonts w:ascii="Times New Roman" w:hAnsi="Times New Roman"/>
          <w:szCs w:val="28"/>
        </w:rPr>
        <w:t xml:space="preserve">, </w:t>
      </w:r>
      <w:r>
        <w:rPr>
          <w:rFonts w:ascii="Times New Roman" w:hAnsi="Times New Roman"/>
          <w:szCs w:val="28"/>
        </w:rPr>
        <w:t xml:space="preserve">E. </w:t>
      </w:r>
      <w:r w:rsidRPr="00285230">
        <w:rPr>
          <w:rFonts w:ascii="Times New Roman" w:hAnsi="Times New Roman"/>
          <w:szCs w:val="28"/>
        </w:rPr>
        <w:t>Wiegand</w:t>
      </w:r>
      <w:r>
        <w:rPr>
          <w:rFonts w:ascii="Times New Roman" w:hAnsi="Times New Roman"/>
          <w:szCs w:val="28"/>
        </w:rPr>
        <w:t xml:space="preserve"> </w:t>
      </w:r>
      <w:r w:rsidRPr="00285230">
        <w:rPr>
          <w:rFonts w:ascii="Times New Roman" w:hAnsi="Times New Roman"/>
          <w:szCs w:val="28"/>
        </w:rPr>
        <w:t xml:space="preserve">and </w:t>
      </w:r>
      <w:r>
        <w:rPr>
          <w:rFonts w:ascii="Times New Roman" w:hAnsi="Times New Roman"/>
          <w:szCs w:val="28"/>
        </w:rPr>
        <w:t xml:space="preserve">F. </w:t>
      </w:r>
      <w:r w:rsidRPr="00285230">
        <w:rPr>
          <w:rFonts w:ascii="Times New Roman" w:hAnsi="Times New Roman"/>
          <w:szCs w:val="28"/>
        </w:rPr>
        <w:t>Perciva</w:t>
      </w:r>
      <w:r>
        <w:rPr>
          <w:rFonts w:ascii="Times New Roman" w:hAnsi="Times New Roman"/>
          <w:szCs w:val="28"/>
        </w:rPr>
        <w:t>l</w:t>
      </w:r>
      <w:r w:rsidRPr="00285230">
        <w:rPr>
          <w:rFonts w:ascii="Times New Roman" w:hAnsi="Times New Roman"/>
          <w:szCs w:val="28"/>
        </w:rPr>
        <w:t xml:space="preserve">.  2007.  Community Profile of Phyllosphere Bacteria from </w:t>
      </w:r>
      <w:r w:rsidRPr="00973182">
        <w:rPr>
          <w:rFonts w:ascii="Times New Roman" w:hAnsi="Times New Roman"/>
          <w:i/>
          <w:szCs w:val="28"/>
        </w:rPr>
        <w:t>Quercus agrifolia</w:t>
      </w:r>
      <w:r w:rsidRPr="00285230">
        <w:rPr>
          <w:rFonts w:ascii="Times New Roman" w:hAnsi="Times New Roman"/>
          <w:szCs w:val="28"/>
        </w:rPr>
        <w:t xml:space="preserve"> Using DGGE</w:t>
      </w:r>
    </w:p>
    <w:p w14:paraId="25764FF7" w14:textId="77777777" w:rsidR="00122D49" w:rsidRPr="00285230" w:rsidRDefault="00122D49" w:rsidP="00122D49">
      <w:pPr>
        <w:pStyle w:val="i4"/>
        <w:rPr>
          <w:rFonts w:ascii="Times New Roman" w:hAnsi="Times New Roman"/>
          <w:szCs w:val="28"/>
        </w:rPr>
      </w:pPr>
    </w:p>
    <w:p w14:paraId="46E672AC" w14:textId="77777777" w:rsidR="00122D49" w:rsidRPr="00285230" w:rsidRDefault="00122D49" w:rsidP="00122D49">
      <w:pPr>
        <w:pStyle w:val="i4"/>
        <w:rPr>
          <w:rFonts w:ascii="Times New Roman" w:hAnsi="Times New Roman"/>
          <w:szCs w:val="28"/>
        </w:rPr>
      </w:pPr>
      <w:r w:rsidRPr="00285230">
        <w:rPr>
          <w:rFonts w:ascii="Times New Roman" w:hAnsi="Times New Roman"/>
          <w:szCs w:val="28"/>
        </w:rPr>
        <w:t>Parrish,</w:t>
      </w:r>
      <w:r>
        <w:rPr>
          <w:rFonts w:ascii="Times New Roman" w:hAnsi="Times New Roman"/>
          <w:szCs w:val="28"/>
        </w:rPr>
        <w:t xml:space="preserve"> H., L. Pugh, and F. Percival</w:t>
      </w:r>
      <w:r w:rsidRPr="00285230">
        <w:rPr>
          <w:rFonts w:ascii="Times New Roman" w:hAnsi="Times New Roman"/>
          <w:szCs w:val="28"/>
        </w:rPr>
        <w:t>.  2005.  Ribosomal Intergenic Spacer Polymorphism Analysis of Bacterial Communities</w:t>
      </w:r>
    </w:p>
    <w:p w14:paraId="11CA1651" w14:textId="77777777" w:rsidR="00122D49" w:rsidRPr="00285230" w:rsidRDefault="00122D49" w:rsidP="00122D49">
      <w:pPr>
        <w:pStyle w:val="i4"/>
        <w:rPr>
          <w:rFonts w:ascii="Times New Roman" w:hAnsi="Times New Roman"/>
          <w:szCs w:val="28"/>
        </w:rPr>
      </w:pPr>
    </w:p>
    <w:p w14:paraId="10C6CF23" w14:textId="77777777" w:rsidR="00122D49" w:rsidRPr="00285230" w:rsidRDefault="00122D49" w:rsidP="00122D49">
      <w:pPr>
        <w:pStyle w:val="i4"/>
        <w:rPr>
          <w:rFonts w:ascii="Times New Roman" w:hAnsi="Times New Roman"/>
          <w:szCs w:val="28"/>
        </w:rPr>
      </w:pPr>
      <w:r>
        <w:rPr>
          <w:rFonts w:ascii="Times New Roman" w:hAnsi="Times New Roman"/>
          <w:szCs w:val="28"/>
        </w:rPr>
        <w:t>Pugh, L. and F. Percival</w:t>
      </w:r>
      <w:r w:rsidRPr="00285230">
        <w:rPr>
          <w:rFonts w:ascii="Times New Roman" w:hAnsi="Times New Roman"/>
          <w:szCs w:val="28"/>
        </w:rPr>
        <w:t>.  2004.  Identification of an Unknown St</w:t>
      </w:r>
      <w:r>
        <w:rPr>
          <w:rFonts w:ascii="Times New Roman" w:hAnsi="Times New Roman"/>
          <w:szCs w:val="28"/>
        </w:rPr>
        <w:t>r</w:t>
      </w:r>
      <w:r w:rsidRPr="00285230">
        <w:rPr>
          <w:rFonts w:ascii="Times New Roman" w:hAnsi="Times New Roman"/>
          <w:szCs w:val="28"/>
        </w:rPr>
        <w:t>ain of Bacteria</w:t>
      </w:r>
    </w:p>
    <w:p w14:paraId="36051D8D" w14:textId="77777777" w:rsidR="00122D49" w:rsidRPr="00285230" w:rsidRDefault="00122D49" w:rsidP="00122D49">
      <w:pPr>
        <w:pStyle w:val="i4"/>
        <w:rPr>
          <w:rFonts w:ascii="Times New Roman" w:hAnsi="Times New Roman"/>
          <w:szCs w:val="28"/>
        </w:rPr>
      </w:pPr>
    </w:p>
    <w:p w14:paraId="7D4B67A9" w14:textId="77777777" w:rsidR="00122D49" w:rsidRPr="00285230" w:rsidRDefault="00122D49" w:rsidP="00122D49">
      <w:pPr>
        <w:pStyle w:val="i4"/>
        <w:rPr>
          <w:rFonts w:ascii="Times New Roman" w:hAnsi="Times New Roman"/>
          <w:szCs w:val="28"/>
        </w:rPr>
      </w:pPr>
      <w:r>
        <w:rPr>
          <w:rFonts w:ascii="Times New Roman" w:hAnsi="Times New Roman"/>
          <w:szCs w:val="28"/>
        </w:rPr>
        <w:t>Spears, T. and F. Percival</w:t>
      </w:r>
      <w:r w:rsidRPr="00285230">
        <w:rPr>
          <w:rFonts w:ascii="Times New Roman" w:hAnsi="Times New Roman"/>
          <w:szCs w:val="28"/>
        </w:rPr>
        <w:t>.  2003. Identifying Leaf Surface Bacteria From a Chaparral Shrub</w:t>
      </w:r>
    </w:p>
    <w:p w14:paraId="50D4BC80" w14:textId="77777777" w:rsidR="00122D49" w:rsidRPr="00285230" w:rsidRDefault="00122D49" w:rsidP="00122D49">
      <w:pPr>
        <w:pStyle w:val="i4"/>
        <w:rPr>
          <w:rFonts w:ascii="Times New Roman" w:hAnsi="Times New Roman"/>
          <w:szCs w:val="28"/>
        </w:rPr>
      </w:pPr>
    </w:p>
    <w:p w14:paraId="0C5048F4" w14:textId="77777777" w:rsidR="00122D49" w:rsidRPr="00285230" w:rsidRDefault="00122D49" w:rsidP="00122D49">
      <w:pPr>
        <w:pStyle w:val="i4"/>
        <w:rPr>
          <w:rFonts w:ascii="Times New Roman" w:hAnsi="Times New Roman"/>
          <w:szCs w:val="28"/>
        </w:rPr>
      </w:pPr>
      <w:r>
        <w:rPr>
          <w:rFonts w:ascii="Times New Roman" w:hAnsi="Times New Roman"/>
          <w:szCs w:val="28"/>
        </w:rPr>
        <w:t>Easley, M. and F. Percival</w:t>
      </w:r>
      <w:r w:rsidRPr="00285230">
        <w:rPr>
          <w:rFonts w:ascii="Times New Roman" w:hAnsi="Times New Roman"/>
          <w:szCs w:val="28"/>
        </w:rPr>
        <w:t>.  2002.  Construction of a Clone Li</w:t>
      </w:r>
      <w:r>
        <w:rPr>
          <w:rFonts w:ascii="Times New Roman" w:hAnsi="Times New Roman"/>
          <w:szCs w:val="28"/>
        </w:rPr>
        <w:t>brary Based on 16S ribosomal RNA</w:t>
      </w:r>
      <w:r w:rsidRPr="00285230">
        <w:rPr>
          <w:rFonts w:ascii="Times New Roman" w:hAnsi="Times New Roman"/>
          <w:szCs w:val="28"/>
        </w:rPr>
        <w:t xml:space="preserve"> Genomic Data</w:t>
      </w:r>
    </w:p>
    <w:p w14:paraId="7F0B72EE" w14:textId="77777777" w:rsidR="00122D49" w:rsidRPr="00285230" w:rsidRDefault="00122D49" w:rsidP="00122D49">
      <w:pPr>
        <w:pStyle w:val="i4"/>
        <w:rPr>
          <w:rFonts w:ascii="Times New Roman" w:hAnsi="Times New Roman"/>
          <w:szCs w:val="28"/>
        </w:rPr>
      </w:pPr>
    </w:p>
    <w:p w14:paraId="754520CC" w14:textId="77777777" w:rsidR="00122D49" w:rsidRDefault="00122D49" w:rsidP="00122D49">
      <w:pPr>
        <w:rPr>
          <w:rFonts w:ascii="Arial" w:hAnsi="Arial" w:cs="Arial"/>
        </w:rPr>
      </w:pPr>
    </w:p>
    <w:p w14:paraId="78083A8D" w14:textId="77777777" w:rsidR="00122D49" w:rsidRDefault="00122D49" w:rsidP="00122D49">
      <w:pPr>
        <w:jc w:val="center"/>
        <w:rPr>
          <w:b/>
          <w:sz w:val="22"/>
        </w:rPr>
      </w:pPr>
      <w:r>
        <w:rPr>
          <w:b/>
          <w:sz w:val="22"/>
        </w:rPr>
        <w:t>CURRICULUM VITAE</w:t>
      </w:r>
    </w:p>
    <w:p w14:paraId="6EBB2A95" w14:textId="77777777" w:rsidR="00122D49" w:rsidRDefault="00122D49" w:rsidP="00122D49">
      <w:pPr>
        <w:jc w:val="center"/>
        <w:rPr>
          <w:b/>
          <w:sz w:val="22"/>
        </w:rPr>
      </w:pPr>
    </w:p>
    <w:p w14:paraId="1D5D7D9B" w14:textId="77777777" w:rsidR="00122D49" w:rsidRDefault="00122D49" w:rsidP="00122D49">
      <w:pPr>
        <w:pStyle w:val="Heading1"/>
        <w:jc w:val="center"/>
        <w:rPr>
          <w:sz w:val="22"/>
        </w:rPr>
      </w:pPr>
      <w:r>
        <w:rPr>
          <w:b w:val="0"/>
          <w:sz w:val="22"/>
        </w:rPr>
        <w:t>EILEEN MCMAHON MCQUADE</w:t>
      </w:r>
    </w:p>
    <w:p w14:paraId="26A8774E" w14:textId="77777777" w:rsidR="00122D49" w:rsidRDefault="00122D49" w:rsidP="00122D49">
      <w:pPr>
        <w:jc w:val="both"/>
        <w:rPr>
          <w:sz w:val="22"/>
        </w:rPr>
      </w:pPr>
    </w:p>
    <w:p w14:paraId="27F5B691" w14:textId="77777777" w:rsidR="00122D49" w:rsidRDefault="00122D49" w:rsidP="00122D49">
      <w:pPr>
        <w:pStyle w:val="Heading2"/>
        <w:jc w:val="left"/>
        <w:rPr>
          <w:sz w:val="22"/>
        </w:rPr>
      </w:pPr>
      <w:r>
        <w:rPr>
          <w:sz w:val="22"/>
        </w:rPr>
        <w:t xml:space="preserve">PERSONAL </w:t>
      </w:r>
    </w:p>
    <w:p w14:paraId="18699A3E" w14:textId="77777777" w:rsidR="00122D49" w:rsidRDefault="00122D49" w:rsidP="00122D49">
      <w:pPr>
        <w:rPr>
          <w:sz w:val="22"/>
        </w:rPr>
      </w:pPr>
    </w:p>
    <w:p w14:paraId="264EED87" w14:textId="77777777" w:rsidR="00122D49" w:rsidRDefault="00122D49" w:rsidP="00122D49">
      <w:pPr>
        <w:rPr>
          <w:sz w:val="22"/>
        </w:rPr>
      </w:pPr>
      <w:r>
        <w:rPr>
          <w:sz w:val="22"/>
        </w:rPr>
        <w:t>Home Address:</w:t>
      </w:r>
      <w:r>
        <w:rPr>
          <w:sz w:val="22"/>
        </w:rPr>
        <w:tab/>
      </w:r>
      <w:r>
        <w:rPr>
          <w:sz w:val="22"/>
        </w:rPr>
        <w:tab/>
        <w:t>928 Westmont Rd</w:t>
      </w:r>
    </w:p>
    <w:p w14:paraId="3CFB25F1" w14:textId="77777777" w:rsidR="00122D49" w:rsidRDefault="00122D49" w:rsidP="00122D49">
      <w:pPr>
        <w:rPr>
          <w:sz w:val="22"/>
        </w:rPr>
      </w:pPr>
      <w:r>
        <w:rPr>
          <w:sz w:val="22"/>
        </w:rPr>
        <w:tab/>
      </w:r>
      <w:r>
        <w:rPr>
          <w:sz w:val="22"/>
        </w:rPr>
        <w:tab/>
      </w:r>
      <w:r>
        <w:rPr>
          <w:sz w:val="22"/>
        </w:rPr>
        <w:tab/>
        <w:t>Santa Barbara, CA 93108</w:t>
      </w:r>
    </w:p>
    <w:p w14:paraId="09EB567C" w14:textId="77777777" w:rsidR="00122D49" w:rsidRDefault="00122D49" w:rsidP="00122D49">
      <w:pPr>
        <w:rPr>
          <w:sz w:val="22"/>
        </w:rPr>
      </w:pPr>
    </w:p>
    <w:p w14:paraId="246194E9" w14:textId="77777777" w:rsidR="00122D49" w:rsidRDefault="00122D49" w:rsidP="00122D49">
      <w:pPr>
        <w:rPr>
          <w:sz w:val="22"/>
        </w:rPr>
      </w:pPr>
      <w:r>
        <w:rPr>
          <w:sz w:val="22"/>
        </w:rPr>
        <w:t>Home Phone:</w:t>
      </w:r>
      <w:r>
        <w:rPr>
          <w:sz w:val="22"/>
        </w:rPr>
        <w:tab/>
      </w:r>
      <w:r>
        <w:rPr>
          <w:sz w:val="22"/>
        </w:rPr>
        <w:tab/>
        <w:t>(805) 698-9751</w:t>
      </w:r>
    </w:p>
    <w:p w14:paraId="4E9A7B85" w14:textId="77777777" w:rsidR="00122D49" w:rsidRDefault="00122D49" w:rsidP="00122D49">
      <w:pPr>
        <w:ind w:left="6480" w:firstLine="720"/>
        <w:rPr>
          <w:sz w:val="22"/>
        </w:rPr>
      </w:pPr>
    </w:p>
    <w:p w14:paraId="17818518" w14:textId="77777777" w:rsidR="00122D49" w:rsidRPr="003F4D06" w:rsidRDefault="00122D49" w:rsidP="00122D49">
      <w:pPr>
        <w:rPr>
          <w:sz w:val="22"/>
        </w:rPr>
      </w:pPr>
      <w:r>
        <w:rPr>
          <w:sz w:val="22"/>
        </w:rPr>
        <w:t>Work Address:</w:t>
      </w:r>
      <w:r>
        <w:rPr>
          <w:sz w:val="22"/>
        </w:rPr>
        <w:tab/>
      </w:r>
      <w:r>
        <w:rPr>
          <w:sz w:val="22"/>
        </w:rPr>
        <w:tab/>
      </w:r>
      <w:r w:rsidRPr="003F4D06">
        <w:rPr>
          <w:sz w:val="22"/>
        </w:rPr>
        <w:t>Westmont College</w:t>
      </w:r>
    </w:p>
    <w:p w14:paraId="5EDBB326" w14:textId="77777777" w:rsidR="00122D49" w:rsidRDefault="00122D49" w:rsidP="00122D49">
      <w:pPr>
        <w:rPr>
          <w:sz w:val="22"/>
        </w:rPr>
      </w:pPr>
      <w:r w:rsidRPr="003F4D06">
        <w:rPr>
          <w:sz w:val="22"/>
        </w:rPr>
        <w:tab/>
      </w:r>
      <w:r w:rsidRPr="003F4D06">
        <w:rPr>
          <w:sz w:val="22"/>
        </w:rPr>
        <w:tab/>
      </w:r>
      <w:r w:rsidRPr="003F4D06">
        <w:rPr>
          <w:sz w:val="22"/>
        </w:rPr>
        <w:tab/>
        <w:t>Biology Department</w:t>
      </w:r>
    </w:p>
    <w:p w14:paraId="2D7492F2" w14:textId="77777777" w:rsidR="00122D49" w:rsidRDefault="00122D49" w:rsidP="00122D49">
      <w:pPr>
        <w:ind w:left="1440" w:firstLine="720"/>
        <w:rPr>
          <w:sz w:val="22"/>
        </w:rPr>
      </w:pPr>
      <w:r>
        <w:rPr>
          <w:sz w:val="22"/>
        </w:rPr>
        <w:t>955 La Paz Rd</w:t>
      </w:r>
    </w:p>
    <w:p w14:paraId="6C361518" w14:textId="77777777" w:rsidR="00122D49" w:rsidRDefault="00122D49" w:rsidP="00122D49">
      <w:pPr>
        <w:rPr>
          <w:sz w:val="22"/>
        </w:rPr>
      </w:pPr>
      <w:r>
        <w:rPr>
          <w:sz w:val="22"/>
        </w:rPr>
        <w:tab/>
      </w:r>
      <w:r>
        <w:rPr>
          <w:sz w:val="22"/>
        </w:rPr>
        <w:tab/>
      </w:r>
      <w:r>
        <w:rPr>
          <w:sz w:val="22"/>
        </w:rPr>
        <w:tab/>
        <w:t>Santa Barbara, CA 93108</w:t>
      </w:r>
      <w:r>
        <w:rPr>
          <w:sz w:val="22"/>
        </w:rPr>
        <w:tab/>
      </w:r>
    </w:p>
    <w:p w14:paraId="71D428FC" w14:textId="77777777" w:rsidR="00122D49" w:rsidRDefault="00122D49" w:rsidP="00122D49">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p>
    <w:p w14:paraId="733541B5" w14:textId="77777777" w:rsidR="00122D49" w:rsidRDefault="00122D49" w:rsidP="00122D49">
      <w:pPr>
        <w:rPr>
          <w:sz w:val="22"/>
        </w:rPr>
      </w:pPr>
      <w:r>
        <w:rPr>
          <w:sz w:val="22"/>
        </w:rPr>
        <w:t>Work Phone:</w:t>
      </w:r>
      <w:r>
        <w:rPr>
          <w:sz w:val="22"/>
        </w:rPr>
        <w:tab/>
      </w:r>
      <w:r>
        <w:rPr>
          <w:sz w:val="22"/>
        </w:rPr>
        <w:tab/>
        <w:t>(805) 565-6117</w:t>
      </w:r>
      <w:r>
        <w:rPr>
          <w:sz w:val="22"/>
        </w:rPr>
        <w:tab/>
      </w:r>
      <w:r>
        <w:rPr>
          <w:sz w:val="22"/>
        </w:rPr>
        <w:tab/>
      </w:r>
      <w:r>
        <w:rPr>
          <w:sz w:val="22"/>
        </w:rPr>
        <w:tab/>
      </w:r>
      <w:r>
        <w:rPr>
          <w:sz w:val="22"/>
        </w:rPr>
        <w:tab/>
      </w:r>
      <w:r>
        <w:rPr>
          <w:sz w:val="22"/>
        </w:rPr>
        <w:tab/>
      </w:r>
    </w:p>
    <w:p w14:paraId="5D26A7D3" w14:textId="77777777" w:rsidR="00122D49" w:rsidRDefault="00122D49" w:rsidP="00122D49">
      <w:pPr>
        <w:rPr>
          <w:sz w:val="22"/>
        </w:rPr>
      </w:pPr>
    </w:p>
    <w:p w14:paraId="2F013939" w14:textId="77777777" w:rsidR="00122D49" w:rsidRDefault="00122D49" w:rsidP="00122D49">
      <w:pPr>
        <w:rPr>
          <w:sz w:val="22"/>
        </w:rPr>
      </w:pPr>
      <w:r>
        <w:rPr>
          <w:sz w:val="22"/>
        </w:rPr>
        <w:t>Email Address:</w:t>
      </w:r>
      <w:r>
        <w:rPr>
          <w:sz w:val="22"/>
        </w:rPr>
        <w:tab/>
      </w:r>
      <w:r>
        <w:rPr>
          <w:sz w:val="22"/>
        </w:rPr>
        <w:tab/>
        <w:t>mcquade@westmont.edu</w:t>
      </w:r>
      <w:r>
        <w:rPr>
          <w:sz w:val="22"/>
        </w:rPr>
        <w:tab/>
      </w:r>
    </w:p>
    <w:p w14:paraId="5CFD04F0" w14:textId="77777777" w:rsidR="00122D49" w:rsidRDefault="00122D49" w:rsidP="00122D49">
      <w:pPr>
        <w:rPr>
          <w:sz w:val="22"/>
        </w:rPr>
      </w:pPr>
    </w:p>
    <w:p w14:paraId="71B36518" w14:textId="77777777" w:rsidR="00122D49" w:rsidRDefault="00122D49" w:rsidP="00122D49">
      <w:pPr>
        <w:rPr>
          <w:sz w:val="22"/>
        </w:rPr>
      </w:pPr>
      <w:r>
        <w:rPr>
          <w:sz w:val="22"/>
        </w:rPr>
        <w:t xml:space="preserve">Other Names: </w:t>
      </w:r>
      <w:r>
        <w:rPr>
          <w:sz w:val="22"/>
        </w:rPr>
        <w:tab/>
      </w:r>
      <w:r>
        <w:rPr>
          <w:sz w:val="22"/>
        </w:rPr>
        <w:tab/>
        <w:t>Eileen Joan McMahon</w:t>
      </w:r>
      <w:r>
        <w:rPr>
          <w:sz w:val="22"/>
        </w:rPr>
        <w:tab/>
      </w:r>
      <w:r>
        <w:rPr>
          <w:sz w:val="22"/>
        </w:rPr>
        <w:tab/>
      </w:r>
      <w:r>
        <w:rPr>
          <w:sz w:val="22"/>
        </w:rPr>
        <w:tab/>
      </w:r>
    </w:p>
    <w:p w14:paraId="0A3A37DE" w14:textId="77777777" w:rsidR="00122D49" w:rsidRDefault="00122D49" w:rsidP="00122D49">
      <w:pPr>
        <w:rPr>
          <w:sz w:val="22"/>
        </w:rPr>
      </w:pPr>
    </w:p>
    <w:p w14:paraId="767DF3B8" w14:textId="77777777" w:rsidR="00122D49" w:rsidRDefault="00122D49" w:rsidP="00122D49">
      <w:pPr>
        <w:rPr>
          <w:sz w:val="22"/>
        </w:rPr>
      </w:pPr>
      <w:r>
        <w:rPr>
          <w:sz w:val="22"/>
        </w:rPr>
        <w:tab/>
      </w:r>
      <w:r>
        <w:rPr>
          <w:sz w:val="22"/>
        </w:rPr>
        <w:tab/>
      </w:r>
      <w:r>
        <w:rPr>
          <w:sz w:val="22"/>
        </w:rPr>
        <w:tab/>
      </w:r>
      <w:r>
        <w:rPr>
          <w:sz w:val="22"/>
        </w:rPr>
        <w:tab/>
      </w:r>
    </w:p>
    <w:p w14:paraId="58FBE343" w14:textId="77777777" w:rsidR="00122D49" w:rsidRDefault="00122D49" w:rsidP="00122D49">
      <w:pPr>
        <w:pStyle w:val="Heading2"/>
        <w:jc w:val="left"/>
        <w:rPr>
          <w:sz w:val="22"/>
        </w:rPr>
      </w:pPr>
      <w:r>
        <w:rPr>
          <w:sz w:val="22"/>
        </w:rPr>
        <w:t>EDUCATION/TRAINING</w:t>
      </w:r>
    </w:p>
    <w:p w14:paraId="524A6046" w14:textId="77777777" w:rsidR="00122D49" w:rsidRDefault="00122D49" w:rsidP="00122D49"/>
    <w:p w14:paraId="0A5C3C98" w14:textId="77777777" w:rsidR="00122D49" w:rsidRDefault="00122D49" w:rsidP="00122D49">
      <w:pPr>
        <w:rPr>
          <w:sz w:val="22"/>
        </w:rPr>
      </w:pPr>
      <w:r>
        <w:rPr>
          <w:sz w:val="22"/>
        </w:rPr>
        <w:t>1992 - 1996</w:t>
      </w:r>
      <w:r>
        <w:rPr>
          <w:sz w:val="22"/>
        </w:rPr>
        <w:tab/>
        <w:t>B.S., Marine Biology, Eckerd College, St. Petersburg, Florida</w:t>
      </w:r>
    </w:p>
    <w:p w14:paraId="0F8D3A8F" w14:textId="77777777" w:rsidR="00122D49" w:rsidRPr="003F4D06" w:rsidRDefault="00122D49" w:rsidP="00122D49">
      <w:pPr>
        <w:ind w:left="1440" w:hanging="1440"/>
        <w:rPr>
          <w:b/>
          <w:sz w:val="22"/>
        </w:rPr>
      </w:pPr>
      <w:r>
        <w:rPr>
          <w:sz w:val="22"/>
        </w:rPr>
        <w:t>1996 - 2001</w:t>
      </w:r>
      <w:r>
        <w:rPr>
          <w:sz w:val="22"/>
        </w:rPr>
        <w:tab/>
        <w:t xml:space="preserve">Ph.D., Department of Microbiology and Immunology, University of North Carolina at Chapel Hill, Chapel Hill, North Carolina (advisor: Glenn K. Matsushima; dissertation title: </w:t>
      </w:r>
      <w:r>
        <w:rPr>
          <w:i/>
          <w:iCs/>
          <w:sz w:val="22"/>
        </w:rPr>
        <w:t>Macrophage/microglial recruitment and chemokine function in CNS demyelination</w:t>
      </w:r>
      <w:r>
        <w:rPr>
          <w:sz w:val="22"/>
        </w:rPr>
        <w:t>)</w:t>
      </w:r>
    </w:p>
    <w:p w14:paraId="380C414A" w14:textId="77777777" w:rsidR="00122D49" w:rsidRDefault="00122D49" w:rsidP="00122D49">
      <w:pPr>
        <w:ind w:left="1440" w:hanging="1440"/>
        <w:rPr>
          <w:sz w:val="22"/>
        </w:rPr>
      </w:pPr>
      <w:r>
        <w:rPr>
          <w:sz w:val="22"/>
        </w:rPr>
        <w:t>2002 - 2004</w:t>
      </w:r>
      <w:r>
        <w:rPr>
          <w:sz w:val="22"/>
        </w:rPr>
        <w:tab/>
        <w:t>Postdoctoral Research Fellow, Northwestern University, Chicago, IL (advisor: Stephen D. Miller)</w:t>
      </w:r>
    </w:p>
    <w:p w14:paraId="49317658" w14:textId="77777777" w:rsidR="00122D49" w:rsidRPr="00FA1EA4" w:rsidRDefault="00122D49" w:rsidP="00122D49">
      <w:pPr>
        <w:ind w:left="1440" w:hanging="1440"/>
        <w:rPr>
          <w:sz w:val="22"/>
        </w:rPr>
      </w:pPr>
      <w:r>
        <w:rPr>
          <w:sz w:val="22"/>
        </w:rPr>
        <w:t>2009</w:t>
      </w:r>
      <w:r>
        <w:rPr>
          <w:sz w:val="22"/>
        </w:rPr>
        <w:tab/>
        <w:t xml:space="preserve">Participant, </w:t>
      </w:r>
      <w:r>
        <w:rPr>
          <w:i/>
          <w:sz w:val="22"/>
        </w:rPr>
        <w:t>50</w:t>
      </w:r>
      <w:r w:rsidRPr="00FA1EA4">
        <w:rPr>
          <w:i/>
          <w:sz w:val="22"/>
          <w:vertAlign w:val="superscript"/>
        </w:rPr>
        <w:t>th</w:t>
      </w:r>
      <w:r>
        <w:rPr>
          <w:i/>
          <w:sz w:val="22"/>
        </w:rPr>
        <w:t xml:space="preserve"> Annual Short Course on Medical and Experimental Mammalian Genetics</w:t>
      </w:r>
      <w:r>
        <w:rPr>
          <w:sz w:val="22"/>
        </w:rPr>
        <w:t>, the Jackson Laboratory, Bar Harbor, Maine</w:t>
      </w:r>
    </w:p>
    <w:p w14:paraId="0995EC3B" w14:textId="77777777" w:rsidR="00122D49" w:rsidRDefault="00122D49" w:rsidP="00122D49">
      <w:pPr>
        <w:rPr>
          <w:sz w:val="22"/>
        </w:rPr>
      </w:pPr>
    </w:p>
    <w:p w14:paraId="57945A3D" w14:textId="77777777" w:rsidR="00122D49" w:rsidRDefault="00122D49" w:rsidP="00122D49">
      <w:pPr>
        <w:rPr>
          <w:sz w:val="22"/>
        </w:rPr>
      </w:pPr>
    </w:p>
    <w:p w14:paraId="7156C8F3" w14:textId="77777777" w:rsidR="00122D49" w:rsidRPr="003F4D06" w:rsidRDefault="00122D49" w:rsidP="00122D49">
      <w:pPr>
        <w:rPr>
          <w:b/>
          <w:sz w:val="22"/>
        </w:rPr>
      </w:pPr>
      <w:r w:rsidRPr="003F4D06">
        <w:rPr>
          <w:b/>
          <w:sz w:val="22"/>
        </w:rPr>
        <w:t>ACADEMIC POSITIONS</w:t>
      </w:r>
    </w:p>
    <w:p w14:paraId="2967F69C" w14:textId="77777777" w:rsidR="00122D49" w:rsidRDefault="00122D49" w:rsidP="00122D49">
      <w:pPr>
        <w:rPr>
          <w:sz w:val="22"/>
        </w:rPr>
      </w:pPr>
    </w:p>
    <w:p w14:paraId="146C7A8B" w14:textId="77777777" w:rsidR="00122D49" w:rsidRDefault="00122D49" w:rsidP="00122D49">
      <w:pPr>
        <w:rPr>
          <w:sz w:val="22"/>
        </w:rPr>
      </w:pPr>
      <w:r>
        <w:rPr>
          <w:sz w:val="22"/>
        </w:rPr>
        <w:t>2002</w:t>
      </w:r>
      <w:r>
        <w:rPr>
          <w:sz w:val="22"/>
        </w:rPr>
        <w:tab/>
      </w:r>
      <w:r>
        <w:rPr>
          <w:sz w:val="22"/>
        </w:rPr>
        <w:tab/>
      </w:r>
      <w:r w:rsidRPr="003F4D06">
        <w:rPr>
          <w:b/>
          <w:sz w:val="22"/>
        </w:rPr>
        <w:t>Instructorship</w:t>
      </w:r>
      <w:r>
        <w:rPr>
          <w:sz w:val="22"/>
        </w:rPr>
        <w:t xml:space="preserve">, </w:t>
      </w:r>
      <w:r w:rsidRPr="003F4D06">
        <w:rPr>
          <w:sz w:val="22"/>
        </w:rPr>
        <w:t>Westmont College</w:t>
      </w:r>
      <w:r>
        <w:rPr>
          <w:sz w:val="22"/>
        </w:rPr>
        <w:t>, Santa Barbara, California.</w:t>
      </w:r>
    </w:p>
    <w:p w14:paraId="20A5DEFF" w14:textId="77777777" w:rsidR="00122D49" w:rsidRDefault="00122D49" w:rsidP="00122D49">
      <w:pPr>
        <w:rPr>
          <w:sz w:val="22"/>
        </w:rPr>
      </w:pPr>
      <w:r>
        <w:rPr>
          <w:sz w:val="22"/>
        </w:rPr>
        <w:t>2004-2010</w:t>
      </w:r>
      <w:r w:rsidRPr="003F4D06">
        <w:rPr>
          <w:b/>
          <w:sz w:val="22"/>
        </w:rPr>
        <w:tab/>
        <w:t>Assistant Professor</w:t>
      </w:r>
      <w:r>
        <w:rPr>
          <w:sz w:val="22"/>
        </w:rPr>
        <w:t xml:space="preserve">, </w:t>
      </w:r>
      <w:r w:rsidRPr="003F4D06">
        <w:rPr>
          <w:sz w:val="22"/>
        </w:rPr>
        <w:t>Westmont College</w:t>
      </w:r>
      <w:r>
        <w:rPr>
          <w:sz w:val="22"/>
        </w:rPr>
        <w:t>, Santa Barbara, California.</w:t>
      </w:r>
    </w:p>
    <w:p w14:paraId="16688E78" w14:textId="77777777" w:rsidR="00122D49" w:rsidRPr="00834F24" w:rsidRDefault="00122D49" w:rsidP="00122D49">
      <w:pPr>
        <w:rPr>
          <w:sz w:val="22"/>
        </w:rPr>
      </w:pPr>
      <w:r>
        <w:rPr>
          <w:sz w:val="22"/>
        </w:rPr>
        <w:t>2010-present</w:t>
      </w:r>
      <w:r>
        <w:rPr>
          <w:sz w:val="22"/>
        </w:rPr>
        <w:tab/>
        <w:t xml:space="preserve">Granted tenure and promoted to </w:t>
      </w:r>
      <w:r>
        <w:rPr>
          <w:b/>
          <w:sz w:val="22"/>
        </w:rPr>
        <w:t>Associate Professor</w:t>
      </w:r>
      <w:r w:rsidRPr="00834F24">
        <w:rPr>
          <w:sz w:val="22"/>
        </w:rPr>
        <w:t>,</w:t>
      </w:r>
      <w:r>
        <w:rPr>
          <w:b/>
          <w:sz w:val="22"/>
        </w:rPr>
        <w:t xml:space="preserve"> </w:t>
      </w:r>
      <w:r>
        <w:rPr>
          <w:sz w:val="22"/>
        </w:rPr>
        <w:t>Westmont College</w:t>
      </w:r>
    </w:p>
    <w:p w14:paraId="442E3D0D" w14:textId="77777777" w:rsidR="00122D49" w:rsidRDefault="00122D49" w:rsidP="00122D49">
      <w:pPr>
        <w:ind w:left="1440" w:hanging="1440"/>
        <w:rPr>
          <w:sz w:val="22"/>
        </w:rPr>
      </w:pPr>
      <w:r>
        <w:rPr>
          <w:sz w:val="22"/>
        </w:rPr>
        <w:t>2010-2011</w:t>
      </w:r>
      <w:r>
        <w:rPr>
          <w:sz w:val="22"/>
        </w:rPr>
        <w:tab/>
      </w:r>
      <w:r w:rsidRPr="006B4FB0">
        <w:rPr>
          <w:b/>
          <w:sz w:val="22"/>
        </w:rPr>
        <w:t>Visiting Assistant Professor</w:t>
      </w:r>
      <w:r>
        <w:rPr>
          <w:sz w:val="22"/>
        </w:rPr>
        <w:t>, Diabetes Center, University of California, San Francisco, CA (also Summer 2012)</w:t>
      </w:r>
    </w:p>
    <w:p w14:paraId="3CE9030D" w14:textId="77777777" w:rsidR="00122D49" w:rsidRDefault="00122D49" w:rsidP="00122D49">
      <w:pPr>
        <w:rPr>
          <w:sz w:val="22"/>
        </w:rPr>
      </w:pPr>
    </w:p>
    <w:p w14:paraId="5226CFB4" w14:textId="77777777" w:rsidR="00122D49" w:rsidRDefault="00122D49" w:rsidP="00122D49">
      <w:pPr>
        <w:rPr>
          <w:sz w:val="22"/>
        </w:rPr>
      </w:pPr>
    </w:p>
    <w:p w14:paraId="35FB1F42" w14:textId="77777777" w:rsidR="00122D49" w:rsidRPr="00491A00" w:rsidRDefault="00122D49" w:rsidP="00122D49">
      <w:pPr>
        <w:rPr>
          <w:b/>
          <w:sz w:val="22"/>
        </w:rPr>
      </w:pPr>
      <w:r w:rsidRPr="00491A00">
        <w:rPr>
          <w:b/>
          <w:sz w:val="22"/>
        </w:rPr>
        <w:t>HONORS AND AWARDS:</w:t>
      </w:r>
    </w:p>
    <w:p w14:paraId="7DEAEBE8" w14:textId="77777777" w:rsidR="00122D49" w:rsidRDefault="00122D49" w:rsidP="00122D49">
      <w:pPr>
        <w:rPr>
          <w:sz w:val="22"/>
        </w:rPr>
      </w:pPr>
    </w:p>
    <w:p w14:paraId="386927AE" w14:textId="77777777" w:rsidR="00122D49" w:rsidRDefault="00122D49" w:rsidP="00122D49">
      <w:pPr>
        <w:rPr>
          <w:sz w:val="22"/>
        </w:rPr>
      </w:pPr>
      <w:r>
        <w:rPr>
          <w:sz w:val="22"/>
        </w:rPr>
        <w:t>1998-2001</w:t>
      </w:r>
      <w:r>
        <w:rPr>
          <w:sz w:val="22"/>
        </w:rPr>
        <w:tab/>
        <w:t>University of North Carolina-Chapel Hill Graduate NIH Training Grant</w:t>
      </w:r>
    </w:p>
    <w:p w14:paraId="3524168D" w14:textId="77777777" w:rsidR="00122D49" w:rsidRDefault="00122D49" w:rsidP="00122D49">
      <w:pPr>
        <w:rPr>
          <w:sz w:val="22"/>
        </w:rPr>
      </w:pPr>
      <w:r>
        <w:rPr>
          <w:sz w:val="22"/>
        </w:rPr>
        <w:t>2002-2003</w:t>
      </w:r>
      <w:r>
        <w:rPr>
          <w:sz w:val="22"/>
        </w:rPr>
        <w:tab/>
        <w:t>Northwestern University Postdoctoral NIH Training Grant</w:t>
      </w:r>
    </w:p>
    <w:p w14:paraId="4481FEFB" w14:textId="77777777" w:rsidR="00122D49" w:rsidRDefault="00122D49" w:rsidP="00122D49">
      <w:pPr>
        <w:rPr>
          <w:sz w:val="22"/>
        </w:rPr>
      </w:pPr>
      <w:r>
        <w:rPr>
          <w:sz w:val="22"/>
        </w:rPr>
        <w:t>2005</w:t>
      </w:r>
      <w:r>
        <w:rPr>
          <w:sz w:val="22"/>
        </w:rPr>
        <w:tab/>
      </w:r>
      <w:r>
        <w:rPr>
          <w:sz w:val="22"/>
        </w:rPr>
        <w:tab/>
        <w:t>Westmont College Professional Development Grant</w:t>
      </w:r>
    </w:p>
    <w:p w14:paraId="4A1FC244" w14:textId="77777777" w:rsidR="00122D49" w:rsidRDefault="00122D49" w:rsidP="00122D49">
      <w:pPr>
        <w:rPr>
          <w:sz w:val="22"/>
        </w:rPr>
      </w:pPr>
      <w:r>
        <w:rPr>
          <w:sz w:val="22"/>
        </w:rPr>
        <w:t>2007</w:t>
      </w:r>
      <w:r>
        <w:rPr>
          <w:sz w:val="22"/>
        </w:rPr>
        <w:tab/>
      </w:r>
      <w:r>
        <w:rPr>
          <w:sz w:val="22"/>
        </w:rPr>
        <w:tab/>
        <w:t>Westmont College Professional Development Grant</w:t>
      </w:r>
    </w:p>
    <w:p w14:paraId="3F6C97CD" w14:textId="77777777" w:rsidR="00122D49" w:rsidRDefault="00122D49" w:rsidP="00122D49">
      <w:pPr>
        <w:rPr>
          <w:sz w:val="22"/>
        </w:rPr>
      </w:pPr>
      <w:r>
        <w:rPr>
          <w:sz w:val="22"/>
        </w:rPr>
        <w:t>2007</w:t>
      </w:r>
      <w:r>
        <w:rPr>
          <w:sz w:val="22"/>
        </w:rPr>
        <w:tab/>
      </w:r>
      <w:r>
        <w:rPr>
          <w:sz w:val="22"/>
        </w:rPr>
        <w:tab/>
        <w:t>Westmont College Wandering Scholar Grant</w:t>
      </w:r>
    </w:p>
    <w:p w14:paraId="440858EE" w14:textId="77777777" w:rsidR="00122D49" w:rsidRDefault="00122D49" w:rsidP="00122D49">
      <w:pPr>
        <w:rPr>
          <w:sz w:val="22"/>
        </w:rPr>
      </w:pPr>
      <w:r>
        <w:rPr>
          <w:sz w:val="22"/>
        </w:rPr>
        <w:t>2008</w:t>
      </w:r>
      <w:r>
        <w:rPr>
          <w:sz w:val="22"/>
        </w:rPr>
        <w:tab/>
      </w:r>
      <w:r>
        <w:rPr>
          <w:sz w:val="22"/>
        </w:rPr>
        <w:tab/>
        <w:t xml:space="preserve">AAI Junior Faculty Travel Award to Experimental Biology Conference </w:t>
      </w:r>
    </w:p>
    <w:p w14:paraId="0F488AEA" w14:textId="77777777" w:rsidR="00122D49" w:rsidRDefault="00122D49" w:rsidP="00122D49">
      <w:pPr>
        <w:rPr>
          <w:sz w:val="22"/>
        </w:rPr>
      </w:pPr>
      <w:r>
        <w:rPr>
          <w:sz w:val="22"/>
        </w:rPr>
        <w:t>2009</w:t>
      </w:r>
      <w:r>
        <w:rPr>
          <w:sz w:val="22"/>
        </w:rPr>
        <w:tab/>
      </w:r>
      <w:r>
        <w:rPr>
          <w:sz w:val="22"/>
        </w:rPr>
        <w:tab/>
        <w:t>Westmont College Professional Development Grant</w:t>
      </w:r>
    </w:p>
    <w:p w14:paraId="6D05EE6C" w14:textId="77777777" w:rsidR="00122D49" w:rsidRDefault="00122D49" w:rsidP="00122D49">
      <w:pPr>
        <w:rPr>
          <w:sz w:val="22"/>
        </w:rPr>
      </w:pPr>
      <w:r>
        <w:rPr>
          <w:sz w:val="22"/>
        </w:rPr>
        <w:t>2009</w:t>
      </w:r>
      <w:r>
        <w:rPr>
          <w:sz w:val="22"/>
        </w:rPr>
        <w:tab/>
      </w:r>
      <w:r>
        <w:rPr>
          <w:sz w:val="22"/>
        </w:rPr>
        <w:tab/>
        <w:t>Westmont College Faculty Research Award</w:t>
      </w:r>
    </w:p>
    <w:p w14:paraId="1798A703" w14:textId="77777777" w:rsidR="00122D49" w:rsidRDefault="00122D49" w:rsidP="00122D49">
      <w:pPr>
        <w:rPr>
          <w:sz w:val="22"/>
        </w:rPr>
      </w:pPr>
      <w:r>
        <w:rPr>
          <w:sz w:val="22"/>
        </w:rPr>
        <w:t>2012</w:t>
      </w:r>
      <w:r>
        <w:rPr>
          <w:sz w:val="22"/>
        </w:rPr>
        <w:tab/>
      </w:r>
      <w:r>
        <w:rPr>
          <w:sz w:val="22"/>
        </w:rPr>
        <w:tab/>
        <w:t>Westmont College Outstanding Teacher of the Year for Natural Sciences Division</w:t>
      </w:r>
    </w:p>
    <w:p w14:paraId="564BE8A4" w14:textId="77777777" w:rsidR="00122D49" w:rsidRDefault="00122D49" w:rsidP="00122D49">
      <w:pPr>
        <w:rPr>
          <w:b/>
          <w:sz w:val="22"/>
        </w:rPr>
      </w:pPr>
    </w:p>
    <w:p w14:paraId="3928D184" w14:textId="77777777" w:rsidR="00122D49" w:rsidRDefault="00122D49" w:rsidP="00122D49">
      <w:pPr>
        <w:rPr>
          <w:b/>
          <w:sz w:val="22"/>
        </w:rPr>
      </w:pPr>
    </w:p>
    <w:p w14:paraId="6DFA8B0B" w14:textId="77777777" w:rsidR="00122D49" w:rsidRPr="000370BE" w:rsidRDefault="00122D49" w:rsidP="00122D49">
      <w:pPr>
        <w:rPr>
          <w:b/>
          <w:sz w:val="22"/>
        </w:rPr>
      </w:pPr>
      <w:r w:rsidRPr="000370BE">
        <w:rPr>
          <w:b/>
          <w:sz w:val="22"/>
        </w:rPr>
        <w:t>MEMBERSHIP IN PROFESSIONAL SOCIETIES</w:t>
      </w:r>
    </w:p>
    <w:p w14:paraId="3FB519E2" w14:textId="77777777" w:rsidR="00122D49" w:rsidRPr="000370BE" w:rsidRDefault="00122D49" w:rsidP="00122D49">
      <w:pPr>
        <w:rPr>
          <w:b/>
          <w:sz w:val="22"/>
        </w:rPr>
      </w:pPr>
    </w:p>
    <w:p w14:paraId="21AEDABB" w14:textId="77777777" w:rsidR="00122D49" w:rsidRPr="00D60ECC" w:rsidRDefault="00122D49" w:rsidP="00122D49">
      <w:pPr>
        <w:ind w:left="720"/>
        <w:rPr>
          <w:sz w:val="22"/>
        </w:rPr>
      </w:pPr>
      <w:r w:rsidRPr="00D60ECC">
        <w:rPr>
          <w:sz w:val="22"/>
        </w:rPr>
        <w:t>Sigma Xi (1996-2004)</w:t>
      </w:r>
    </w:p>
    <w:p w14:paraId="4C09F36D" w14:textId="77777777" w:rsidR="00122D49" w:rsidRPr="00D60ECC" w:rsidRDefault="00122D49" w:rsidP="00122D49">
      <w:pPr>
        <w:ind w:left="720"/>
        <w:rPr>
          <w:sz w:val="22"/>
        </w:rPr>
      </w:pPr>
      <w:r w:rsidRPr="00D60ECC">
        <w:rPr>
          <w:sz w:val="22"/>
        </w:rPr>
        <w:t>American Association of Immunologists (2004-present)</w:t>
      </w:r>
    </w:p>
    <w:p w14:paraId="34CC7EFB" w14:textId="77777777" w:rsidR="00122D49" w:rsidRDefault="00122D49" w:rsidP="00122D49">
      <w:pPr>
        <w:ind w:left="720"/>
        <w:rPr>
          <w:sz w:val="22"/>
        </w:rPr>
      </w:pPr>
      <w:r w:rsidRPr="00D60ECC">
        <w:rPr>
          <w:sz w:val="22"/>
        </w:rPr>
        <w:t>American Scientific Association (2004-present)</w:t>
      </w:r>
    </w:p>
    <w:p w14:paraId="2430299E" w14:textId="77777777" w:rsidR="00122D49" w:rsidRDefault="00122D49" w:rsidP="00122D49">
      <w:pPr>
        <w:ind w:left="720"/>
        <w:rPr>
          <w:sz w:val="22"/>
        </w:rPr>
      </w:pPr>
      <w:r>
        <w:rPr>
          <w:sz w:val="22"/>
        </w:rPr>
        <w:t>Phi Kappa Phi (2009-present)</w:t>
      </w:r>
    </w:p>
    <w:p w14:paraId="66B96258" w14:textId="77777777" w:rsidR="00122D49" w:rsidRDefault="00122D49" w:rsidP="00122D49">
      <w:pPr>
        <w:ind w:left="720"/>
        <w:rPr>
          <w:sz w:val="22"/>
        </w:rPr>
      </w:pPr>
    </w:p>
    <w:p w14:paraId="70FEC2E6" w14:textId="77777777" w:rsidR="00122D49" w:rsidRPr="00D60ECC" w:rsidRDefault="00122D49" w:rsidP="00122D49">
      <w:pPr>
        <w:ind w:left="720"/>
        <w:rPr>
          <w:sz w:val="22"/>
        </w:rPr>
      </w:pPr>
    </w:p>
    <w:p w14:paraId="7887F833" w14:textId="77777777" w:rsidR="00122D49" w:rsidRDefault="00122D49" w:rsidP="00122D49">
      <w:pPr>
        <w:pStyle w:val="Heading3"/>
        <w:jc w:val="left"/>
        <w:rPr>
          <w:sz w:val="22"/>
        </w:rPr>
      </w:pPr>
      <w:r>
        <w:rPr>
          <w:sz w:val="22"/>
        </w:rPr>
        <w:t>PUBLICATIONS (undergraduate co-authors underlined)</w:t>
      </w:r>
    </w:p>
    <w:p w14:paraId="1349A61B" w14:textId="77777777" w:rsidR="00122D49" w:rsidRDefault="00122D49" w:rsidP="00122D49">
      <w:pPr>
        <w:rPr>
          <w:sz w:val="22"/>
        </w:rPr>
      </w:pPr>
    </w:p>
    <w:p w14:paraId="0B760ABE" w14:textId="77777777" w:rsidR="00122D49" w:rsidRDefault="00122D49" w:rsidP="00122D49">
      <w:pPr>
        <w:numPr>
          <w:ilvl w:val="0"/>
          <w:numId w:val="40"/>
        </w:numPr>
        <w:rPr>
          <w:sz w:val="22"/>
        </w:rPr>
      </w:pPr>
      <w:r>
        <w:rPr>
          <w:sz w:val="22"/>
        </w:rPr>
        <w:t xml:space="preserve">Wu, Y.P., </w:t>
      </w:r>
      <w:r>
        <w:rPr>
          <w:b/>
          <w:bCs/>
          <w:sz w:val="22"/>
        </w:rPr>
        <w:t>McMahon, E.J.</w:t>
      </w:r>
      <w:r>
        <w:rPr>
          <w:sz w:val="22"/>
        </w:rPr>
        <w:t>, Kraine, M.R., Tisch, R., Meyers, A., Frelinger, J., Matsushima, G.K., Suzuki, K. (2000) Distribution and characterization of GFP(+) donor hematogenous cells in twitcher mice after bone marrow transplantation</w:t>
      </w:r>
      <w:r>
        <w:rPr>
          <w:i/>
          <w:iCs/>
          <w:sz w:val="22"/>
        </w:rPr>
        <w:t>.  American Journal of Pathology</w:t>
      </w:r>
      <w:r>
        <w:rPr>
          <w:sz w:val="22"/>
        </w:rPr>
        <w:t xml:space="preserve"> </w:t>
      </w:r>
      <w:r>
        <w:rPr>
          <w:i/>
          <w:iCs/>
          <w:sz w:val="22"/>
        </w:rPr>
        <w:t>156</w:t>
      </w:r>
      <w:r>
        <w:rPr>
          <w:sz w:val="22"/>
        </w:rPr>
        <w:t>(6):1849-54.</w:t>
      </w:r>
    </w:p>
    <w:p w14:paraId="4A86BF97" w14:textId="77777777" w:rsidR="00122D49" w:rsidRDefault="00122D49" w:rsidP="00122D49">
      <w:pPr>
        <w:numPr>
          <w:ilvl w:val="0"/>
          <w:numId w:val="40"/>
        </w:numPr>
        <w:rPr>
          <w:sz w:val="22"/>
        </w:rPr>
      </w:pPr>
      <w:r>
        <w:rPr>
          <w:sz w:val="22"/>
        </w:rPr>
        <w:t xml:space="preserve">Serody, J.S., Burkett, S.E., Panoskaltsis-Mortari, A., Ng-Cashin, J., </w:t>
      </w:r>
      <w:r>
        <w:rPr>
          <w:b/>
          <w:bCs/>
          <w:sz w:val="22"/>
        </w:rPr>
        <w:t>McMahon, E.J.</w:t>
      </w:r>
      <w:r>
        <w:rPr>
          <w:sz w:val="22"/>
        </w:rPr>
        <w:t xml:space="preserve">, Matsushima, G.K., Lira, S.A., Cook, D.N., Blazar, B.R. (2000) T-lymphocyte production of macrophage inflammatory protein-1alpha is critical to the recruitment of CD8 (+) T cells to the liver, lung, and spleen during graft-versus-host disease. </w:t>
      </w:r>
      <w:r>
        <w:rPr>
          <w:i/>
          <w:iCs/>
          <w:sz w:val="22"/>
        </w:rPr>
        <w:t>Blood</w:t>
      </w:r>
      <w:r>
        <w:rPr>
          <w:sz w:val="22"/>
        </w:rPr>
        <w:t xml:space="preserve"> </w:t>
      </w:r>
      <w:r>
        <w:rPr>
          <w:i/>
          <w:iCs/>
          <w:sz w:val="22"/>
        </w:rPr>
        <w:t>96</w:t>
      </w:r>
      <w:r>
        <w:rPr>
          <w:sz w:val="22"/>
        </w:rPr>
        <w:t>(9):2973-80.</w:t>
      </w:r>
    </w:p>
    <w:p w14:paraId="2E70CFE9" w14:textId="77777777" w:rsidR="00122D49" w:rsidRDefault="00122D49" w:rsidP="00122D49">
      <w:pPr>
        <w:numPr>
          <w:ilvl w:val="0"/>
          <w:numId w:val="40"/>
        </w:numPr>
        <w:rPr>
          <w:sz w:val="22"/>
        </w:rPr>
      </w:pPr>
      <w:r>
        <w:rPr>
          <w:sz w:val="22"/>
        </w:rPr>
        <w:t xml:space="preserve">Scott, R.S., </w:t>
      </w:r>
      <w:r>
        <w:rPr>
          <w:b/>
          <w:bCs/>
          <w:sz w:val="22"/>
        </w:rPr>
        <w:t>McMahon, E.J.</w:t>
      </w:r>
      <w:r>
        <w:rPr>
          <w:sz w:val="22"/>
        </w:rPr>
        <w:t xml:space="preserve">, Pop, S.M., Carrichio, R., Reap, E.A., Cohen, P.J., Earp, H.S., Matsushima, G.K. (2001) Phagocytosis and clearance of apoptotic cells is mediated by Mer. </w:t>
      </w:r>
      <w:r>
        <w:rPr>
          <w:i/>
          <w:sz w:val="22"/>
        </w:rPr>
        <w:t>Nature</w:t>
      </w:r>
      <w:r>
        <w:rPr>
          <w:sz w:val="22"/>
        </w:rPr>
        <w:t xml:space="preserve"> </w:t>
      </w:r>
      <w:r>
        <w:rPr>
          <w:i/>
          <w:iCs/>
          <w:sz w:val="22"/>
        </w:rPr>
        <w:t>411</w:t>
      </w:r>
      <w:r>
        <w:rPr>
          <w:sz w:val="22"/>
        </w:rPr>
        <w:t>:207-211.</w:t>
      </w:r>
    </w:p>
    <w:p w14:paraId="38E4DF22" w14:textId="77777777" w:rsidR="00122D49" w:rsidRDefault="00122D49" w:rsidP="00122D49">
      <w:pPr>
        <w:numPr>
          <w:ilvl w:val="0"/>
          <w:numId w:val="40"/>
        </w:numPr>
        <w:rPr>
          <w:sz w:val="22"/>
        </w:rPr>
      </w:pPr>
      <w:r>
        <w:rPr>
          <w:b/>
          <w:bCs/>
          <w:sz w:val="22"/>
        </w:rPr>
        <w:t>McMahon, E.J.</w:t>
      </w:r>
      <w:r>
        <w:rPr>
          <w:sz w:val="22"/>
        </w:rPr>
        <w:t>, Cook, D.N., Suzuki, K., Matsushima, G.K. (2001) Absence of macrophage inflammatory protein-1</w:t>
      </w:r>
      <w:r>
        <w:rPr>
          <w:sz w:val="22"/>
        </w:rPr>
        <w:sym w:font="Symbol" w:char="F061"/>
      </w:r>
      <w:r>
        <w:rPr>
          <w:sz w:val="22"/>
        </w:rPr>
        <w:t xml:space="preserve"> delays CNS demyelination in the presence of an intact blood-brain barrier.  </w:t>
      </w:r>
      <w:r>
        <w:rPr>
          <w:i/>
          <w:iCs/>
          <w:sz w:val="22"/>
        </w:rPr>
        <w:t>Journal of Immunology</w:t>
      </w:r>
      <w:r>
        <w:rPr>
          <w:sz w:val="22"/>
        </w:rPr>
        <w:t>, 167 (5): 2964-2971.</w:t>
      </w:r>
    </w:p>
    <w:p w14:paraId="3F50EBC0" w14:textId="77777777" w:rsidR="00122D49" w:rsidRPr="00D60ECC" w:rsidRDefault="00122D49" w:rsidP="00122D49">
      <w:pPr>
        <w:numPr>
          <w:ilvl w:val="0"/>
          <w:numId w:val="40"/>
        </w:numPr>
        <w:rPr>
          <w:bCs/>
          <w:sz w:val="22"/>
        </w:rPr>
      </w:pPr>
      <w:r>
        <w:rPr>
          <w:sz w:val="22"/>
        </w:rPr>
        <w:t xml:space="preserve">Wu, Y.P., </w:t>
      </w:r>
      <w:r>
        <w:rPr>
          <w:b/>
          <w:bCs/>
          <w:sz w:val="22"/>
        </w:rPr>
        <w:t>McMahon, E.J.</w:t>
      </w:r>
      <w:r>
        <w:rPr>
          <w:sz w:val="22"/>
        </w:rPr>
        <w:t xml:space="preserve">, Matsuda, J., Suzuki, K., Matsushima, G.K., Suzuki, K. (2001) Expression of immune-related molecules is downregulated in twitcher mice following bone marrow transplantation.  </w:t>
      </w:r>
      <w:r>
        <w:rPr>
          <w:i/>
          <w:iCs/>
          <w:sz w:val="22"/>
        </w:rPr>
        <w:t>Journal of Neuropathology and Experimental Neurology</w:t>
      </w:r>
      <w:r>
        <w:rPr>
          <w:sz w:val="22"/>
        </w:rPr>
        <w:t xml:space="preserve">, </w:t>
      </w:r>
      <w:r>
        <w:rPr>
          <w:i/>
          <w:iCs/>
          <w:sz w:val="22"/>
        </w:rPr>
        <w:t>60</w:t>
      </w:r>
      <w:r>
        <w:rPr>
          <w:sz w:val="22"/>
        </w:rPr>
        <w:t>: 1062-1074.</w:t>
      </w:r>
    </w:p>
    <w:p w14:paraId="1E70FAC5" w14:textId="77777777" w:rsidR="00122D49" w:rsidRPr="00D60ECC" w:rsidRDefault="00122D49" w:rsidP="00122D49">
      <w:pPr>
        <w:numPr>
          <w:ilvl w:val="0"/>
          <w:numId w:val="40"/>
        </w:numPr>
        <w:rPr>
          <w:rFonts w:ascii="Times-Roman" w:hAnsi="Times-Roman"/>
          <w:sz w:val="22"/>
          <w:szCs w:val="32"/>
        </w:rPr>
      </w:pPr>
      <w:r>
        <w:rPr>
          <w:b/>
          <w:bCs/>
          <w:sz w:val="22"/>
        </w:rPr>
        <w:t>McMahon, E.J.</w:t>
      </w:r>
      <w:r>
        <w:rPr>
          <w:sz w:val="22"/>
        </w:rPr>
        <w:t xml:space="preserve">, Suzuki, K., Matsushima, G.K. (2002) </w:t>
      </w:r>
      <w:r>
        <w:rPr>
          <w:bCs/>
          <w:sz w:val="22"/>
        </w:rPr>
        <w:t xml:space="preserve">Peripheral macrophage are recruited across an intact blood-brain barrier during primary CNS demyelination.  </w:t>
      </w:r>
      <w:r>
        <w:rPr>
          <w:bCs/>
          <w:i/>
          <w:iCs/>
          <w:sz w:val="22"/>
        </w:rPr>
        <w:t>Journal of Neuroimmunology, 130</w:t>
      </w:r>
      <w:r>
        <w:rPr>
          <w:bCs/>
          <w:sz w:val="22"/>
        </w:rPr>
        <w:t>: 32-45.</w:t>
      </w:r>
    </w:p>
    <w:p w14:paraId="6F511F1F" w14:textId="77777777" w:rsidR="00122D49" w:rsidRPr="00D60ECC" w:rsidRDefault="00122D49" w:rsidP="00122D49">
      <w:pPr>
        <w:numPr>
          <w:ilvl w:val="0"/>
          <w:numId w:val="40"/>
        </w:numPr>
        <w:tabs>
          <w:tab w:val="left" w:pos="720"/>
        </w:tabs>
        <w:rPr>
          <w:bCs/>
          <w:sz w:val="22"/>
        </w:rPr>
      </w:pPr>
      <w:r w:rsidRPr="003F4D06">
        <w:rPr>
          <w:rFonts w:ascii="Times-Roman" w:hAnsi="Times-Roman"/>
          <w:sz w:val="22"/>
          <w:szCs w:val="26"/>
        </w:rPr>
        <w:t xml:space="preserve">Yagi T., </w:t>
      </w:r>
      <w:r w:rsidRPr="003F4D06">
        <w:rPr>
          <w:rFonts w:ascii="Times-Roman" w:hAnsi="Times-Roman"/>
          <w:b/>
          <w:sz w:val="22"/>
          <w:szCs w:val="26"/>
        </w:rPr>
        <w:t>McMahon E.J</w:t>
      </w:r>
      <w:r w:rsidRPr="003F4D06">
        <w:rPr>
          <w:rFonts w:ascii="Times-Roman" w:hAnsi="Times-Roman"/>
          <w:sz w:val="22"/>
          <w:szCs w:val="26"/>
        </w:rPr>
        <w:t>., Takikita S., Mohri I., Matsushima G.K., Suzuki K.</w:t>
      </w:r>
      <w:r w:rsidRPr="003F4D06">
        <w:rPr>
          <w:rFonts w:ascii="Times-Roman" w:hAnsi="Times-Roman"/>
          <w:sz w:val="22"/>
          <w:szCs w:val="32"/>
        </w:rPr>
        <w:t xml:space="preserve">  (2004) Fate of donor hematopoietic cells in demyelinating mutant mouse, twitcher, following transplantation of GFP+ bone marrow cells.  </w:t>
      </w:r>
      <w:r w:rsidRPr="00D60ECC">
        <w:rPr>
          <w:rFonts w:ascii="Times-Roman" w:hAnsi="Times-Roman"/>
          <w:i/>
          <w:sz w:val="22"/>
          <w:szCs w:val="26"/>
        </w:rPr>
        <w:t>Neurobiology of Disease</w:t>
      </w:r>
      <w:r w:rsidRPr="003F4D06">
        <w:rPr>
          <w:rFonts w:ascii="Times-Roman" w:hAnsi="Times-Roman"/>
          <w:sz w:val="22"/>
          <w:szCs w:val="26"/>
        </w:rPr>
        <w:t xml:space="preserve">, </w:t>
      </w:r>
      <w:r w:rsidRPr="003F4D06">
        <w:rPr>
          <w:rFonts w:ascii="Times-Roman" w:hAnsi="Times-Roman"/>
          <w:i/>
          <w:sz w:val="22"/>
          <w:szCs w:val="26"/>
        </w:rPr>
        <w:t>16</w:t>
      </w:r>
      <w:r w:rsidRPr="003F4D06">
        <w:rPr>
          <w:rFonts w:ascii="Times-Roman" w:hAnsi="Times-Roman"/>
          <w:sz w:val="22"/>
          <w:szCs w:val="26"/>
        </w:rPr>
        <w:t xml:space="preserve">(1): 98-109. </w:t>
      </w:r>
    </w:p>
    <w:p w14:paraId="1623D403" w14:textId="77777777" w:rsidR="00122D49" w:rsidRPr="007C194C" w:rsidRDefault="00122D49" w:rsidP="00122D49">
      <w:pPr>
        <w:numPr>
          <w:ilvl w:val="0"/>
          <w:numId w:val="40"/>
        </w:numPr>
        <w:tabs>
          <w:tab w:val="left" w:pos="720"/>
        </w:tabs>
        <w:rPr>
          <w:bCs/>
          <w:sz w:val="22"/>
        </w:rPr>
      </w:pPr>
      <w:r w:rsidRPr="007C194C">
        <w:rPr>
          <w:b/>
          <w:bCs/>
          <w:sz w:val="22"/>
        </w:rPr>
        <w:t xml:space="preserve">McMahon, E.J., </w:t>
      </w:r>
      <w:r w:rsidRPr="007C194C">
        <w:rPr>
          <w:bCs/>
          <w:sz w:val="22"/>
        </w:rPr>
        <w:t xml:space="preserve">Bailey, S.L., Castenada, C.V., Waldner, H., Miller, S.D. (2005) Epitope spreading initiates in the CNS in two mouse models of multiple sclerosis.  </w:t>
      </w:r>
      <w:r w:rsidRPr="007C194C">
        <w:rPr>
          <w:bCs/>
          <w:i/>
          <w:sz w:val="22"/>
        </w:rPr>
        <w:t>Nature Medicine</w:t>
      </w:r>
      <w:r w:rsidRPr="007C194C">
        <w:rPr>
          <w:bCs/>
          <w:sz w:val="22"/>
        </w:rPr>
        <w:t xml:space="preserve">, </w:t>
      </w:r>
      <w:r w:rsidRPr="007C194C">
        <w:rPr>
          <w:bCs/>
          <w:i/>
          <w:sz w:val="22"/>
        </w:rPr>
        <w:t>11</w:t>
      </w:r>
      <w:r w:rsidRPr="007C194C">
        <w:rPr>
          <w:bCs/>
          <w:sz w:val="22"/>
        </w:rPr>
        <w:t>(3):335-339.</w:t>
      </w:r>
    </w:p>
    <w:p w14:paraId="6AEFB931" w14:textId="77777777" w:rsidR="00122D49" w:rsidRDefault="00122D49" w:rsidP="00122D49">
      <w:pPr>
        <w:numPr>
          <w:ilvl w:val="0"/>
          <w:numId w:val="40"/>
        </w:numPr>
        <w:tabs>
          <w:tab w:val="left" w:pos="720"/>
        </w:tabs>
        <w:rPr>
          <w:sz w:val="22"/>
          <w:szCs w:val="32"/>
        </w:rPr>
      </w:pPr>
      <w:r w:rsidRPr="007C194C">
        <w:rPr>
          <w:b/>
          <w:bCs/>
          <w:sz w:val="22"/>
        </w:rPr>
        <w:t xml:space="preserve">McMahon, E.J., </w:t>
      </w:r>
      <w:r w:rsidRPr="007C194C">
        <w:rPr>
          <w:bCs/>
          <w:sz w:val="22"/>
        </w:rPr>
        <w:t xml:space="preserve">Smith-Begolka, W., Miller, S.D. (2005) Cytokines and Immune Regulation in the Nervous System.  In R. Ransahoff, and E. Benveniste (eds), </w:t>
      </w:r>
      <w:r w:rsidRPr="007C194C">
        <w:rPr>
          <w:bCs/>
          <w:i/>
          <w:sz w:val="22"/>
        </w:rPr>
        <w:t>Cytokines in the CNS, 2</w:t>
      </w:r>
      <w:r w:rsidRPr="007C194C">
        <w:rPr>
          <w:bCs/>
          <w:i/>
          <w:sz w:val="22"/>
          <w:vertAlign w:val="superscript"/>
        </w:rPr>
        <w:t>nd</w:t>
      </w:r>
      <w:r w:rsidRPr="007C194C">
        <w:rPr>
          <w:bCs/>
          <w:i/>
          <w:sz w:val="22"/>
        </w:rPr>
        <w:t xml:space="preserve"> Edition.</w:t>
      </w:r>
      <w:r w:rsidRPr="007C194C">
        <w:rPr>
          <w:bCs/>
          <w:sz w:val="22"/>
        </w:rPr>
        <w:t xml:space="preserve"> (pp137-162). Boca Raton: Taylor and Francis. </w:t>
      </w:r>
    </w:p>
    <w:p w14:paraId="655DC0E5" w14:textId="09A08C08" w:rsidR="00122D49" w:rsidRPr="00122D49" w:rsidRDefault="00122D49" w:rsidP="00122D49">
      <w:pPr>
        <w:numPr>
          <w:ilvl w:val="0"/>
          <w:numId w:val="40"/>
        </w:numPr>
        <w:tabs>
          <w:tab w:val="left" w:pos="720"/>
        </w:tabs>
        <w:rPr>
          <w:sz w:val="22"/>
          <w:szCs w:val="32"/>
        </w:rPr>
      </w:pPr>
      <w:r w:rsidRPr="00122D49">
        <w:rPr>
          <w:sz w:val="22"/>
          <w:szCs w:val="26"/>
          <w:u w:color="0041B9"/>
        </w:rPr>
        <w:t xml:space="preserve">Plant, S.R., Wang, Y., Vasseur, S., Thrash, J.C., </w:t>
      </w:r>
      <w:r w:rsidRPr="00122D49">
        <w:rPr>
          <w:b/>
          <w:sz w:val="22"/>
          <w:szCs w:val="26"/>
          <w:u w:color="0041B9"/>
        </w:rPr>
        <w:t>McMahon, E.J.</w:t>
      </w:r>
      <w:r w:rsidRPr="00122D49">
        <w:rPr>
          <w:sz w:val="22"/>
          <w:szCs w:val="26"/>
          <w:u w:color="0041B9"/>
        </w:rPr>
        <w:t>, Bergstralh, D.T., Arnett, H.A., Miller, S.D., Carson, M.J. , Iovanna, J.L., Ting, J.P.</w:t>
      </w:r>
      <w:r w:rsidRPr="00122D49">
        <w:rPr>
          <w:sz w:val="22"/>
        </w:rPr>
        <w:t xml:space="preserve"> (2005) Upregulation of the stress-associated gene p8 in mouse models of demyelination and in multiple sclerosis tissues.  </w:t>
      </w:r>
      <w:r w:rsidRPr="00122D49">
        <w:rPr>
          <w:i/>
          <w:sz w:val="22"/>
        </w:rPr>
        <w:t>Glia 53</w:t>
      </w:r>
      <w:r w:rsidRPr="00122D49">
        <w:rPr>
          <w:sz w:val="22"/>
        </w:rPr>
        <w:t>(5): 529-537.</w:t>
      </w:r>
    </w:p>
    <w:p w14:paraId="58BE0A80" w14:textId="2B43B73C" w:rsidR="00122D49" w:rsidRPr="007C194C" w:rsidRDefault="00122D49" w:rsidP="00122D49">
      <w:pPr>
        <w:numPr>
          <w:ilvl w:val="0"/>
          <w:numId w:val="40"/>
        </w:numPr>
        <w:tabs>
          <w:tab w:val="left" w:pos="720"/>
        </w:tabs>
        <w:rPr>
          <w:bCs/>
          <w:sz w:val="22"/>
        </w:rPr>
      </w:pPr>
      <w:r w:rsidRPr="00122D49">
        <w:rPr>
          <w:sz w:val="22"/>
        </w:rPr>
        <w:t xml:space="preserve"> Bailey, S.L., Carpentier, P.A., </w:t>
      </w:r>
      <w:r w:rsidRPr="00122D49">
        <w:rPr>
          <w:b/>
          <w:sz w:val="22"/>
        </w:rPr>
        <w:t>McMahon, E.J.</w:t>
      </w:r>
      <w:r w:rsidRPr="00122D49">
        <w:rPr>
          <w:sz w:val="22"/>
        </w:rPr>
        <w:t>, Begolka, W.S., Mil</w:t>
      </w:r>
      <w:r w:rsidRPr="007C194C">
        <w:rPr>
          <w:sz w:val="22"/>
        </w:rPr>
        <w:t xml:space="preserve">ler, S.D. (2006) Innate and adaptive immune responses of the central nervous system.  </w:t>
      </w:r>
      <w:r w:rsidRPr="007C194C">
        <w:rPr>
          <w:i/>
          <w:sz w:val="22"/>
        </w:rPr>
        <w:t>Critical Reviews in Immunology,</w:t>
      </w:r>
      <w:r w:rsidRPr="007C194C">
        <w:rPr>
          <w:sz w:val="22"/>
        </w:rPr>
        <w:t xml:space="preserve"> </w:t>
      </w:r>
      <w:r w:rsidRPr="007C194C">
        <w:rPr>
          <w:bCs/>
          <w:i/>
          <w:sz w:val="22"/>
        </w:rPr>
        <w:t>26</w:t>
      </w:r>
      <w:r w:rsidRPr="007C194C">
        <w:rPr>
          <w:bCs/>
          <w:sz w:val="22"/>
        </w:rPr>
        <w:t>(2): 149-188.</w:t>
      </w:r>
    </w:p>
    <w:p w14:paraId="0DA5AD44" w14:textId="77777777" w:rsidR="00122D49" w:rsidRPr="00C73132" w:rsidRDefault="00122D49" w:rsidP="00122D49">
      <w:pPr>
        <w:numPr>
          <w:ilvl w:val="0"/>
          <w:numId w:val="40"/>
        </w:numPr>
        <w:tabs>
          <w:tab w:val="left" w:pos="720"/>
        </w:tabs>
        <w:rPr>
          <w:bCs/>
          <w:sz w:val="22"/>
        </w:rPr>
      </w:pPr>
      <w:r w:rsidRPr="00D60ECC">
        <w:rPr>
          <w:b/>
          <w:bCs/>
          <w:sz w:val="22"/>
        </w:rPr>
        <w:t xml:space="preserve"> McMahon, E.J.</w:t>
      </w:r>
      <w:r w:rsidRPr="00C73132">
        <w:rPr>
          <w:bCs/>
          <w:sz w:val="22"/>
        </w:rPr>
        <w:t xml:space="preserve">, Bailey, S.L., Miller, S.D. (2006) CNS dendritic cells: Critical participants in CNS inflammation? </w:t>
      </w:r>
      <w:r w:rsidRPr="00C73132">
        <w:rPr>
          <w:bCs/>
          <w:i/>
          <w:sz w:val="22"/>
        </w:rPr>
        <w:t>Neurochemistry International, 49</w:t>
      </w:r>
      <w:r w:rsidRPr="00C73132">
        <w:rPr>
          <w:bCs/>
          <w:sz w:val="22"/>
        </w:rPr>
        <w:t>(2): 195-203.</w:t>
      </w:r>
    </w:p>
    <w:p w14:paraId="27F4B83C" w14:textId="77777777" w:rsidR="00122D49" w:rsidRPr="00D60ECC" w:rsidRDefault="00122D49" w:rsidP="00122D49">
      <w:pPr>
        <w:numPr>
          <w:ilvl w:val="0"/>
          <w:numId w:val="40"/>
        </w:numPr>
        <w:tabs>
          <w:tab w:val="left" w:pos="720"/>
        </w:tabs>
        <w:rPr>
          <w:sz w:val="22"/>
        </w:rPr>
      </w:pPr>
      <w:r w:rsidRPr="00C73132">
        <w:rPr>
          <w:bCs/>
          <w:sz w:val="22"/>
        </w:rPr>
        <w:t xml:space="preserve"> Bailey, S.L., Schreiner, B</w:t>
      </w:r>
      <w:r w:rsidRPr="00D60ECC">
        <w:rPr>
          <w:bCs/>
          <w:sz w:val="22"/>
        </w:rPr>
        <w:t xml:space="preserve">., </w:t>
      </w:r>
      <w:r w:rsidRPr="00D60ECC">
        <w:rPr>
          <w:b/>
          <w:bCs/>
          <w:sz w:val="22"/>
        </w:rPr>
        <w:t>McMahon, E.J.</w:t>
      </w:r>
      <w:r w:rsidRPr="00D60ECC">
        <w:rPr>
          <w:bCs/>
          <w:sz w:val="22"/>
        </w:rPr>
        <w:t>, Miller, S.D. (2007) CNS myeloid DCs presenting endogenous myelin peptides “preferentially” polarize CD4</w:t>
      </w:r>
      <w:r w:rsidRPr="00D60ECC">
        <w:rPr>
          <w:bCs/>
          <w:sz w:val="22"/>
          <w:vertAlign w:val="superscript"/>
        </w:rPr>
        <w:t>+</w:t>
      </w:r>
      <w:r w:rsidRPr="00D60ECC">
        <w:rPr>
          <w:bCs/>
          <w:sz w:val="22"/>
        </w:rPr>
        <w:t xml:space="preserve"> T</w:t>
      </w:r>
      <w:r w:rsidRPr="00D60ECC">
        <w:rPr>
          <w:bCs/>
          <w:sz w:val="22"/>
          <w:vertAlign w:val="subscript"/>
        </w:rPr>
        <w:t>h</w:t>
      </w:r>
      <w:r w:rsidRPr="00D60ECC">
        <w:rPr>
          <w:bCs/>
          <w:sz w:val="22"/>
        </w:rPr>
        <w:t xml:space="preserve">17 cells in relapsing EAE.  </w:t>
      </w:r>
      <w:r w:rsidRPr="00D60ECC">
        <w:rPr>
          <w:bCs/>
          <w:i/>
          <w:sz w:val="22"/>
        </w:rPr>
        <w:t>Nature Immunology</w:t>
      </w:r>
      <w:r w:rsidRPr="00D60ECC">
        <w:rPr>
          <w:bCs/>
          <w:sz w:val="22"/>
        </w:rPr>
        <w:t xml:space="preserve">, </w:t>
      </w:r>
      <w:r w:rsidRPr="00D60ECC">
        <w:rPr>
          <w:bCs/>
          <w:i/>
          <w:sz w:val="22"/>
        </w:rPr>
        <w:t>8</w:t>
      </w:r>
      <w:r w:rsidRPr="00D60ECC">
        <w:rPr>
          <w:bCs/>
          <w:sz w:val="22"/>
        </w:rPr>
        <w:t>(2): 172-180</w:t>
      </w:r>
    </w:p>
    <w:p w14:paraId="724CA7EA" w14:textId="77777777" w:rsidR="00122D49" w:rsidRPr="00430AC4" w:rsidRDefault="00122D49" w:rsidP="00122D49">
      <w:pPr>
        <w:numPr>
          <w:ilvl w:val="0"/>
          <w:numId w:val="40"/>
        </w:numPr>
        <w:tabs>
          <w:tab w:val="left" w:pos="720"/>
        </w:tabs>
      </w:pPr>
      <w:r w:rsidRPr="00D60ECC">
        <w:rPr>
          <w:bCs/>
          <w:sz w:val="22"/>
        </w:rPr>
        <w:t xml:space="preserve"> Miller, S.D., </w:t>
      </w:r>
      <w:r w:rsidRPr="00D60ECC">
        <w:rPr>
          <w:b/>
          <w:bCs/>
          <w:sz w:val="22"/>
        </w:rPr>
        <w:t>McMahon, E.J.</w:t>
      </w:r>
      <w:r w:rsidRPr="00D60ECC">
        <w:rPr>
          <w:bCs/>
          <w:sz w:val="22"/>
        </w:rPr>
        <w:t xml:space="preserve">, Schreiner, B., and Bailey, S.L. (2007) Antigen Presentation in the CNS by myeloid dendritic cells drives progression of relapsing-remitting experimental autoimmune encephalomyelitis.  </w:t>
      </w:r>
      <w:r w:rsidRPr="00D60ECC">
        <w:rPr>
          <w:bCs/>
          <w:i/>
          <w:sz w:val="22"/>
        </w:rPr>
        <w:t>Annals of the New York Academy of Sciences</w:t>
      </w:r>
      <w:r w:rsidRPr="00D60ECC">
        <w:rPr>
          <w:bCs/>
          <w:sz w:val="22"/>
        </w:rPr>
        <w:t xml:space="preserve">, </w:t>
      </w:r>
      <w:r w:rsidRPr="00D60ECC">
        <w:rPr>
          <w:bCs/>
          <w:i/>
          <w:sz w:val="22"/>
        </w:rPr>
        <w:t>1103</w:t>
      </w:r>
      <w:r w:rsidRPr="00D60ECC">
        <w:rPr>
          <w:bCs/>
          <w:sz w:val="22"/>
        </w:rPr>
        <w:t>:179-191</w:t>
      </w:r>
    </w:p>
    <w:p w14:paraId="01D2BF36" w14:textId="77777777" w:rsidR="00122D49" w:rsidRPr="00347B7F" w:rsidRDefault="00122D49" w:rsidP="00122D49">
      <w:pPr>
        <w:numPr>
          <w:ilvl w:val="0"/>
          <w:numId w:val="40"/>
        </w:numPr>
        <w:tabs>
          <w:tab w:val="left" w:pos="720"/>
        </w:tabs>
      </w:pPr>
      <w:r w:rsidRPr="00D60ECC">
        <w:rPr>
          <w:sz w:val="22"/>
        </w:rPr>
        <w:t xml:space="preserve"> Balabanov, R., Strand, K., Goswami, R., </w:t>
      </w:r>
      <w:r w:rsidRPr="00D60ECC">
        <w:rPr>
          <w:b/>
          <w:sz w:val="22"/>
        </w:rPr>
        <w:t>McMahon, E.J.</w:t>
      </w:r>
      <w:r w:rsidRPr="00D60ECC">
        <w:rPr>
          <w:sz w:val="22"/>
        </w:rPr>
        <w:t xml:space="preserve">, Begolka, W., Miller, S.D., and Popko, B. (2007)  </w:t>
      </w:r>
      <w:r w:rsidRPr="00D60ECC">
        <w:rPr>
          <w:color w:val="000000"/>
          <w:sz w:val="22"/>
        </w:rPr>
        <w:t xml:space="preserve">Interferon-gamma-oligodendrocyte interactions in the regulation of experimental autoimmune encephalomyelitis.  </w:t>
      </w:r>
      <w:r w:rsidRPr="00D60ECC">
        <w:rPr>
          <w:i/>
          <w:color w:val="000000"/>
          <w:sz w:val="22"/>
        </w:rPr>
        <w:t>Journal of Neuroscience</w:t>
      </w:r>
      <w:r w:rsidRPr="00D60ECC">
        <w:rPr>
          <w:color w:val="000000"/>
          <w:sz w:val="22"/>
        </w:rPr>
        <w:t xml:space="preserve">, </w:t>
      </w:r>
      <w:r w:rsidRPr="00D60ECC">
        <w:rPr>
          <w:i/>
          <w:color w:val="000000"/>
          <w:sz w:val="22"/>
        </w:rPr>
        <w:t>27</w:t>
      </w:r>
      <w:r w:rsidRPr="00D60ECC">
        <w:rPr>
          <w:color w:val="000000"/>
          <w:sz w:val="22"/>
        </w:rPr>
        <w:t>(8): 2013-2024</w:t>
      </w:r>
    </w:p>
    <w:p w14:paraId="0CFE3032" w14:textId="77777777" w:rsidR="00122D49" w:rsidRPr="000710BA" w:rsidRDefault="00122D49" w:rsidP="00122D49">
      <w:pPr>
        <w:numPr>
          <w:ilvl w:val="0"/>
          <w:numId w:val="40"/>
        </w:numPr>
        <w:tabs>
          <w:tab w:val="left" w:pos="720"/>
        </w:tabs>
      </w:pPr>
      <w:r>
        <w:rPr>
          <w:color w:val="000000"/>
          <w:sz w:val="22"/>
          <w:u w:val="single"/>
        </w:rPr>
        <w:t>A</w:t>
      </w:r>
      <w:r w:rsidRPr="00DC6AE5">
        <w:rPr>
          <w:color w:val="000000"/>
          <w:sz w:val="22"/>
          <w:u w:val="single"/>
        </w:rPr>
        <w:t>dipue, I</w:t>
      </w:r>
      <w:r>
        <w:rPr>
          <w:color w:val="000000"/>
          <w:sz w:val="22"/>
        </w:rPr>
        <w:t xml:space="preserve">.A., </w:t>
      </w:r>
      <w:r w:rsidRPr="00DC6AE5">
        <w:rPr>
          <w:color w:val="000000"/>
          <w:sz w:val="22"/>
          <w:u w:val="single"/>
        </w:rPr>
        <w:t>Wilcox, J.</w:t>
      </w:r>
      <w:r>
        <w:rPr>
          <w:color w:val="000000"/>
          <w:sz w:val="22"/>
          <w:u w:val="single"/>
        </w:rPr>
        <w:t>T.</w:t>
      </w:r>
      <w:r>
        <w:rPr>
          <w:color w:val="000000"/>
          <w:sz w:val="22"/>
        </w:rPr>
        <w:t xml:space="preserve">, </w:t>
      </w:r>
      <w:r w:rsidRPr="00DC6AE5">
        <w:rPr>
          <w:color w:val="000000"/>
          <w:sz w:val="22"/>
          <w:u w:val="single"/>
        </w:rPr>
        <w:t>King, C</w:t>
      </w:r>
      <w:r w:rsidRPr="003A51A7">
        <w:rPr>
          <w:color w:val="000000"/>
          <w:sz w:val="22"/>
          <w:u w:val="single"/>
        </w:rPr>
        <w:t>.</w:t>
      </w:r>
      <w:r>
        <w:rPr>
          <w:color w:val="000000"/>
          <w:sz w:val="22"/>
        </w:rPr>
        <w:t xml:space="preserve">, </w:t>
      </w:r>
      <w:r w:rsidRPr="007563EA">
        <w:rPr>
          <w:color w:val="000000"/>
          <w:sz w:val="22"/>
          <w:u w:val="single"/>
        </w:rPr>
        <w:t>Rice, C.A.Y.</w:t>
      </w:r>
      <w:r>
        <w:rPr>
          <w:color w:val="000000"/>
          <w:sz w:val="22"/>
        </w:rPr>
        <w:t xml:space="preserve">, </w:t>
      </w:r>
      <w:r w:rsidRPr="007563EA">
        <w:rPr>
          <w:color w:val="000000"/>
          <w:sz w:val="22"/>
          <w:u w:val="single"/>
        </w:rPr>
        <w:t>Shaum, K.M</w:t>
      </w:r>
      <w:r>
        <w:rPr>
          <w:color w:val="000000"/>
          <w:sz w:val="22"/>
        </w:rPr>
        <w:t xml:space="preserve">., </w:t>
      </w:r>
      <w:r w:rsidRPr="00DC6AE5">
        <w:rPr>
          <w:color w:val="000000"/>
          <w:sz w:val="22"/>
          <w:u w:val="single"/>
        </w:rPr>
        <w:t>Suard, C.</w:t>
      </w:r>
      <w:r>
        <w:rPr>
          <w:color w:val="000000"/>
          <w:sz w:val="22"/>
        </w:rPr>
        <w:t xml:space="preserve">, </w:t>
      </w:r>
      <w:r w:rsidRPr="007563EA">
        <w:rPr>
          <w:color w:val="000000"/>
          <w:sz w:val="22"/>
          <w:u w:val="single"/>
        </w:rPr>
        <w:t>ten Brink, E</w:t>
      </w:r>
      <w:r>
        <w:rPr>
          <w:color w:val="000000"/>
          <w:sz w:val="22"/>
        </w:rPr>
        <w:t xml:space="preserve">., Miller, S.D., </w:t>
      </w:r>
      <w:r w:rsidRPr="00DC6AE5">
        <w:rPr>
          <w:b/>
          <w:color w:val="000000"/>
          <w:sz w:val="22"/>
        </w:rPr>
        <w:t>McMahon, E.J</w:t>
      </w:r>
      <w:r>
        <w:rPr>
          <w:color w:val="000000"/>
          <w:sz w:val="22"/>
        </w:rPr>
        <w:t xml:space="preserve">. (2011) </w:t>
      </w:r>
      <w:r>
        <w:rPr>
          <w:bCs/>
          <w:color w:val="000000"/>
          <w:sz w:val="22"/>
        </w:rPr>
        <w:t>Characterization of a</w:t>
      </w:r>
      <w:r w:rsidRPr="00DC6AE5">
        <w:rPr>
          <w:bCs/>
          <w:color w:val="000000"/>
          <w:sz w:val="22"/>
        </w:rPr>
        <w:t xml:space="preserve"> novel and spontaneous mouse model of inflammatory arthritis</w:t>
      </w:r>
      <w:r>
        <w:rPr>
          <w:bCs/>
          <w:color w:val="000000"/>
          <w:sz w:val="22"/>
        </w:rPr>
        <w:t xml:space="preserve">.  </w:t>
      </w:r>
      <w:r w:rsidRPr="006B4FB0">
        <w:rPr>
          <w:bCs/>
          <w:i/>
          <w:color w:val="000000"/>
          <w:sz w:val="22"/>
        </w:rPr>
        <w:t>Arthritis Research and Therapy</w:t>
      </w:r>
      <w:r>
        <w:rPr>
          <w:bCs/>
          <w:i/>
          <w:color w:val="000000"/>
          <w:sz w:val="22"/>
        </w:rPr>
        <w:t xml:space="preserve"> 13</w:t>
      </w:r>
      <w:r w:rsidRPr="00C52293">
        <w:rPr>
          <w:bCs/>
          <w:color w:val="000000"/>
          <w:sz w:val="22"/>
        </w:rPr>
        <w:t>:R114</w:t>
      </w:r>
    </w:p>
    <w:p w14:paraId="0E8B9CC6" w14:textId="77777777" w:rsidR="00122D49" w:rsidRPr="00C52293" w:rsidRDefault="00122D49" w:rsidP="00122D49">
      <w:pPr>
        <w:numPr>
          <w:ilvl w:val="0"/>
          <w:numId w:val="40"/>
        </w:numPr>
        <w:tabs>
          <w:tab w:val="left" w:pos="720"/>
        </w:tabs>
      </w:pPr>
      <w:r>
        <w:rPr>
          <w:color w:val="000000"/>
          <w:sz w:val="22"/>
        </w:rPr>
        <w:t>Doan, V</w:t>
      </w:r>
      <w:r w:rsidRPr="000710BA">
        <w:t>.</w:t>
      </w:r>
      <w:r>
        <w:t xml:space="preserve">, Kleindiest, A.M., </w:t>
      </w:r>
      <w:r w:rsidRPr="00A942B3">
        <w:rPr>
          <w:b/>
        </w:rPr>
        <w:t>McMahon, E.J.,</w:t>
      </w:r>
      <w:r>
        <w:t xml:space="preserve"> Long, B.L., Matsushima, G.K., Taylor, L.C. (2013) Abbreviated exposure to cuprizone is sufficient to induce demyelination and oligodendrocyte loss. </w:t>
      </w:r>
      <w:r>
        <w:rPr>
          <w:i/>
        </w:rPr>
        <w:t>Journal of Neuroscience Research, 91</w:t>
      </w:r>
      <w:r>
        <w:t xml:space="preserve">(3): 363-73. </w:t>
      </w:r>
    </w:p>
    <w:p w14:paraId="1D0A21A7" w14:textId="77777777" w:rsidR="00122D49" w:rsidRPr="00C52293" w:rsidRDefault="00122D49" w:rsidP="00122D49">
      <w:pPr>
        <w:numPr>
          <w:ilvl w:val="0"/>
          <w:numId w:val="40"/>
        </w:numPr>
        <w:tabs>
          <w:tab w:val="left" w:pos="720"/>
        </w:tabs>
        <w:rPr>
          <w:sz w:val="22"/>
        </w:rPr>
      </w:pPr>
      <w:r>
        <w:rPr>
          <w:rFonts w:cs="Arial"/>
          <w:sz w:val="22"/>
          <w:szCs w:val="26"/>
        </w:rPr>
        <w:t xml:space="preserve"> Gardner, J.M., Metzger, T.C., </w:t>
      </w:r>
      <w:r w:rsidRPr="00E917CD">
        <w:rPr>
          <w:rFonts w:cs="Arial"/>
          <w:b/>
          <w:sz w:val="22"/>
          <w:szCs w:val="26"/>
        </w:rPr>
        <w:t>McMahon, E.J</w:t>
      </w:r>
      <w:r>
        <w:rPr>
          <w:rFonts w:cs="Arial"/>
          <w:sz w:val="22"/>
          <w:szCs w:val="26"/>
        </w:rPr>
        <w:t xml:space="preserve">., Au-Yeung, B. B., Krawisz A.K., Lu W., Price, J.D., Johannes K.P., Satpathy, A.T., Murphy, K.M., Tarbell, K.V., Weiss, A., Anderson, M.S. (2013) Extrathymic Aire-expressing cells are a distinct bone-marrow-derived population that that induce functional inactivation of CD4+ T cells.   </w:t>
      </w:r>
      <w:r>
        <w:rPr>
          <w:rFonts w:cs="Arial"/>
          <w:i/>
          <w:sz w:val="22"/>
          <w:szCs w:val="26"/>
        </w:rPr>
        <w:t>Immunity,</w:t>
      </w:r>
      <w:r>
        <w:rPr>
          <w:rFonts w:cs="Arial"/>
          <w:sz w:val="22"/>
          <w:szCs w:val="26"/>
        </w:rPr>
        <w:t xml:space="preserve"> </w:t>
      </w:r>
      <w:r>
        <w:rPr>
          <w:rFonts w:cs="Arial"/>
          <w:i/>
          <w:sz w:val="22"/>
          <w:szCs w:val="26"/>
        </w:rPr>
        <w:t>39</w:t>
      </w:r>
      <w:r>
        <w:rPr>
          <w:rFonts w:cs="Arial"/>
          <w:sz w:val="22"/>
          <w:szCs w:val="26"/>
        </w:rPr>
        <w:t xml:space="preserve"> (3):560-572.</w:t>
      </w:r>
    </w:p>
    <w:p w14:paraId="28B9C412" w14:textId="77777777" w:rsidR="00122D49" w:rsidRPr="003F4D06" w:rsidRDefault="00122D49" w:rsidP="00122D49"/>
    <w:p w14:paraId="79A3B1CD" w14:textId="77777777" w:rsidR="00122D49" w:rsidRPr="003F4D06" w:rsidRDefault="00122D49" w:rsidP="00122D49"/>
    <w:p w14:paraId="17E90411" w14:textId="77777777" w:rsidR="00122D49" w:rsidRDefault="00122D49" w:rsidP="00122D49">
      <w:pPr>
        <w:pStyle w:val="Heading3"/>
        <w:jc w:val="left"/>
        <w:rPr>
          <w:sz w:val="22"/>
        </w:rPr>
      </w:pPr>
      <w:r>
        <w:rPr>
          <w:sz w:val="22"/>
        </w:rPr>
        <w:t>PRESENTATIONS (undergraduate co-authors underlined)</w:t>
      </w:r>
    </w:p>
    <w:p w14:paraId="614DC256" w14:textId="77777777" w:rsidR="00122D49" w:rsidRDefault="00122D49" w:rsidP="00122D49">
      <w:pPr>
        <w:ind w:left="720" w:hanging="720"/>
        <w:rPr>
          <w:sz w:val="22"/>
        </w:rPr>
      </w:pPr>
    </w:p>
    <w:p w14:paraId="7F2545FD" w14:textId="77777777" w:rsidR="00122D49" w:rsidRDefault="00122D49" w:rsidP="00122D49">
      <w:pPr>
        <w:ind w:left="720" w:hanging="720"/>
        <w:rPr>
          <w:sz w:val="22"/>
        </w:rPr>
      </w:pPr>
      <w:r>
        <w:rPr>
          <w:sz w:val="22"/>
        </w:rPr>
        <w:t>1995</w:t>
      </w:r>
      <w:r>
        <w:rPr>
          <w:sz w:val="22"/>
        </w:rPr>
        <w:tab/>
      </w:r>
      <w:r>
        <w:rPr>
          <w:b/>
          <w:bCs/>
          <w:sz w:val="22"/>
        </w:rPr>
        <w:t>Eleventh Biennial Conference on the Biology of Marine Mammals</w:t>
      </w:r>
      <w:r>
        <w:rPr>
          <w:sz w:val="22"/>
        </w:rPr>
        <w:t xml:space="preserve">, Orlando, Florida.  Characterization and expression of the interleukin-2 gene from the Florida manatee, </w:t>
      </w:r>
      <w:r>
        <w:rPr>
          <w:i/>
          <w:iCs/>
          <w:sz w:val="22"/>
        </w:rPr>
        <w:t>Trichechus manatus latirostris</w:t>
      </w:r>
      <w:r w:rsidRPr="00D60ECC">
        <w:rPr>
          <w:sz w:val="22"/>
        </w:rPr>
        <w:t xml:space="preserve">.  </w:t>
      </w:r>
      <w:r w:rsidRPr="00D60ECC">
        <w:rPr>
          <w:bCs/>
          <w:sz w:val="22"/>
        </w:rPr>
        <w:t>E.J. McMahon</w:t>
      </w:r>
      <w:r>
        <w:rPr>
          <w:sz w:val="22"/>
        </w:rPr>
        <w:t>, M.A. King, T.L. Ness, M.E. Cashman, W.G. Bradley, J.E. Reynolds, and W.B. Roess. (Poster presentation)</w:t>
      </w:r>
    </w:p>
    <w:p w14:paraId="53FAF890" w14:textId="77777777" w:rsidR="00122D49" w:rsidRDefault="00122D49" w:rsidP="00122D49">
      <w:pPr>
        <w:ind w:left="720" w:hanging="720"/>
        <w:rPr>
          <w:sz w:val="22"/>
        </w:rPr>
      </w:pPr>
      <w:r>
        <w:rPr>
          <w:sz w:val="22"/>
        </w:rPr>
        <w:t>1999</w:t>
      </w:r>
      <w:r>
        <w:rPr>
          <w:sz w:val="22"/>
        </w:rPr>
        <w:tab/>
      </w:r>
      <w:r>
        <w:rPr>
          <w:b/>
          <w:bCs/>
          <w:iCs/>
          <w:sz w:val="22"/>
        </w:rPr>
        <w:t>Keystone Symposia: Effectors of Inflammation in the CNS</w:t>
      </w:r>
      <w:r>
        <w:rPr>
          <w:sz w:val="22"/>
        </w:rPr>
        <w:t>, Taos, NM.  Macrophage inflammatory protein-1</w:t>
      </w:r>
      <w:r>
        <w:rPr>
          <w:sz w:val="22"/>
        </w:rPr>
        <w:sym w:font="Symbol" w:char="F061"/>
      </w:r>
      <w:r>
        <w:rPr>
          <w:sz w:val="22"/>
        </w:rPr>
        <w:t xml:space="preserve"> is a mediator of macrophage/microglia accumulation and histopathology in cuprizone-induced demyelination. </w:t>
      </w:r>
      <w:r w:rsidRPr="00D60ECC">
        <w:rPr>
          <w:bCs/>
          <w:sz w:val="22"/>
        </w:rPr>
        <w:t>E.J. McMahon</w:t>
      </w:r>
      <w:r w:rsidRPr="00D60ECC">
        <w:rPr>
          <w:sz w:val="22"/>
        </w:rPr>
        <w:t>,</w:t>
      </w:r>
      <w:r>
        <w:rPr>
          <w:sz w:val="22"/>
        </w:rPr>
        <w:t xml:space="preserve"> K. Suzuki, D.N. Cook, and G.K. Matsushima. (Poster presentation)</w:t>
      </w:r>
    </w:p>
    <w:p w14:paraId="5E1E9DAD" w14:textId="77777777" w:rsidR="00122D49" w:rsidRDefault="00122D49" w:rsidP="00122D49">
      <w:pPr>
        <w:ind w:left="720" w:hanging="720"/>
        <w:rPr>
          <w:sz w:val="22"/>
        </w:rPr>
      </w:pPr>
      <w:r>
        <w:rPr>
          <w:sz w:val="22"/>
        </w:rPr>
        <w:t>2000</w:t>
      </w:r>
      <w:r>
        <w:rPr>
          <w:sz w:val="22"/>
        </w:rPr>
        <w:tab/>
      </w:r>
      <w:r>
        <w:rPr>
          <w:b/>
          <w:bCs/>
          <w:iCs/>
          <w:sz w:val="22"/>
        </w:rPr>
        <w:t>Midwinter Conference of Immunologists</w:t>
      </w:r>
      <w:r>
        <w:rPr>
          <w:iCs/>
          <w:sz w:val="22"/>
        </w:rPr>
        <w:t>, Asilomar, CA.</w:t>
      </w:r>
      <w:r>
        <w:rPr>
          <w:sz w:val="22"/>
        </w:rPr>
        <w:t xml:space="preserve">  Chemokines and chemokine receptors in cuprizone-induced demyelination. </w:t>
      </w:r>
      <w:r w:rsidRPr="00D60ECC">
        <w:rPr>
          <w:bCs/>
          <w:sz w:val="22"/>
        </w:rPr>
        <w:t>E.J. McMahon</w:t>
      </w:r>
      <w:r w:rsidRPr="00D60ECC">
        <w:rPr>
          <w:sz w:val="22"/>
        </w:rPr>
        <w:t>, K</w:t>
      </w:r>
      <w:r>
        <w:rPr>
          <w:sz w:val="22"/>
        </w:rPr>
        <w:t>. Suzuki, D.N. Cook, N. Maeda, J.S. Serody, and G.K. Matsushima. (Poster presentation)</w:t>
      </w:r>
    </w:p>
    <w:p w14:paraId="5793EF3B" w14:textId="77777777" w:rsidR="00122D49" w:rsidRPr="00D60ECC" w:rsidRDefault="00122D49" w:rsidP="00122D49">
      <w:pPr>
        <w:ind w:left="720" w:hanging="720"/>
        <w:rPr>
          <w:sz w:val="22"/>
        </w:rPr>
      </w:pPr>
      <w:r>
        <w:rPr>
          <w:sz w:val="22"/>
        </w:rPr>
        <w:t>2001</w:t>
      </w:r>
      <w:r>
        <w:rPr>
          <w:sz w:val="22"/>
        </w:rPr>
        <w:tab/>
      </w:r>
      <w:r>
        <w:rPr>
          <w:b/>
          <w:bCs/>
          <w:sz w:val="22"/>
        </w:rPr>
        <w:t>International Neuroimmunology Symposium</w:t>
      </w:r>
      <w:r>
        <w:rPr>
          <w:sz w:val="22"/>
        </w:rPr>
        <w:t xml:space="preserve">, Edinburgh, U.K.  </w:t>
      </w:r>
      <w:r>
        <w:rPr>
          <w:bCs/>
          <w:sz w:val="22"/>
        </w:rPr>
        <w:t>Peripheral macrophage recruitment during CNS demyelination</w:t>
      </w:r>
      <w:r>
        <w:rPr>
          <w:sz w:val="22"/>
        </w:rPr>
        <w:t xml:space="preserve"> </w:t>
      </w:r>
      <w:r>
        <w:rPr>
          <w:bCs/>
          <w:sz w:val="22"/>
        </w:rPr>
        <w:t xml:space="preserve">in the context of an intact blood-brain barrier.  </w:t>
      </w:r>
      <w:r w:rsidRPr="00D60ECC">
        <w:rPr>
          <w:sz w:val="22"/>
        </w:rPr>
        <w:t>E.J. McMahon (Invited oral presentation)</w:t>
      </w:r>
    </w:p>
    <w:p w14:paraId="614D8E29" w14:textId="77777777" w:rsidR="00122D49" w:rsidRDefault="00122D49" w:rsidP="00122D49">
      <w:pPr>
        <w:ind w:left="720" w:hanging="720"/>
        <w:rPr>
          <w:sz w:val="22"/>
        </w:rPr>
      </w:pPr>
      <w:r>
        <w:rPr>
          <w:sz w:val="22"/>
        </w:rPr>
        <w:t>2002</w:t>
      </w:r>
      <w:r>
        <w:rPr>
          <w:sz w:val="22"/>
        </w:rPr>
        <w:tab/>
      </w:r>
      <w:r>
        <w:rPr>
          <w:b/>
          <w:bCs/>
          <w:sz w:val="22"/>
        </w:rPr>
        <w:t xml:space="preserve">Westmont College NBS Seminar Series. </w:t>
      </w:r>
      <w:r>
        <w:rPr>
          <w:bCs/>
          <w:sz w:val="22"/>
        </w:rPr>
        <w:t>Santa Barbara, CA.  Leukocyte recruitment and chemokine function in two murine models of CNS demyelination.</w:t>
      </w:r>
      <w:r>
        <w:rPr>
          <w:sz w:val="22"/>
          <w:szCs w:val="39"/>
        </w:rPr>
        <w:t xml:space="preserve"> </w:t>
      </w:r>
      <w:r>
        <w:rPr>
          <w:sz w:val="22"/>
        </w:rPr>
        <w:t>(Oral presentation)</w:t>
      </w:r>
    </w:p>
    <w:p w14:paraId="7753B207" w14:textId="5E16C9AC" w:rsidR="00122D49" w:rsidRDefault="00122D49" w:rsidP="00122D49">
      <w:pPr>
        <w:rPr>
          <w:sz w:val="22"/>
          <w:szCs w:val="39"/>
        </w:rPr>
      </w:pPr>
      <w:r>
        <w:rPr>
          <w:sz w:val="22"/>
        </w:rPr>
        <w:t>2002</w:t>
      </w:r>
      <w:r>
        <w:rPr>
          <w:sz w:val="22"/>
        </w:rPr>
        <w:tab/>
      </w:r>
      <w:r>
        <w:rPr>
          <w:b/>
          <w:bCs/>
          <w:sz w:val="22"/>
        </w:rPr>
        <w:t>FASEB Summer Conference on Autoimmunity</w:t>
      </w:r>
      <w:r>
        <w:rPr>
          <w:sz w:val="22"/>
        </w:rPr>
        <w:t xml:space="preserve">, Saxons River, VT. </w:t>
      </w:r>
      <w:r>
        <w:rPr>
          <w:sz w:val="22"/>
          <w:szCs w:val="39"/>
        </w:rPr>
        <w:t xml:space="preserve">Tracking Myelin-specific </w:t>
      </w:r>
    </w:p>
    <w:p w14:paraId="60E1AF67" w14:textId="7AF6A286" w:rsidR="00122D49" w:rsidRDefault="00122D49" w:rsidP="00122D49">
      <w:pPr>
        <w:ind w:left="720"/>
        <w:rPr>
          <w:sz w:val="22"/>
        </w:rPr>
      </w:pPr>
      <w:r>
        <w:rPr>
          <w:sz w:val="22"/>
          <w:szCs w:val="39"/>
        </w:rPr>
        <w:t>T cells during epitope spreading in murine models of multiple sclerosis</w:t>
      </w:r>
      <w:r w:rsidRPr="00D60ECC">
        <w:rPr>
          <w:sz w:val="22"/>
          <w:szCs w:val="39"/>
        </w:rPr>
        <w:t xml:space="preserve">. </w:t>
      </w:r>
      <w:r w:rsidRPr="00D60ECC">
        <w:rPr>
          <w:sz w:val="22"/>
        </w:rPr>
        <w:t>E.J. McMahon and</w:t>
      </w:r>
      <w:r>
        <w:rPr>
          <w:sz w:val="22"/>
        </w:rPr>
        <w:t xml:space="preserve"> S.D. Miller (Poster presentation)</w:t>
      </w:r>
    </w:p>
    <w:p w14:paraId="4D12DBCF" w14:textId="77777777" w:rsidR="00122D49" w:rsidRDefault="00122D49" w:rsidP="00122D49">
      <w:pPr>
        <w:ind w:left="720" w:hanging="720"/>
        <w:rPr>
          <w:sz w:val="22"/>
        </w:rPr>
      </w:pPr>
      <w:r>
        <w:rPr>
          <w:sz w:val="22"/>
        </w:rPr>
        <w:t>2003</w:t>
      </w:r>
      <w:r>
        <w:rPr>
          <w:sz w:val="22"/>
        </w:rPr>
        <w:tab/>
      </w:r>
      <w:r>
        <w:rPr>
          <w:b/>
          <w:bCs/>
          <w:sz w:val="22"/>
        </w:rPr>
        <w:t>Autumn Immunology Conference</w:t>
      </w:r>
      <w:r>
        <w:rPr>
          <w:sz w:val="22"/>
        </w:rPr>
        <w:t>, Chicago, IL. Epitope spreading occurs in the CNS and not in the periphery in 2 murine models of multiple sclerosis</w:t>
      </w:r>
      <w:r w:rsidRPr="00D60ECC">
        <w:rPr>
          <w:sz w:val="22"/>
          <w:szCs w:val="39"/>
        </w:rPr>
        <w:t xml:space="preserve">. </w:t>
      </w:r>
      <w:r w:rsidRPr="00D60ECC">
        <w:rPr>
          <w:sz w:val="22"/>
        </w:rPr>
        <w:t>E.J. McMahon,</w:t>
      </w:r>
      <w:r>
        <w:rPr>
          <w:sz w:val="22"/>
        </w:rPr>
        <w:t xml:space="preserve"> G. Hoffmann, and S.D. Miller (Oral and Poster presentation)</w:t>
      </w:r>
    </w:p>
    <w:p w14:paraId="6787626C" w14:textId="77777777" w:rsidR="00122D49" w:rsidRDefault="00122D49" w:rsidP="00122D49">
      <w:pPr>
        <w:ind w:left="720" w:hanging="720"/>
        <w:rPr>
          <w:sz w:val="22"/>
        </w:rPr>
      </w:pPr>
      <w:r>
        <w:rPr>
          <w:sz w:val="22"/>
        </w:rPr>
        <w:t>2004</w:t>
      </w:r>
      <w:r>
        <w:rPr>
          <w:sz w:val="22"/>
        </w:rPr>
        <w:tab/>
      </w:r>
      <w:r w:rsidRPr="003F4D06">
        <w:rPr>
          <w:b/>
          <w:sz w:val="22"/>
        </w:rPr>
        <w:t>4</w:t>
      </w:r>
      <w:r w:rsidRPr="003F4D06">
        <w:rPr>
          <w:b/>
          <w:sz w:val="22"/>
          <w:vertAlign w:val="superscript"/>
        </w:rPr>
        <w:t>th</w:t>
      </w:r>
      <w:r w:rsidRPr="003F4D06">
        <w:rPr>
          <w:b/>
          <w:sz w:val="22"/>
        </w:rPr>
        <w:t xml:space="preserve"> Annual Conference of FOCIS, </w:t>
      </w:r>
      <w:r w:rsidRPr="003F4D06">
        <w:rPr>
          <w:sz w:val="22"/>
        </w:rPr>
        <w:t xml:space="preserve">Montreal, Canada. </w:t>
      </w:r>
      <w:r>
        <w:rPr>
          <w:sz w:val="22"/>
        </w:rPr>
        <w:t>Epitope spreading occurs in the CNS and not in the periphery in 2 murine models of multiple sclerosis</w:t>
      </w:r>
      <w:r>
        <w:rPr>
          <w:sz w:val="22"/>
          <w:szCs w:val="39"/>
        </w:rPr>
        <w:t xml:space="preserve">. (Poster and invited oral presentation) </w:t>
      </w:r>
    </w:p>
    <w:p w14:paraId="4FD7BB59" w14:textId="77777777" w:rsidR="00122D49" w:rsidRDefault="00122D49" w:rsidP="00122D49">
      <w:pPr>
        <w:ind w:left="720" w:hanging="720"/>
        <w:rPr>
          <w:sz w:val="22"/>
        </w:rPr>
      </w:pPr>
      <w:r>
        <w:rPr>
          <w:sz w:val="22"/>
        </w:rPr>
        <w:t>2004</w:t>
      </w:r>
      <w:r>
        <w:rPr>
          <w:sz w:val="22"/>
        </w:rPr>
        <w:tab/>
      </w:r>
      <w:r w:rsidRPr="00296E74">
        <w:rPr>
          <w:b/>
          <w:sz w:val="22"/>
        </w:rPr>
        <w:t>UCSB Molecular and Cellular Biology Program Research Seminar.</w:t>
      </w:r>
      <w:r>
        <w:rPr>
          <w:sz w:val="22"/>
        </w:rPr>
        <w:t xml:space="preserve">  Epitope Spreading in Murine Models of Multiple Sclerosis: Is the brain just one big lymph node? (Oral Presentation)</w:t>
      </w:r>
    </w:p>
    <w:p w14:paraId="223B37AD" w14:textId="6C711A9E" w:rsidR="00122D49" w:rsidRPr="00D36327" w:rsidRDefault="00122D49" w:rsidP="00122D49">
      <w:pPr>
        <w:rPr>
          <w:sz w:val="22"/>
        </w:rPr>
      </w:pPr>
      <w:r>
        <w:rPr>
          <w:sz w:val="22"/>
        </w:rPr>
        <w:t>2005</w:t>
      </w:r>
      <w:r>
        <w:rPr>
          <w:sz w:val="22"/>
        </w:rPr>
        <w:tab/>
      </w:r>
      <w:r>
        <w:rPr>
          <w:b/>
          <w:bCs/>
          <w:sz w:val="22"/>
        </w:rPr>
        <w:t>FASEB Summer Conference on Autoimmunity</w:t>
      </w:r>
      <w:r>
        <w:rPr>
          <w:sz w:val="22"/>
        </w:rPr>
        <w:t>, Saxons River, VT. Characterization of a</w:t>
      </w:r>
    </w:p>
    <w:p w14:paraId="54D3A25E" w14:textId="6B2E4C44" w:rsidR="00122D49" w:rsidRPr="00D36327" w:rsidRDefault="00122D49" w:rsidP="00122D49">
      <w:pPr>
        <w:ind w:left="720"/>
        <w:rPr>
          <w:sz w:val="22"/>
        </w:rPr>
      </w:pPr>
      <w:r>
        <w:rPr>
          <w:sz w:val="22"/>
        </w:rPr>
        <w:t xml:space="preserve">novel </w:t>
      </w:r>
      <w:r w:rsidRPr="00D36327">
        <w:rPr>
          <w:sz w:val="22"/>
        </w:rPr>
        <w:t xml:space="preserve">mouse strain that spontaneously develops arthritis: a potentially new model of rheumatoid arthritis. </w:t>
      </w:r>
      <w:r w:rsidRPr="000370BE">
        <w:rPr>
          <w:sz w:val="22"/>
          <w:u w:val="single"/>
        </w:rPr>
        <w:t>J.F. Morrow</w:t>
      </w:r>
      <w:r w:rsidRPr="00D36327">
        <w:rPr>
          <w:sz w:val="22"/>
        </w:rPr>
        <w:t xml:space="preserve">. </w:t>
      </w:r>
      <w:r w:rsidRPr="000370BE">
        <w:rPr>
          <w:sz w:val="22"/>
          <w:u w:val="single"/>
        </w:rPr>
        <w:t>J.T. Wilcox</w:t>
      </w:r>
      <w:r w:rsidRPr="00D36327">
        <w:rPr>
          <w:sz w:val="22"/>
        </w:rPr>
        <w:t xml:space="preserve">, </w:t>
      </w:r>
      <w:r w:rsidRPr="000370BE">
        <w:rPr>
          <w:sz w:val="22"/>
          <w:u w:val="single"/>
        </w:rPr>
        <w:t>H.L. Parrish</w:t>
      </w:r>
      <w:r w:rsidRPr="00D36327">
        <w:rPr>
          <w:sz w:val="22"/>
        </w:rPr>
        <w:t xml:space="preserve">, W. Iba, S.D. Miller, </w:t>
      </w:r>
      <w:r w:rsidRPr="00D60ECC">
        <w:rPr>
          <w:sz w:val="22"/>
        </w:rPr>
        <w:t>E.J. McMahon</w:t>
      </w:r>
      <w:r w:rsidRPr="00D36327">
        <w:rPr>
          <w:b/>
          <w:sz w:val="22"/>
        </w:rPr>
        <w:t xml:space="preserve"> </w:t>
      </w:r>
      <w:r w:rsidRPr="00D36327">
        <w:rPr>
          <w:sz w:val="22"/>
        </w:rPr>
        <w:t>(Poster presentation)</w:t>
      </w:r>
    </w:p>
    <w:p w14:paraId="5608C4AB" w14:textId="77777777" w:rsidR="00122D49" w:rsidRPr="00D60ECC" w:rsidRDefault="00122D49" w:rsidP="00122D49">
      <w:pPr>
        <w:numPr>
          <w:ilvl w:val="0"/>
          <w:numId w:val="41"/>
        </w:numPr>
        <w:rPr>
          <w:sz w:val="22"/>
        </w:rPr>
      </w:pPr>
      <w:r w:rsidRPr="00D60ECC">
        <w:rPr>
          <w:b/>
          <w:sz w:val="22"/>
        </w:rPr>
        <w:t>Midwinter Conference of Immunologists</w:t>
      </w:r>
      <w:r w:rsidRPr="00D36327">
        <w:rPr>
          <w:sz w:val="22"/>
        </w:rPr>
        <w:t xml:space="preserve">, </w:t>
      </w:r>
      <w:r>
        <w:rPr>
          <w:sz w:val="22"/>
        </w:rPr>
        <w:t>Pacific Grobe</w:t>
      </w:r>
      <w:r w:rsidRPr="00D60ECC">
        <w:rPr>
          <w:sz w:val="22"/>
        </w:rPr>
        <w:t xml:space="preserve">, CA. Characterization of a potentially new </w:t>
      </w:r>
    </w:p>
    <w:p w14:paraId="296DA9C4" w14:textId="77777777" w:rsidR="00122D49" w:rsidRPr="00433784" w:rsidRDefault="00122D49" w:rsidP="00122D49">
      <w:pPr>
        <w:ind w:left="720"/>
        <w:rPr>
          <w:rFonts w:ascii="Times" w:hAnsi="Times"/>
          <w:sz w:val="22"/>
        </w:rPr>
      </w:pPr>
      <w:r w:rsidRPr="00D60ECC">
        <w:rPr>
          <w:sz w:val="22"/>
        </w:rPr>
        <w:t xml:space="preserve">murine model of spontaneous, immune-mediated arthritis.  </w:t>
      </w:r>
      <w:r w:rsidRPr="000370BE">
        <w:rPr>
          <w:sz w:val="22"/>
          <w:u w:val="single"/>
        </w:rPr>
        <w:t>J. Wilcox</w:t>
      </w:r>
      <w:r w:rsidRPr="00D60ECC">
        <w:rPr>
          <w:sz w:val="22"/>
        </w:rPr>
        <w:t xml:space="preserve">, </w:t>
      </w:r>
      <w:r w:rsidRPr="000370BE">
        <w:rPr>
          <w:sz w:val="22"/>
          <w:u w:val="single"/>
        </w:rPr>
        <w:t>C. King</w:t>
      </w:r>
      <w:r w:rsidRPr="00D60ECC">
        <w:rPr>
          <w:sz w:val="22"/>
        </w:rPr>
        <w:t xml:space="preserve">, </w:t>
      </w:r>
      <w:r w:rsidRPr="000370BE">
        <w:rPr>
          <w:sz w:val="22"/>
          <w:u w:val="single"/>
        </w:rPr>
        <w:t>J. Mayer</w:t>
      </w:r>
      <w:r w:rsidRPr="00D60ECC">
        <w:rPr>
          <w:sz w:val="22"/>
        </w:rPr>
        <w:t xml:space="preserve">, </w:t>
      </w:r>
      <w:r w:rsidRPr="000370BE">
        <w:rPr>
          <w:sz w:val="22"/>
          <w:u w:val="single"/>
        </w:rPr>
        <w:t>K. Holshausen</w:t>
      </w:r>
      <w:r w:rsidRPr="00D60ECC">
        <w:rPr>
          <w:sz w:val="22"/>
        </w:rPr>
        <w:t>, S.D. Miller, and E.J. McMahon (Poster presentation)</w:t>
      </w:r>
    </w:p>
    <w:p w14:paraId="6F168F47" w14:textId="77777777" w:rsidR="00122D49" w:rsidRPr="00433784" w:rsidRDefault="00122D49" w:rsidP="00122D49">
      <w:pPr>
        <w:numPr>
          <w:ilvl w:val="0"/>
          <w:numId w:val="41"/>
        </w:numPr>
        <w:rPr>
          <w:rFonts w:ascii="Times" w:hAnsi="Times"/>
          <w:sz w:val="22"/>
        </w:rPr>
      </w:pPr>
      <w:r w:rsidRPr="00433784">
        <w:rPr>
          <w:rFonts w:ascii="Times" w:hAnsi="Times"/>
          <w:b/>
          <w:sz w:val="22"/>
        </w:rPr>
        <w:t>The American Association of Immunologists Conference at Experimental Biology 2008</w:t>
      </w:r>
      <w:r w:rsidRPr="00433784">
        <w:rPr>
          <w:rFonts w:ascii="Times" w:hAnsi="Times"/>
          <w:sz w:val="22"/>
        </w:rPr>
        <w:t xml:space="preserve">, San Diego, CA. Characterization of the immune response in a new murine model of autoimmune arthritis.  E.J. McMahon, </w:t>
      </w:r>
      <w:r w:rsidRPr="00433784">
        <w:rPr>
          <w:rFonts w:ascii="Times" w:hAnsi="Times"/>
          <w:sz w:val="22"/>
          <w:u w:val="single"/>
        </w:rPr>
        <w:t>I. Adipue,</w:t>
      </w:r>
      <w:r w:rsidRPr="00433784">
        <w:rPr>
          <w:rFonts w:ascii="Times" w:hAnsi="Times"/>
          <w:sz w:val="22"/>
        </w:rPr>
        <w:t xml:space="preserve"> </w:t>
      </w:r>
      <w:r w:rsidRPr="00433784">
        <w:rPr>
          <w:rFonts w:ascii="Times" w:hAnsi="Times"/>
          <w:sz w:val="22"/>
          <w:u w:val="single"/>
        </w:rPr>
        <w:t>J. Wilcox</w:t>
      </w:r>
      <w:r w:rsidRPr="00433784">
        <w:rPr>
          <w:rFonts w:ascii="Times" w:hAnsi="Times"/>
          <w:sz w:val="22"/>
        </w:rPr>
        <w:t xml:space="preserve">, </w:t>
      </w:r>
      <w:r w:rsidRPr="00433784">
        <w:rPr>
          <w:rFonts w:ascii="Times" w:hAnsi="Times"/>
          <w:sz w:val="22"/>
          <w:u w:val="single"/>
        </w:rPr>
        <w:t>C. Suard</w:t>
      </w:r>
      <w:r w:rsidRPr="00433784">
        <w:rPr>
          <w:rFonts w:ascii="Times" w:hAnsi="Times"/>
          <w:sz w:val="22"/>
        </w:rPr>
        <w:t xml:space="preserve">, and </w:t>
      </w:r>
      <w:r w:rsidRPr="00433784">
        <w:rPr>
          <w:rFonts w:ascii="Times" w:hAnsi="Times"/>
          <w:sz w:val="22"/>
          <w:u w:val="single"/>
        </w:rPr>
        <w:t>J. Nolte</w:t>
      </w:r>
      <w:r w:rsidRPr="00433784">
        <w:rPr>
          <w:rFonts w:ascii="Times" w:hAnsi="Times"/>
          <w:sz w:val="22"/>
        </w:rPr>
        <w:t xml:space="preserve"> (Poster presentation)</w:t>
      </w:r>
    </w:p>
    <w:p w14:paraId="4F839725" w14:textId="77777777" w:rsidR="00122D49" w:rsidRDefault="00122D49" w:rsidP="00122D49">
      <w:pPr>
        <w:numPr>
          <w:ilvl w:val="0"/>
          <w:numId w:val="50"/>
        </w:numPr>
        <w:ind w:left="720" w:hanging="720"/>
        <w:rPr>
          <w:rFonts w:ascii="Times" w:hAnsi="Times" w:cs="Helvetica"/>
          <w:sz w:val="22"/>
        </w:rPr>
      </w:pPr>
      <w:r w:rsidRPr="00433784">
        <w:rPr>
          <w:rFonts w:ascii="Times" w:hAnsi="Times" w:cs="Helvetica"/>
          <w:b/>
          <w:bCs/>
          <w:sz w:val="22"/>
        </w:rPr>
        <w:t xml:space="preserve">Dean's Research Seminar Series, </w:t>
      </w:r>
      <w:r w:rsidRPr="00433784">
        <w:rPr>
          <w:rFonts w:ascii="Times" w:hAnsi="Times" w:cs="Helvetica"/>
          <w:bCs/>
          <w:sz w:val="22"/>
        </w:rPr>
        <w:t xml:space="preserve">University of Florida, Gainesville, FL. </w:t>
      </w:r>
      <w:r w:rsidRPr="00433784">
        <w:rPr>
          <w:rFonts w:ascii="Times" w:hAnsi="Times" w:cs="Helvetica"/>
          <w:sz w:val="22"/>
        </w:rPr>
        <w:t>Another murine model of inflammatory arthritis:  How does it compare and what can it teach us.</w:t>
      </w:r>
      <w:r>
        <w:rPr>
          <w:rFonts w:ascii="Times" w:hAnsi="Times" w:cs="Helvetica"/>
          <w:sz w:val="22"/>
        </w:rPr>
        <w:t xml:space="preserve"> (Invited lecture). Cancelled because of Tea Fire.</w:t>
      </w:r>
    </w:p>
    <w:p w14:paraId="064A4621" w14:textId="77777777" w:rsidR="00122D49" w:rsidRPr="00433784" w:rsidRDefault="00122D49" w:rsidP="00122D49">
      <w:pPr>
        <w:ind w:left="720" w:hanging="720"/>
        <w:rPr>
          <w:rFonts w:ascii="Times" w:hAnsi="Times"/>
          <w:sz w:val="22"/>
        </w:rPr>
      </w:pPr>
      <w:r>
        <w:rPr>
          <w:rFonts w:ascii="Times" w:hAnsi="Times"/>
          <w:sz w:val="22"/>
        </w:rPr>
        <w:t>2008</w:t>
      </w:r>
      <w:r>
        <w:rPr>
          <w:rFonts w:ascii="Times" w:hAnsi="Times"/>
          <w:sz w:val="22"/>
        </w:rPr>
        <w:tab/>
      </w:r>
      <w:r w:rsidRPr="008E6956">
        <w:rPr>
          <w:rFonts w:ascii="Times" w:hAnsi="Times"/>
          <w:b/>
          <w:sz w:val="22"/>
        </w:rPr>
        <w:t>Junior Biology Seminar Series</w:t>
      </w:r>
      <w:r>
        <w:rPr>
          <w:rFonts w:ascii="Times" w:hAnsi="Times"/>
          <w:sz w:val="22"/>
        </w:rPr>
        <w:t xml:space="preserve">, Eckerd College, St. Petersburg, FL.  Animal models of arthritis.  (Invited lecture). </w:t>
      </w:r>
      <w:r>
        <w:rPr>
          <w:rFonts w:ascii="Times" w:hAnsi="Times" w:cs="Helvetica"/>
          <w:sz w:val="22"/>
        </w:rPr>
        <w:t>Cancelled because of Tea Fire</w:t>
      </w:r>
      <w:r>
        <w:rPr>
          <w:rFonts w:ascii="Times" w:hAnsi="Times"/>
          <w:sz w:val="22"/>
        </w:rPr>
        <w:t xml:space="preserve"> </w:t>
      </w:r>
    </w:p>
    <w:p w14:paraId="6A7111BD" w14:textId="77777777" w:rsidR="00122D49" w:rsidRDefault="00122D49" w:rsidP="00122D49">
      <w:pPr>
        <w:numPr>
          <w:ilvl w:val="0"/>
          <w:numId w:val="50"/>
        </w:numPr>
        <w:ind w:left="720" w:hanging="720"/>
        <w:rPr>
          <w:sz w:val="22"/>
        </w:rPr>
      </w:pPr>
      <w:r>
        <w:rPr>
          <w:b/>
          <w:sz w:val="22"/>
        </w:rPr>
        <w:t>50</w:t>
      </w:r>
      <w:r w:rsidRPr="00FA1EA4">
        <w:rPr>
          <w:b/>
          <w:sz w:val="22"/>
          <w:vertAlign w:val="superscript"/>
        </w:rPr>
        <w:t>th</w:t>
      </w:r>
      <w:r>
        <w:rPr>
          <w:b/>
          <w:sz w:val="22"/>
        </w:rPr>
        <w:t xml:space="preserve"> Annual Short Course on Medical and Experimental Mammalian Genetics Symposium, </w:t>
      </w:r>
      <w:r w:rsidRPr="00FA1EA4">
        <w:rPr>
          <w:sz w:val="22"/>
        </w:rPr>
        <w:t>The Jackson Laboratory</w:t>
      </w:r>
      <w:r>
        <w:rPr>
          <w:sz w:val="22"/>
        </w:rPr>
        <w:t>,</w:t>
      </w:r>
      <w:r>
        <w:rPr>
          <w:b/>
          <w:sz w:val="22"/>
        </w:rPr>
        <w:t xml:space="preserve"> </w:t>
      </w:r>
      <w:r>
        <w:rPr>
          <w:sz w:val="22"/>
        </w:rPr>
        <w:t xml:space="preserve">Bar Harbor, ME. </w:t>
      </w:r>
      <w:r w:rsidRPr="00212032">
        <w:rPr>
          <w:sz w:val="22"/>
        </w:rPr>
        <w:t>Characterization of a novel and spontaneous mouse model of inflammatory arthritis</w:t>
      </w:r>
      <w:r>
        <w:rPr>
          <w:sz w:val="22"/>
        </w:rPr>
        <w:t xml:space="preserve">. </w:t>
      </w:r>
      <w:r w:rsidRPr="00C5573E">
        <w:rPr>
          <w:sz w:val="22"/>
          <w:u w:val="single"/>
        </w:rPr>
        <w:t>I. Adipue</w:t>
      </w:r>
      <w:r>
        <w:rPr>
          <w:sz w:val="22"/>
        </w:rPr>
        <w:t xml:space="preserve">, </w:t>
      </w:r>
      <w:r w:rsidRPr="00C5573E">
        <w:rPr>
          <w:sz w:val="22"/>
          <w:u w:val="single"/>
        </w:rPr>
        <w:t>J.Wilcox</w:t>
      </w:r>
      <w:r>
        <w:rPr>
          <w:sz w:val="22"/>
        </w:rPr>
        <w:t xml:space="preserve">, </w:t>
      </w:r>
      <w:r w:rsidRPr="00C5573E">
        <w:rPr>
          <w:sz w:val="22"/>
          <w:u w:val="single"/>
        </w:rPr>
        <w:t>J. Stephens</w:t>
      </w:r>
      <w:r>
        <w:rPr>
          <w:sz w:val="22"/>
        </w:rPr>
        <w:t xml:space="preserve">, </w:t>
      </w:r>
      <w:r w:rsidRPr="00C5573E">
        <w:rPr>
          <w:sz w:val="22"/>
          <w:u w:val="single"/>
        </w:rPr>
        <w:t>C. Rice</w:t>
      </w:r>
      <w:r>
        <w:rPr>
          <w:sz w:val="22"/>
        </w:rPr>
        <w:t xml:space="preserve">, </w:t>
      </w:r>
      <w:r w:rsidRPr="00C5573E">
        <w:rPr>
          <w:sz w:val="22"/>
          <w:u w:val="single"/>
        </w:rPr>
        <w:t>C. King</w:t>
      </w:r>
      <w:r w:rsidRPr="00212032">
        <w:rPr>
          <w:sz w:val="22"/>
        </w:rPr>
        <w:t xml:space="preserve">, </w:t>
      </w:r>
      <w:r w:rsidRPr="00C5573E">
        <w:rPr>
          <w:sz w:val="22"/>
          <w:u w:val="single"/>
        </w:rPr>
        <w:t>E. ten Brink</w:t>
      </w:r>
      <w:r>
        <w:rPr>
          <w:sz w:val="22"/>
        </w:rPr>
        <w:t xml:space="preserve">, </w:t>
      </w:r>
      <w:r w:rsidRPr="00C5573E">
        <w:rPr>
          <w:sz w:val="22"/>
          <w:u w:val="single"/>
        </w:rPr>
        <w:t>E. Glover</w:t>
      </w:r>
      <w:r>
        <w:rPr>
          <w:sz w:val="22"/>
        </w:rPr>
        <w:t>, S.</w:t>
      </w:r>
      <w:r w:rsidRPr="00212032">
        <w:rPr>
          <w:sz w:val="22"/>
        </w:rPr>
        <w:t xml:space="preserve"> D. Miller, and </w:t>
      </w:r>
      <w:r w:rsidRPr="00C5573E">
        <w:rPr>
          <w:sz w:val="22"/>
        </w:rPr>
        <w:t>E. J. McMahon</w:t>
      </w:r>
      <w:r>
        <w:rPr>
          <w:sz w:val="22"/>
        </w:rPr>
        <w:t xml:space="preserve"> (Poster Presentation)</w:t>
      </w:r>
    </w:p>
    <w:p w14:paraId="0EC270E1" w14:textId="0CC84B1F" w:rsidR="00122D49" w:rsidRDefault="00122D49" w:rsidP="00122D49">
      <w:pPr>
        <w:numPr>
          <w:ilvl w:val="0"/>
          <w:numId w:val="41"/>
        </w:numPr>
        <w:rPr>
          <w:bCs/>
          <w:sz w:val="22"/>
        </w:rPr>
      </w:pPr>
      <w:r w:rsidRPr="00347B7F">
        <w:rPr>
          <w:b/>
          <w:sz w:val="22"/>
        </w:rPr>
        <w:t xml:space="preserve">Research </w:t>
      </w:r>
      <w:r>
        <w:rPr>
          <w:b/>
          <w:sz w:val="22"/>
        </w:rPr>
        <w:t xml:space="preserve">Seminar, </w:t>
      </w:r>
      <w:r>
        <w:rPr>
          <w:sz w:val="22"/>
        </w:rPr>
        <w:t xml:space="preserve">Feinberg School of Medicine, Northwestern University, Chicago, IL. </w:t>
      </w:r>
      <w:r>
        <w:rPr>
          <w:bCs/>
          <w:sz w:val="22"/>
        </w:rPr>
        <w:t xml:space="preserve">The </w:t>
      </w:r>
    </w:p>
    <w:p w14:paraId="54712CD2" w14:textId="2D284C67" w:rsidR="00122D49" w:rsidRDefault="00122D49" w:rsidP="00122D49">
      <w:pPr>
        <w:ind w:left="440" w:firstLine="280"/>
        <w:rPr>
          <w:bCs/>
          <w:sz w:val="22"/>
        </w:rPr>
      </w:pPr>
      <w:r>
        <w:rPr>
          <w:bCs/>
          <w:sz w:val="22"/>
        </w:rPr>
        <w:t xml:space="preserve">IIJ line: </w:t>
      </w:r>
      <w:r w:rsidRPr="00347B7F">
        <w:rPr>
          <w:bCs/>
          <w:sz w:val="22"/>
        </w:rPr>
        <w:t>A novel and spontaneous mouse model of inflammatory arthritis. (</w:t>
      </w:r>
      <w:r>
        <w:rPr>
          <w:bCs/>
          <w:sz w:val="22"/>
        </w:rPr>
        <w:t>Invited lecture</w:t>
      </w:r>
      <w:r w:rsidRPr="00347B7F">
        <w:rPr>
          <w:bCs/>
          <w:sz w:val="22"/>
        </w:rPr>
        <w:t>)</w:t>
      </w:r>
      <w:r>
        <w:rPr>
          <w:bCs/>
          <w:sz w:val="22"/>
        </w:rPr>
        <w:t>.</w:t>
      </w:r>
    </w:p>
    <w:p w14:paraId="14D16044" w14:textId="77777777" w:rsidR="00122D49" w:rsidRDefault="00122D49" w:rsidP="00122D49">
      <w:pPr>
        <w:numPr>
          <w:ilvl w:val="0"/>
          <w:numId w:val="41"/>
        </w:numPr>
        <w:rPr>
          <w:bCs/>
          <w:sz w:val="22"/>
        </w:rPr>
      </w:pPr>
      <w:r w:rsidRPr="00347B7F">
        <w:rPr>
          <w:b/>
          <w:sz w:val="22"/>
        </w:rPr>
        <w:t xml:space="preserve">Research </w:t>
      </w:r>
      <w:r>
        <w:rPr>
          <w:b/>
          <w:sz w:val="22"/>
        </w:rPr>
        <w:t xml:space="preserve">Seminar, </w:t>
      </w:r>
      <w:r>
        <w:rPr>
          <w:sz w:val="22"/>
        </w:rPr>
        <w:t xml:space="preserve">Anderson-Bluestone joint lab meeting, University of California, San Francisco, CA. </w:t>
      </w:r>
      <w:r>
        <w:rPr>
          <w:bCs/>
          <w:sz w:val="22"/>
        </w:rPr>
        <w:t xml:space="preserve">The IIJ </w:t>
      </w:r>
      <w:r w:rsidRPr="008F363C">
        <w:rPr>
          <w:bCs/>
          <w:sz w:val="22"/>
        </w:rPr>
        <w:t>line: A novel and spontaneous mouse model of inflammato</w:t>
      </w:r>
      <w:r>
        <w:rPr>
          <w:bCs/>
          <w:sz w:val="22"/>
        </w:rPr>
        <w:t>ry arthritis. (Invited lecture)</w:t>
      </w:r>
    </w:p>
    <w:p w14:paraId="3F66BA5D" w14:textId="115B007C" w:rsidR="00122D49" w:rsidRDefault="00122D49" w:rsidP="00122D49">
      <w:pPr>
        <w:rPr>
          <w:rFonts w:ascii="Times" w:hAnsi="Times"/>
          <w:sz w:val="22"/>
        </w:rPr>
      </w:pPr>
      <w:r>
        <w:rPr>
          <w:sz w:val="22"/>
        </w:rPr>
        <w:t>2011</w:t>
      </w:r>
      <w:r>
        <w:rPr>
          <w:sz w:val="22"/>
        </w:rPr>
        <w:tab/>
      </w:r>
      <w:r>
        <w:rPr>
          <w:rFonts w:ascii="Times" w:hAnsi="Times"/>
          <w:b/>
          <w:sz w:val="22"/>
        </w:rPr>
        <w:t xml:space="preserve">The UCSF Diabetes Center Seminar Series, </w:t>
      </w:r>
      <w:r>
        <w:rPr>
          <w:rFonts w:ascii="Times" w:hAnsi="Times"/>
          <w:sz w:val="22"/>
        </w:rPr>
        <w:t>San Francisco, CA. Aire expression in human</w:t>
      </w:r>
    </w:p>
    <w:p w14:paraId="63085B53" w14:textId="5795CFF1" w:rsidR="00122D49" w:rsidRPr="00E35DCD" w:rsidRDefault="00122D49" w:rsidP="00122D49">
      <w:pPr>
        <w:ind w:left="720"/>
        <w:rPr>
          <w:sz w:val="22"/>
        </w:rPr>
      </w:pPr>
      <w:r>
        <w:rPr>
          <w:rFonts w:ascii="Times" w:hAnsi="Times"/>
          <w:sz w:val="22"/>
        </w:rPr>
        <w:t xml:space="preserve">lymph nodes: a comparison between type-1 diabetics and healthy controls. (Invited talk) </w:t>
      </w:r>
      <w:r>
        <w:rPr>
          <w:rFonts w:ascii="Times" w:hAnsi="Times"/>
          <w:b/>
          <w:sz w:val="22"/>
        </w:rPr>
        <w:t xml:space="preserve"> </w:t>
      </w:r>
    </w:p>
    <w:p w14:paraId="52A45B50" w14:textId="77777777" w:rsidR="00122D49" w:rsidRPr="00E41936" w:rsidRDefault="00122D49" w:rsidP="00122D49">
      <w:pPr>
        <w:numPr>
          <w:ilvl w:val="0"/>
          <w:numId w:val="41"/>
        </w:numPr>
        <w:rPr>
          <w:rFonts w:ascii="Times" w:hAnsi="Times"/>
          <w:sz w:val="22"/>
        </w:rPr>
      </w:pPr>
      <w:r w:rsidRPr="00433784">
        <w:rPr>
          <w:rFonts w:ascii="Times" w:hAnsi="Times"/>
          <w:b/>
          <w:sz w:val="22"/>
        </w:rPr>
        <w:t>The American Association of Immunologists Conference</w:t>
      </w:r>
      <w:r>
        <w:rPr>
          <w:rFonts w:ascii="Times" w:hAnsi="Times"/>
          <w:b/>
          <w:sz w:val="22"/>
        </w:rPr>
        <w:t xml:space="preserve">, </w:t>
      </w:r>
      <w:r>
        <w:rPr>
          <w:rFonts w:ascii="Times" w:hAnsi="Times"/>
          <w:sz w:val="22"/>
        </w:rPr>
        <w:t xml:space="preserve">San Francisco, CA. Aire expression in human lymph nodes: a comparison between type-1 diabetics and healthy controls. (Poster presentation) </w:t>
      </w:r>
    </w:p>
    <w:p w14:paraId="064FF5F1" w14:textId="77777777" w:rsidR="00122D49" w:rsidRDefault="00122D49" w:rsidP="00122D49">
      <w:pPr>
        <w:numPr>
          <w:ilvl w:val="0"/>
          <w:numId w:val="41"/>
        </w:numPr>
        <w:rPr>
          <w:rFonts w:ascii="Times" w:hAnsi="Times"/>
          <w:sz w:val="22"/>
        </w:rPr>
      </w:pPr>
      <w:r w:rsidRPr="00470525">
        <w:rPr>
          <w:rFonts w:ascii="Times" w:hAnsi="Times"/>
          <w:b/>
          <w:sz w:val="22"/>
        </w:rPr>
        <w:t>nPOD Annual Meeting</w:t>
      </w:r>
      <w:r>
        <w:rPr>
          <w:rFonts w:ascii="Times" w:hAnsi="Times"/>
          <w:sz w:val="22"/>
        </w:rPr>
        <w:t xml:space="preserve">, Miami, FL. Aire expression in human spleen and lymph node: a </w:t>
      </w:r>
    </w:p>
    <w:p w14:paraId="449AC4EA" w14:textId="77777777" w:rsidR="00122D49" w:rsidRDefault="00122D49" w:rsidP="00122D49">
      <w:pPr>
        <w:ind w:firstLine="720"/>
        <w:rPr>
          <w:rFonts w:ascii="Times" w:hAnsi="Times"/>
          <w:sz w:val="22"/>
        </w:rPr>
      </w:pPr>
      <w:r w:rsidRPr="00470525">
        <w:rPr>
          <w:rFonts w:ascii="Times" w:hAnsi="Times"/>
          <w:sz w:val="22"/>
        </w:rPr>
        <w:t>comparison between type-1 diabetics and healthy controls</w:t>
      </w:r>
      <w:r>
        <w:rPr>
          <w:rFonts w:ascii="Times" w:hAnsi="Times"/>
          <w:sz w:val="22"/>
        </w:rPr>
        <w:t xml:space="preserve">. E.J. McMahon, T. Metzger, M.S. </w:t>
      </w:r>
    </w:p>
    <w:p w14:paraId="00811EDA" w14:textId="77777777" w:rsidR="00122D49" w:rsidRPr="00470525" w:rsidRDefault="00122D49" w:rsidP="00122D49">
      <w:pPr>
        <w:ind w:firstLine="720"/>
        <w:rPr>
          <w:rFonts w:ascii="Times" w:hAnsi="Times"/>
          <w:sz w:val="22"/>
        </w:rPr>
      </w:pPr>
      <w:r>
        <w:rPr>
          <w:rFonts w:ascii="Times" w:hAnsi="Times"/>
          <w:sz w:val="22"/>
        </w:rPr>
        <w:t>Anderson (invited talk &amp; poster presentation)</w:t>
      </w:r>
    </w:p>
    <w:p w14:paraId="74893C80" w14:textId="77777777" w:rsidR="00122D49" w:rsidRPr="00316575" w:rsidRDefault="00122D49" w:rsidP="00122D49">
      <w:pPr>
        <w:numPr>
          <w:ilvl w:val="0"/>
          <w:numId w:val="41"/>
        </w:numPr>
        <w:rPr>
          <w:rFonts w:ascii="Times" w:hAnsi="Times"/>
          <w:sz w:val="22"/>
        </w:rPr>
      </w:pPr>
      <w:r w:rsidRPr="00347B7F">
        <w:rPr>
          <w:b/>
          <w:sz w:val="22"/>
        </w:rPr>
        <w:t xml:space="preserve">Research </w:t>
      </w:r>
      <w:r>
        <w:rPr>
          <w:b/>
          <w:sz w:val="22"/>
        </w:rPr>
        <w:t xml:space="preserve">Seminar, </w:t>
      </w:r>
      <w:r>
        <w:rPr>
          <w:sz w:val="22"/>
        </w:rPr>
        <w:t>Azusa Pacific University, Azusa, CA. Something new in the Aire? Aire expression and its possible role in autoimmune disease (Invited lecture)</w:t>
      </w:r>
    </w:p>
    <w:p w14:paraId="4FE2FA41" w14:textId="77777777" w:rsidR="00122D49" w:rsidRDefault="00122D49" w:rsidP="00122D49">
      <w:pPr>
        <w:numPr>
          <w:ilvl w:val="0"/>
          <w:numId w:val="41"/>
        </w:numPr>
        <w:rPr>
          <w:sz w:val="22"/>
        </w:rPr>
      </w:pPr>
      <w:r>
        <w:rPr>
          <w:b/>
          <w:bCs/>
          <w:sz w:val="22"/>
        </w:rPr>
        <w:t xml:space="preserve">Westmont College NBS Seminar Series. </w:t>
      </w:r>
      <w:r>
        <w:rPr>
          <w:bCs/>
          <w:sz w:val="22"/>
        </w:rPr>
        <w:t xml:space="preserve">Santa Barbara, CA.  Sabbatical report - </w:t>
      </w:r>
      <w:r>
        <w:rPr>
          <w:sz w:val="22"/>
        </w:rPr>
        <w:t>Something new in the Aire? Aire expression and its possible role in autoimmune disease</w:t>
      </w:r>
      <w:r>
        <w:rPr>
          <w:sz w:val="22"/>
          <w:szCs w:val="39"/>
        </w:rPr>
        <w:t xml:space="preserve"> </w:t>
      </w:r>
      <w:r>
        <w:rPr>
          <w:sz w:val="22"/>
        </w:rPr>
        <w:t>(Oral presentation)</w:t>
      </w:r>
    </w:p>
    <w:p w14:paraId="51A76974" w14:textId="12024629" w:rsidR="00122D49" w:rsidRPr="00316575" w:rsidRDefault="00122D49" w:rsidP="00122D49">
      <w:pPr>
        <w:numPr>
          <w:ilvl w:val="0"/>
          <w:numId w:val="41"/>
        </w:numPr>
        <w:rPr>
          <w:rFonts w:ascii="Times" w:hAnsi="Times"/>
          <w:sz w:val="22"/>
        </w:rPr>
      </w:pPr>
      <w:r w:rsidRPr="00316575">
        <w:rPr>
          <w:b/>
          <w:sz w:val="22"/>
        </w:rPr>
        <w:t>Midwinter Conference of Immunologists</w:t>
      </w:r>
      <w:r w:rsidRPr="00316575">
        <w:rPr>
          <w:sz w:val="22"/>
        </w:rPr>
        <w:t xml:space="preserve">, </w:t>
      </w:r>
      <w:r>
        <w:rPr>
          <w:sz w:val="22"/>
        </w:rPr>
        <w:t>Pacific Grove</w:t>
      </w:r>
      <w:r w:rsidRPr="00316575">
        <w:rPr>
          <w:sz w:val="22"/>
        </w:rPr>
        <w:t xml:space="preserve">, CA. </w:t>
      </w:r>
      <w:r>
        <w:rPr>
          <w:sz w:val="22"/>
        </w:rPr>
        <w:t xml:space="preserve">Thymic defects, lymphopenia, and elevated double-negative T cells occur before clinical arthritis in Inherited Inflamed Joints (IIJ) mice.  </w:t>
      </w:r>
      <w:r>
        <w:rPr>
          <w:sz w:val="22"/>
          <w:u w:val="single"/>
        </w:rPr>
        <w:t>J.A. West</w:t>
      </w:r>
      <w:r>
        <w:rPr>
          <w:sz w:val="22"/>
        </w:rPr>
        <w:t xml:space="preserve">, </w:t>
      </w:r>
      <w:r w:rsidRPr="00B76431">
        <w:rPr>
          <w:sz w:val="22"/>
          <w:u w:val="single"/>
        </w:rPr>
        <w:t>D.B. Thompson</w:t>
      </w:r>
      <w:r>
        <w:rPr>
          <w:sz w:val="22"/>
        </w:rPr>
        <w:t xml:space="preserve">, </w:t>
      </w:r>
      <w:r w:rsidRPr="00B76431">
        <w:rPr>
          <w:sz w:val="22"/>
          <w:u w:val="single"/>
        </w:rPr>
        <w:t>K.A. Shaum</w:t>
      </w:r>
      <w:r>
        <w:rPr>
          <w:sz w:val="22"/>
        </w:rPr>
        <w:t xml:space="preserve">, </w:t>
      </w:r>
      <w:r w:rsidRPr="00B76431">
        <w:rPr>
          <w:sz w:val="22"/>
          <w:u w:val="single"/>
        </w:rPr>
        <w:t>M.L. Combs</w:t>
      </w:r>
      <w:r>
        <w:rPr>
          <w:sz w:val="22"/>
        </w:rPr>
        <w:t xml:space="preserve">, E.M. McQuade </w:t>
      </w:r>
      <w:r w:rsidR="00FA1A3A">
        <w:rPr>
          <w:sz w:val="22"/>
        </w:rPr>
        <w:t>(poster)</w:t>
      </w:r>
    </w:p>
    <w:p w14:paraId="1E8558D1" w14:textId="77777777" w:rsidR="00122D49" w:rsidRDefault="00122D49" w:rsidP="00122D49">
      <w:pPr>
        <w:ind w:left="440" w:firstLine="280"/>
        <w:rPr>
          <w:bCs/>
          <w:sz w:val="22"/>
        </w:rPr>
      </w:pPr>
    </w:p>
    <w:p w14:paraId="7CACFCF3" w14:textId="77777777" w:rsidR="00122D49" w:rsidRPr="00347B7F" w:rsidRDefault="00122D49" w:rsidP="00122D49">
      <w:pPr>
        <w:ind w:left="440" w:firstLine="280"/>
        <w:rPr>
          <w:bCs/>
          <w:sz w:val="22"/>
        </w:rPr>
      </w:pPr>
    </w:p>
    <w:p w14:paraId="1370EADE" w14:textId="77777777" w:rsidR="00122D49" w:rsidRPr="000370BE" w:rsidRDefault="00122D49" w:rsidP="00122D49">
      <w:pPr>
        <w:rPr>
          <w:b/>
          <w:sz w:val="22"/>
        </w:rPr>
      </w:pPr>
      <w:r w:rsidRPr="000370BE">
        <w:rPr>
          <w:b/>
          <w:sz w:val="22"/>
        </w:rPr>
        <w:t>UNDERGRADUATES SUPERVISED IN RESEARCH &amp; THEIR PRESENTATIONS:</w:t>
      </w:r>
    </w:p>
    <w:p w14:paraId="6DEF1266" w14:textId="77777777" w:rsidR="00122D49" w:rsidRPr="000370BE" w:rsidRDefault="00122D49" w:rsidP="00122D49">
      <w:pPr>
        <w:rPr>
          <w:b/>
          <w:sz w:val="22"/>
        </w:rPr>
      </w:pPr>
    </w:p>
    <w:p w14:paraId="07A1C566" w14:textId="77777777" w:rsidR="00122D49" w:rsidRPr="00D60ECC" w:rsidRDefault="00122D49" w:rsidP="00122D49">
      <w:pPr>
        <w:ind w:firstLine="720"/>
        <w:rPr>
          <w:sz w:val="22"/>
        </w:rPr>
      </w:pPr>
      <w:r w:rsidRPr="00FF2DC3">
        <w:rPr>
          <w:b/>
          <w:sz w:val="22"/>
        </w:rPr>
        <w:t>Julia Morrow</w:t>
      </w:r>
      <w:r w:rsidRPr="00D60ECC">
        <w:rPr>
          <w:sz w:val="22"/>
        </w:rPr>
        <w:t xml:space="preserve"> (Fall 2004, Spring 2005): Major Honors Project </w:t>
      </w:r>
    </w:p>
    <w:p w14:paraId="641E94B9" w14:textId="77777777" w:rsidR="00122D49" w:rsidRPr="00FF2DC3" w:rsidRDefault="00122D49" w:rsidP="00122D49">
      <w:pPr>
        <w:widowControl w:val="0"/>
        <w:numPr>
          <w:ilvl w:val="0"/>
          <w:numId w:val="46"/>
        </w:numPr>
        <w:autoSpaceDE w:val="0"/>
        <w:autoSpaceDN w:val="0"/>
        <w:adjustRightInd w:val="0"/>
        <w:rPr>
          <w:sz w:val="22"/>
        </w:rPr>
      </w:pPr>
      <w:r w:rsidRPr="00D60ECC">
        <w:rPr>
          <w:sz w:val="22"/>
        </w:rPr>
        <w:t xml:space="preserve">Presented poster at </w:t>
      </w:r>
      <w:r w:rsidRPr="00304C56">
        <w:rPr>
          <w:i/>
          <w:sz w:val="22"/>
        </w:rPr>
        <w:t>Spring Undergraduate Research Symposium</w:t>
      </w:r>
      <w:r w:rsidRPr="00D60ECC">
        <w:rPr>
          <w:sz w:val="22"/>
        </w:rPr>
        <w:t>, Westmont College, April 2005. “</w:t>
      </w:r>
      <w:r w:rsidRPr="00304C56">
        <w:rPr>
          <w:sz w:val="22"/>
          <w:szCs w:val="32"/>
        </w:rPr>
        <w:t>Characterizing clinical disease in a novel strain of spontaneous arthritis in mice</w:t>
      </w:r>
      <w:r>
        <w:rPr>
          <w:sz w:val="22"/>
          <w:szCs w:val="32"/>
        </w:rPr>
        <w:t>”</w:t>
      </w:r>
    </w:p>
    <w:p w14:paraId="043C5FAB" w14:textId="77777777" w:rsidR="00122D49" w:rsidRPr="00304C56" w:rsidRDefault="00122D49" w:rsidP="00122D49">
      <w:pPr>
        <w:widowControl w:val="0"/>
        <w:numPr>
          <w:ilvl w:val="0"/>
          <w:numId w:val="46"/>
        </w:numPr>
        <w:autoSpaceDE w:val="0"/>
        <w:autoSpaceDN w:val="0"/>
        <w:adjustRightInd w:val="0"/>
        <w:rPr>
          <w:sz w:val="22"/>
        </w:rPr>
      </w:pPr>
      <w:r w:rsidRPr="00D60ECC">
        <w:rPr>
          <w:sz w:val="22"/>
        </w:rPr>
        <w:t>Entered University of Minnesota Medical School in 2007</w:t>
      </w:r>
      <w:r w:rsidRPr="00304C56">
        <w:rPr>
          <w:sz w:val="22"/>
        </w:rPr>
        <w:tab/>
      </w:r>
    </w:p>
    <w:p w14:paraId="1B2ECA29" w14:textId="77777777" w:rsidR="00122D49" w:rsidRPr="00D60ECC" w:rsidRDefault="00122D49" w:rsidP="00122D49">
      <w:pPr>
        <w:rPr>
          <w:sz w:val="22"/>
        </w:rPr>
      </w:pPr>
      <w:r w:rsidRPr="00D60ECC">
        <w:rPr>
          <w:sz w:val="22"/>
        </w:rPr>
        <w:tab/>
      </w:r>
      <w:r w:rsidRPr="00FF2DC3">
        <w:rPr>
          <w:b/>
          <w:sz w:val="22"/>
        </w:rPr>
        <w:t xml:space="preserve">Laurraine Gereige </w:t>
      </w:r>
      <w:r w:rsidRPr="00D60ECC">
        <w:rPr>
          <w:sz w:val="22"/>
        </w:rPr>
        <w:t>(Spring 2005)</w:t>
      </w:r>
    </w:p>
    <w:p w14:paraId="6D0E52B8" w14:textId="77777777" w:rsidR="00122D49" w:rsidRPr="00304C56" w:rsidRDefault="00122D49" w:rsidP="00122D49">
      <w:pPr>
        <w:widowControl w:val="0"/>
        <w:numPr>
          <w:ilvl w:val="0"/>
          <w:numId w:val="45"/>
        </w:numPr>
        <w:autoSpaceDE w:val="0"/>
        <w:autoSpaceDN w:val="0"/>
        <w:adjustRightInd w:val="0"/>
        <w:rPr>
          <w:sz w:val="22"/>
        </w:rPr>
      </w:pPr>
      <w:r w:rsidRPr="00304C56">
        <w:rPr>
          <w:sz w:val="22"/>
        </w:rPr>
        <w:t xml:space="preserve">Presented poster at </w:t>
      </w:r>
      <w:r w:rsidRPr="00304C56">
        <w:rPr>
          <w:i/>
          <w:sz w:val="22"/>
        </w:rPr>
        <w:t>Spring Undergraduate Research Symposium</w:t>
      </w:r>
      <w:r w:rsidRPr="00304C56">
        <w:rPr>
          <w:sz w:val="22"/>
        </w:rPr>
        <w:t>, Westmont College, April 2005. “</w:t>
      </w:r>
      <w:r w:rsidRPr="00304C56">
        <w:rPr>
          <w:sz w:val="22"/>
          <w:szCs w:val="32"/>
        </w:rPr>
        <w:t>Detecting the Presence of Immunoglobulins in Arthritic and Nonarthritic Mice”</w:t>
      </w:r>
    </w:p>
    <w:p w14:paraId="59885627" w14:textId="77777777" w:rsidR="00122D49" w:rsidRPr="00D60ECC" w:rsidRDefault="00122D49" w:rsidP="00122D49">
      <w:pPr>
        <w:rPr>
          <w:sz w:val="22"/>
        </w:rPr>
      </w:pPr>
      <w:r w:rsidRPr="00D60ECC">
        <w:rPr>
          <w:sz w:val="22"/>
        </w:rPr>
        <w:tab/>
      </w:r>
      <w:r w:rsidRPr="00FF2DC3">
        <w:rPr>
          <w:b/>
          <w:sz w:val="22"/>
        </w:rPr>
        <w:t>Joel Wilcox</w:t>
      </w:r>
      <w:r w:rsidRPr="00D60ECC">
        <w:rPr>
          <w:sz w:val="22"/>
        </w:rPr>
        <w:t xml:space="preserve"> (Summer 2005, Fall 2006, Fall 2007)</w:t>
      </w:r>
    </w:p>
    <w:p w14:paraId="5E5DF301" w14:textId="77777777" w:rsidR="00122D49" w:rsidRPr="00E666FA" w:rsidRDefault="00122D49" w:rsidP="00122D49">
      <w:pPr>
        <w:numPr>
          <w:ilvl w:val="0"/>
          <w:numId w:val="44"/>
        </w:numPr>
        <w:rPr>
          <w:sz w:val="22"/>
        </w:rPr>
      </w:pPr>
      <w:r w:rsidRPr="00D60ECC">
        <w:rPr>
          <w:sz w:val="22"/>
        </w:rPr>
        <w:t xml:space="preserve">Presented poster at </w:t>
      </w:r>
      <w:r w:rsidRPr="00E666FA">
        <w:rPr>
          <w:i/>
          <w:sz w:val="22"/>
        </w:rPr>
        <w:t>Celebration of Summer Research Symposium</w:t>
      </w:r>
      <w:r w:rsidRPr="00E666FA">
        <w:rPr>
          <w:sz w:val="22"/>
        </w:rPr>
        <w:t>, Westmont College, Sept. 2005. “Quantitation of serum immunoglobulin levels in a new mouse model of rheumatoid arthritis”</w:t>
      </w:r>
    </w:p>
    <w:p w14:paraId="55404939" w14:textId="77777777" w:rsidR="00122D49" w:rsidRPr="00FF2DC3" w:rsidRDefault="00122D49" w:rsidP="00122D49">
      <w:pPr>
        <w:numPr>
          <w:ilvl w:val="0"/>
          <w:numId w:val="44"/>
        </w:numPr>
        <w:rPr>
          <w:sz w:val="22"/>
        </w:rPr>
      </w:pPr>
      <w:r w:rsidRPr="00304C56">
        <w:rPr>
          <w:sz w:val="22"/>
        </w:rPr>
        <w:t xml:space="preserve">Presented poster at </w:t>
      </w:r>
      <w:r w:rsidRPr="00304C56">
        <w:rPr>
          <w:i/>
          <w:sz w:val="22"/>
        </w:rPr>
        <w:t>Spring Undergraduate Research Symposium</w:t>
      </w:r>
      <w:r w:rsidRPr="00304C56">
        <w:rPr>
          <w:sz w:val="22"/>
        </w:rPr>
        <w:t>, Westmont College, April 2006. “</w:t>
      </w:r>
      <w:r w:rsidRPr="00304C56">
        <w:rPr>
          <w:sz w:val="22"/>
          <w:szCs w:val="32"/>
        </w:rPr>
        <w:t>Transfer of immune cells to induce rheumatoid arthritis in mice”</w:t>
      </w:r>
    </w:p>
    <w:p w14:paraId="1E460413" w14:textId="77777777" w:rsidR="00122D49" w:rsidRPr="00D60ECC" w:rsidRDefault="00122D49" w:rsidP="00122D49">
      <w:pPr>
        <w:numPr>
          <w:ilvl w:val="0"/>
          <w:numId w:val="44"/>
        </w:numPr>
        <w:rPr>
          <w:sz w:val="22"/>
        </w:rPr>
      </w:pPr>
      <w:r w:rsidRPr="00FF2DC3">
        <w:rPr>
          <w:sz w:val="22"/>
        </w:rPr>
        <w:t>Entered Master’s program in Technical and Science Writing at Miami University in Ohio in 2008</w:t>
      </w:r>
    </w:p>
    <w:p w14:paraId="7F1703BF" w14:textId="77777777" w:rsidR="00122D49" w:rsidRPr="00D60ECC" w:rsidRDefault="00122D49" w:rsidP="00122D49">
      <w:pPr>
        <w:rPr>
          <w:sz w:val="22"/>
        </w:rPr>
      </w:pPr>
      <w:r w:rsidRPr="00D60ECC">
        <w:rPr>
          <w:sz w:val="22"/>
        </w:rPr>
        <w:tab/>
      </w:r>
      <w:r w:rsidRPr="00FF2DC3">
        <w:rPr>
          <w:b/>
          <w:sz w:val="22"/>
        </w:rPr>
        <w:t>Heather Parrish</w:t>
      </w:r>
      <w:r w:rsidRPr="00D60ECC">
        <w:rPr>
          <w:sz w:val="22"/>
        </w:rPr>
        <w:t xml:space="preserve"> (Summer 2005)</w:t>
      </w:r>
    </w:p>
    <w:p w14:paraId="30F7B517" w14:textId="77777777" w:rsidR="00122D49" w:rsidRPr="00D60ECC" w:rsidRDefault="00122D49" w:rsidP="00122D49">
      <w:pPr>
        <w:numPr>
          <w:ilvl w:val="0"/>
          <w:numId w:val="42"/>
        </w:numPr>
        <w:rPr>
          <w:sz w:val="22"/>
        </w:rPr>
      </w:pPr>
      <w:r w:rsidRPr="00D60ECC">
        <w:rPr>
          <w:sz w:val="22"/>
        </w:rPr>
        <w:t xml:space="preserve">Presented poster at </w:t>
      </w:r>
      <w:r w:rsidRPr="00E666FA">
        <w:rPr>
          <w:i/>
          <w:sz w:val="22"/>
        </w:rPr>
        <w:t>Celebration of Summer Research Symposium</w:t>
      </w:r>
      <w:r w:rsidRPr="00E666FA">
        <w:rPr>
          <w:sz w:val="22"/>
        </w:rPr>
        <w:t>, Westmont College, Sept. 2005. “Quantitating the number of antibody-producing B cells in arthritic and non-arthritic mice using ELISPOT”</w:t>
      </w:r>
    </w:p>
    <w:p w14:paraId="0E1D5B12" w14:textId="77777777" w:rsidR="00122D49" w:rsidRDefault="00122D49" w:rsidP="00122D49">
      <w:pPr>
        <w:rPr>
          <w:sz w:val="22"/>
        </w:rPr>
      </w:pPr>
      <w:r w:rsidRPr="00D60ECC">
        <w:rPr>
          <w:sz w:val="22"/>
        </w:rPr>
        <w:tab/>
      </w:r>
      <w:r w:rsidRPr="00FF2DC3">
        <w:rPr>
          <w:b/>
          <w:sz w:val="22"/>
        </w:rPr>
        <w:t>Kirsten Holshausen</w:t>
      </w:r>
      <w:r w:rsidRPr="00D60ECC">
        <w:rPr>
          <w:sz w:val="22"/>
        </w:rPr>
        <w:t xml:space="preserve"> (Spring, 2005, Summer</w:t>
      </w:r>
      <w:r>
        <w:rPr>
          <w:sz w:val="22"/>
        </w:rPr>
        <w:t xml:space="preserve"> 2006, Fall 2006, Spring 2007)</w:t>
      </w:r>
    </w:p>
    <w:p w14:paraId="29EB1331" w14:textId="173B843A" w:rsidR="00122D49" w:rsidRPr="00122D49" w:rsidRDefault="00122D49" w:rsidP="00122D49">
      <w:pPr>
        <w:pStyle w:val="ListParagraph"/>
        <w:numPr>
          <w:ilvl w:val="0"/>
          <w:numId w:val="56"/>
        </w:numPr>
        <w:rPr>
          <w:sz w:val="22"/>
        </w:rPr>
      </w:pPr>
      <w:r w:rsidRPr="00122D49">
        <w:rPr>
          <w:sz w:val="22"/>
        </w:rPr>
        <w:t>Major Honors Project</w:t>
      </w:r>
    </w:p>
    <w:p w14:paraId="3A4BFE7E" w14:textId="77777777" w:rsidR="00122D49" w:rsidRPr="00304C56" w:rsidRDefault="00122D49" w:rsidP="00122D49">
      <w:pPr>
        <w:numPr>
          <w:ilvl w:val="0"/>
          <w:numId w:val="42"/>
        </w:numPr>
        <w:rPr>
          <w:sz w:val="22"/>
        </w:rPr>
      </w:pPr>
      <w:r w:rsidRPr="00304C56">
        <w:rPr>
          <w:sz w:val="22"/>
        </w:rPr>
        <w:t xml:space="preserve">Presented poster at </w:t>
      </w:r>
      <w:r w:rsidRPr="00304C56">
        <w:rPr>
          <w:i/>
          <w:sz w:val="22"/>
        </w:rPr>
        <w:t>Spring Undergraduate Research Symposium</w:t>
      </w:r>
      <w:r w:rsidRPr="00304C56">
        <w:rPr>
          <w:sz w:val="22"/>
        </w:rPr>
        <w:t>, Westmont College, April 2006. “</w:t>
      </w:r>
      <w:r w:rsidRPr="00304C56">
        <w:rPr>
          <w:sz w:val="22"/>
          <w:szCs w:val="32"/>
        </w:rPr>
        <w:t>Continuing Study of Rheumatoid Arthritis in Mice”</w:t>
      </w:r>
    </w:p>
    <w:p w14:paraId="106EEA63" w14:textId="77777777" w:rsidR="00122D49" w:rsidRPr="00E666FA" w:rsidRDefault="00122D49" w:rsidP="00122D49">
      <w:pPr>
        <w:numPr>
          <w:ilvl w:val="0"/>
          <w:numId w:val="42"/>
        </w:numPr>
        <w:rPr>
          <w:sz w:val="22"/>
        </w:rPr>
      </w:pPr>
      <w:r w:rsidRPr="00D60ECC">
        <w:rPr>
          <w:sz w:val="22"/>
        </w:rPr>
        <w:t xml:space="preserve">Presented poster at </w:t>
      </w:r>
      <w:r w:rsidRPr="00E666FA">
        <w:rPr>
          <w:i/>
          <w:sz w:val="22"/>
        </w:rPr>
        <w:t>Celebration of Summer Research Symposium</w:t>
      </w:r>
      <w:r w:rsidRPr="00E666FA">
        <w:rPr>
          <w:sz w:val="22"/>
        </w:rPr>
        <w:t>, Westmont College, Sept. 2006. “Quality Management and accountability in humanitarian assistance: Applying a decade of lessons to short-term medical missions”</w:t>
      </w:r>
    </w:p>
    <w:p w14:paraId="0A229DCD" w14:textId="77777777" w:rsidR="00122D49" w:rsidRPr="00E666FA" w:rsidRDefault="00122D49" w:rsidP="00122D49">
      <w:pPr>
        <w:numPr>
          <w:ilvl w:val="0"/>
          <w:numId w:val="42"/>
        </w:numPr>
        <w:rPr>
          <w:sz w:val="22"/>
        </w:rPr>
      </w:pPr>
      <w:r w:rsidRPr="00FF2DC3">
        <w:rPr>
          <w:sz w:val="22"/>
        </w:rPr>
        <w:t xml:space="preserve">Research technician at </w:t>
      </w:r>
      <w:r w:rsidRPr="00FF2DC3">
        <w:rPr>
          <w:color w:val="000000"/>
          <w:sz w:val="22"/>
        </w:rPr>
        <w:t>Institute for Genome Sciences and Policy, Duke University in 2007</w:t>
      </w:r>
      <w:r w:rsidRPr="00E666FA">
        <w:rPr>
          <w:sz w:val="22"/>
        </w:rPr>
        <w:t xml:space="preserve"> </w:t>
      </w:r>
    </w:p>
    <w:p w14:paraId="6D0C8009" w14:textId="77777777" w:rsidR="00122D49" w:rsidRDefault="00122D49" w:rsidP="00122D49">
      <w:pPr>
        <w:rPr>
          <w:sz w:val="22"/>
        </w:rPr>
      </w:pPr>
      <w:r w:rsidRPr="00D60ECC">
        <w:rPr>
          <w:sz w:val="22"/>
        </w:rPr>
        <w:tab/>
      </w:r>
      <w:r w:rsidRPr="00FF2DC3">
        <w:rPr>
          <w:b/>
          <w:sz w:val="22"/>
        </w:rPr>
        <w:t>Cody King</w:t>
      </w:r>
      <w:r w:rsidRPr="00D60ECC">
        <w:rPr>
          <w:sz w:val="22"/>
        </w:rPr>
        <w:t xml:space="preserve"> (Fall 2006)</w:t>
      </w:r>
    </w:p>
    <w:p w14:paraId="1398CCD0" w14:textId="77777777" w:rsidR="00122D49" w:rsidRPr="00D60ECC" w:rsidRDefault="00122D49" w:rsidP="00122D49">
      <w:pPr>
        <w:numPr>
          <w:ilvl w:val="0"/>
          <w:numId w:val="51"/>
        </w:numPr>
        <w:rPr>
          <w:sz w:val="22"/>
        </w:rPr>
      </w:pPr>
      <w:r>
        <w:rPr>
          <w:sz w:val="22"/>
        </w:rPr>
        <w:t>Entered Creighton Medical School 2010</w:t>
      </w:r>
    </w:p>
    <w:p w14:paraId="67F5FEA2" w14:textId="77777777" w:rsidR="00122D49" w:rsidRPr="00D60ECC" w:rsidRDefault="00122D49" w:rsidP="00122D49">
      <w:pPr>
        <w:rPr>
          <w:sz w:val="22"/>
        </w:rPr>
      </w:pPr>
      <w:r w:rsidRPr="00D60ECC">
        <w:rPr>
          <w:sz w:val="22"/>
        </w:rPr>
        <w:tab/>
      </w:r>
      <w:r w:rsidRPr="00FF2DC3">
        <w:rPr>
          <w:b/>
          <w:sz w:val="22"/>
        </w:rPr>
        <w:t>Iris Adipue</w:t>
      </w:r>
      <w:r w:rsidRPr="00D60ECC">
        <w:rPr>
          <w:sz w:val="22"/>
        </w:rPr>
        <w:t xml:space="preserve"> (Summer 2007)</w:t>
      </w:r>
    </w:p>
    <w:p w14:paraId="63367A18" w14:textId="77777777" w:rsidR="00122D49" w:rsidRPr="00304C56" w:rsidRDefault="00122D49" w:rsidP="00122D49">
      <w:pPr>
        <w:numPr>
          <w:ilvl w:val="0"/>
          <w:numId w:val="43"/>
        </w:numPr>
        <w:rPr>
          <w:i/>
          <w:sz w:val="22"/>
        </w:rPr>
      </w:pPr>
      <w:r w:rsidRPr="00D60ECC">
        <w:rPr>
          <w:sz w:val="22"/>
        </w:rPr>
        <w:t xml:space="preserve">Presented poster at </w:t>
      </w:r>
      <w:r w:rsidRPr="00E666FA">
        <w:rPr>
          <w:i/>
          <w:sz w:val="22"/>
        </w:rPr>
        <w:t>Celebration of Summer Research</w:t>
      </w:r>
      <w:r w:rsidRPr="00E666FA">
        <w:rPr>
          <w:sz w:val="22"/>
        </w:rPr>
        <w:t>, Westmont College, Sept. 2007. “Characterization of the immune response in a new mouse model of rheumatoid arthritis using flow cytometry”</w:t>
      </w:r>
    </w:p>
    <w:p w14:paraId="3BF6E47A" w14:textId="77777777" w:rsidR="00122D49" w:rsidRPr="00CB6B80" w:rsidRDefault="00122D49" w:rsidP="00122D49">
      <w:pPr>
        <w:numPr>
          <w:ilvl w:val="0"/>
          <w:numId w:val="43"/>
        </w:numPr>
        <w:rPr>
          <w:i/>
          <w:sz w:val="22"/>
        </w:rPr>
      </w:pPr>
      <w:r w:rsidRPr="00E666FA">
        <w:rPr>
          <w:sz w:val="22"/>
        </w:rPr>
        <w:t xml:space="preserve">Poster accepted for </w:t>
      </w:r>
      <w:r w:rsidRPr="00E666FA">
        <w:rPr>
          <w:i/>
          <w:sz w:val="22"/>
        </w:rPr>
        <w:t>Southern California Conference for Undergraduate Research</w:t>
      </w:r>
      <w:r w:rsidRPr="00E666FA">
        <w:rPr>
          <w:sz w:val="22"/>
        </w:rPr>
        <w:t>, California State University at Los Angeles, Nov. 2007</w:t>
      </w:r>
    </w:p>
    <w:p w14:paraId="09A7FC88" w14:textId="77777777" w:rsidR="00122D49" w:rsidRPr="00E666FA" w:rsidRDefault="00122D49" w:rsidP="00122D49">
      <w:pPr>
        <w:numPr>
          <w:ilvl w:val="0"/>
          <w:numId w:val="43"/>
        </w:numPr>
        <w:rPr>
          <w:i/>
          <w:sz w:val="22"/>
        </w:rPr>
      </w:pPr>
      <w:r>
        <w:rPr>
          <w:sz w:val="22"/>
        </w:rPr>
        <w:t>Entered Medical College of Wisconsin in 2010</w:t>
      </w:r>
    </w:p>
    <w:p w14:paraId="0C8FA994" w14:textId="77777777" w:rsidR="00122D49" w:rsidRPr="00D60ECC" w:rsidRDefault="00122D49" w:rsidP="00122D49">
      <w:pPr>
        <w:rPr>
          <w:sz w:val="22"/>
        </w:rPr>
      </w:pPr>
      <w:r w:rsidRPr="00D60ECC">
        <w:rPr>
          <w:sz w:val="22"/>
        </w:rPr>
        <w:tab/>
      </w:r>
      <w:r w:rsidRPr="00FF2DC3">
        <w:rPr>
          <w:b/>
          <w:sz w:val="22"/>
        </w:rPr>
        <w:t>Cory Suard</w:t>
      </w:r>
      <w:r w:rsidRPr="00D60ECC">
        <w:rPr>
          <w:sz w:val="22"/>
        </w:rPr>
        <w:t xml:space="preserve"> (Fall 2007, Spring 2008)</w:t>
      </w:r>
    </w:p>
    <w:p w14:paraId="7E6940C5" w14:textId="77777777" w:rsidR="00122D49" w:rsidRPr="00FF2DC3" w:rsidRDefault="00122D49" w:rsidP="00122D49">
      <w:pPr>
        <w:numPr>
          <w:ilvl w:val="0"/>
          <w:numId w:val="47"/>
        </w:numPr>
        <w:rPr>
          <w:sz w:val="22"/>
        </w:rPr>
      </w:pPr>
      <w:r w:rsidRPr="00D60ECC">
        <w:rPr>
          <w:sz w:val="22"/>
        </w:rPr>
        <w:t xml:space="preserve">Presented poster at </w:t>
      </w:r>
      <w:r w:rsidRPr="00FF2DC3">
        <w:rPr>
          <w:i/>
          <w:sz w:val="22"/>
        </w:rPr>
        <w:t>West Coast Biological Sciences Undergraduate Research Conference</w:t>
      </w:r>
      <w:r w:rsidRPr="00FF2DC3">
        <w:rPr>
          <w:sz w:val="22"/>
        </w:rPr>
        <w:t>, Point Loma Nazarene University, April 2008. “Determination of rheumatoid factor levels in arthritic mice using ELISA”. Co-authored with Julie Nolte</w:t>
      </w:r>
    </w:p>
    <w:p w14:paraId="26E6B3A3" w14:textId="77777777" w:rsidR="00122D49" w:rsidRPr="00304C56" w:rsidRDefault="00122D49" w:rsidP="00122D49">
      <w:pPr>
        <w:numPr>
          <w:ilvl w:val="0"/>
          <w:numId w:val="47"/>
        </w:numPr>
        <w:rPr>
          <w:sz w:val="22"/>
        </w:rPr>
      </w:pPr>
      <w:r w:rsidRPr="00FF2DC3">
        <w:rPr>
          <w:sz w:val="22"/>
        </w:rPr>
        <w:t xml:space="preserve">Poster also presented at </w:t>
      </w:r>
      <w:r w:rsidRPr="00304C56">
        <w:rPr>
          <w:i/>
          <w:sz w:val="22"/>
        </w:rPr>
        <w:t>Spring Undergraduate Research Symposium</w:t>
      </w:r>
      <w:r w:rsidRPr="00304C56">
        <w:rPr>
          <w:sz w:val="22"/>
        </w:rPr>
        <w:t>, Westmont College, April 2008.</w:t>
      </w:r>
    </w:p>
    <w:p w14:paraId="7B86479B" w14:textId="77777777" w:rsidR="00122D49" w:rsidRPr="00D60ECC" w:rsidRDefault="00122D49" w:rsidP="00122D49">
      <w:pPr>
        <w:numPr>
          <w:ilvl w:val="0"/>
          <w:numId w:val="47"/>
        </w:numPr>
        <w:rPr>
          <w:sz w:val="22"/>
        </w:rPr>
      </w:pPr>
      <w:r w:rsidRPr="00304C56">
        <w:rPr>
          <w:sz w:val="22"/>
        </w:rPr>
        <w:t>Entered Loma Linda Medical School in 2008</w:t>
      </w:r>
    </w:p>
    <w:p w14:paraId="69760BE1" w14:textId="77777777" w:rsidR="00122D49" w:rsidRPr="00D60ECC" w:rsidRDefault="00122D49" w:rsidP="00122D49">
      <w:pPr>
        <w:ind w:left="720"/>
        <w:rPr>
          <w:sz w:val="22"/>
        </w:rPr>
      </w:pPr>
      <w:r w:rsidRPr="00FF2DC3">
        <w:rPr>
          <w:b/>
          <w:sz w:val="22"/>
        </w:rPr>
        <w:t>Julie Nolte</w:t>
      </w:r>
      <w:r w:rsidRPr="00D60ECC">
        <w:rPr>
          <w:sz w:val="22"/>
        </w:rPr>
        <w:t xml:space="preserve"> (Spring 2008)</w:t>
      </w:r>
    </w:p>
    <w:p w14:paraId="70B29944" w14:textId="77777777" w:rsidR="00122D49" w:rsidRDefault="00122D49" w:rsidP="00122D49">
      <w:pPr>
        <w:numPr>
          <w:ilvl w:val="0"/>
          <w:numId w:val="47"/>
        </w:numPr>
        <w:rPr>
          <w:sz w:val="22"/>
        </w:rPr>
      </w:pPr>
      <w:r>
        <w:rPr>
          <w:sz w:val="22"/>
        </w:rPr>
        <w:t xml:space="preserve">Presented poster.  </w:t>
      </w:r>
      <w:r w:rsidRPr="00D60ECC">
        <w:rPr>
          <w:sz w:val="22"/>
        </w:rPr>
        <w:t>See above</w:t>
      </w:r>
    </w:p>
    <w:p w14:paraId="0EAEC070" w14:textId="77777777" w:rsidR="00122D49" w:rsidRPr="00D60ECC" w:rsidRDefault="00122D49" w:rsidP="00122D49">
      <w:pPr>
        <w:numPr>
          <w:ilvl w:val="0"/>
          <w:numId w:val="47"/>
        </w:numPr>
        <w:rPr>
          <w:sz w:val="22"/>
        </w:rPr>
      </w:pPr>
      <w:r>
        <w:rPr>
          <w:sz w:val="22"/>
        </w:rPr>
        <w:t>Entered University of Washington School of Medicine in 2010</w:t>
      </w:r>
    </w:p>
    <w:p w14:paraId="6119508B" w14:textId="77777777" w:rsidR="00122D49" w:rsidRPr="00D60ECC" w:rsidRDefault="00122D49" w:rsidP="00122D49">
      <w:pPr>
        <w:ind w:left="720"/>
        <w:rPr>
          <w:sz w:val="22"/>
        </w:rPr>
      </w:pPr>
      <w:r w:rsidRPr="00FF2DC3">
        <w:rPr>
          <w:b/>
          <w:sz w:val="22"/>
        </w:rPr>
        <w:t>Carolyn Rice</w:t>
      </w:r>
      <w:r w:rsidRPr="00D60ECC">
        <w:rPr>
          <w:sz w:val="22"/>
        </w:rPr>
        <w:t xml:space="preserve"> (Spring 2008)</w:t>
      </w:r>
    </w:p>
    <w:p w14:paraId="2333C5C1" w14:textId="77777777" w:rsidR="00122D49" w:rsidRPr="00316AF4" w:rsidRDefault="00122D49" w:rsidP="00122D49">
      <w:pPr>
        <w:widowControl w:val="0"/>
        <w:numPr>
          <w:ilvl w:val="0"/>
          <w:numId w:val="47"/>
        </w:numPr>
        <w:autoSpaceDE w:val="0"/>
        <w:autoSpaceDN w:val="0"/>
        <w:adjustRightInd w:val="0"/>
        <w:rPr>
          <w:sz w:val="22"/>
        </w:rPr>
      </w:pPr>
      <w:r w:rsidRPr="00304C56">
        <w:rPr>
          <w:sz w:val="22"/>
        </w:rPr>
        <w:t xml:space="preserve">Presented poster at </w:t>
      </w:r>
      <w:r w:rsidRPr="00304C56">
        <w:rPr>
          <w:i/>
          <w:sz w:val="22"/>
        </w:rPr>
        <w:t>Spring Undergraduate Research Symposium</w:t>
      </w:r>
      <w:r w:rsidRPr="00304C56">
        <w:rPr>
          <w:sz w:val="22"/>
        </w:rPr>
        <w:t>, Westmont College, April 2008. “</w:t>
      </w:r>
      <w:r w:rsidRPr="00304C56">
        <w:rPr>
          <w:sz w:val="22"/>
          <w:szCs w:val="32"/>
        </w:rPr>
        <w:t>Correlation between arthritis and inflammatory bowel disease in mice”</w:t>
      </w:r>
    </w:p>
    <w:p w14:paraId="14364E1D" w14:textId="77777777" w:rsidR="00122D49" w:rsidRPr="00D60ECC" w:rsidRDefault="00122D49" w:rsidP="00122D49">
      <w:pPr>
        <w:widowControl w:val="0"/>
        <w:numPr>
          <w:ilvl w:val="0"/>
          <w:numId w:val="47"/>
        </w:numPr>
        <w:autoSpaceDE w:val="0"/>
        <w:autoSpaceDN w:val="0"/>
        <w:adjustRightInd w:val="0"/>
        <w:rPr>
          <w:sz w:val="22"/>
        </w:rPr>
      </w:pPr>
      <w:r>
        <w:rPr>
          <w:sz w:val="22"/>
          <w:szCs w:val="32"/>
        </w:rPr>
        <w:t>Entered medical school in Israel in 2009</w:t>
      </w:r>
    </w:p>
    <w:p w14:paraId="025F6F94" w14:textId="77777777" w:rsidR="00122D49" w:rsidRDefault="00122D49" w:rsidP="00122D49">
      <w:pPr>
        <w:ind w:left="720"/>
        <w:rPr>
          <w:sz w:val="22"/>
        </w:rPr>
      </w:pPr>
      <w:r w:rsidRPr="00FF2DC3">
        <w:rPr>
          <w:b/>
          <w:sz w:val="22"/>
        </w:rPr>
        <w:t>Elri ten Brink</w:t>
      </w:r>
      <w:r w:rsidRPr="00D60ECC">
        <w:rPr>
          <w:sz w:val="22"/>
        </w:rPr>
        <w:t xml:space="preserve"> (Summer 2008)</w:t>
      </w:r>
    </w:p>
    <w:p w14:paraId="2248275B" w14:textId="77777777" w:rsidR="00122D49" w:rsidRPr="00D85C10" w:rsidRDefault="00122D49" w:rsidP="00122D49">
      <w:pPr>
        <w:numPr>
          <w:ilvl w:val="0"/>
          <w:numId w:val="47"/>
        </w:numPr>
        <w:rPr>
          <w:sz w:val="22"/>
        </w:rPr>
      </w:pPr>
      <w:r w:rsidRPr="00D85C10">
        <w:rPr>
          <w:sz w:val="22"/>
        </w:rPr>
        <w:t xml:space="preserve">Presented poster at </w:t>
      </w:r>
      <w:r w:rsidRPr="00D85C10">
        <w:rPr>
          <w:i/>
          <w:sz w:val="22"/>
        </w:rPr>
        <w:t>Celebration of Summer Research</w:t>
      </w:r>
      <w:r w:rsidRPr="00D85C10">
        <w:rPr>
          <w:sz w:val="22"/>
        </w:rPr>
        <w:t>, Westmont College, Sept. 2008. “</w:t>
      </w:r>
      <w:r>
        <w:rPr>
          <w:bCs/>
          <w:sz w:val="22"/>
        </w:rPr>
        <w:t>C</w:t>
      </w:r>
      <w:r w:rsidRPr="00D85C10">
        <w:rPr>
          <w:bCs/>
          <w:sz w:val="22"/>
        </w:rPr>
        <w:t>onfirming irritable bowel disease in a strain of arthritic mice</w:t>
      </w:r>
      <w:r w:rsidRPr="00D85C10">
        <w:rPr>
          <w:sz w:val="22"/>
        </w:rPr>
        <w:t>”</w:t>
      </w:r>
    </w:p>
    <w:p w14:paraId="451A9671" w14:textId="77777777" w:rsidR="00122D49" w:rsidRDefault="00122D49" w:rsidP="00122D49">
      <w:pPr>
        <w:ind w:left="720"/>
        <w:rPr>
          <w:sz w:val="22"/>
        </w:rPr>
      </w:pPr>
      <w:r w:rsidRPr="00FF2DC3">
        <w:rPr>
          <w:b/>
          <w:sz w:val="22"/>
        </w:rPr>
        <w:t>Jenna Stephens</w:t>
      </w:r>
      <w:r w:rsidRPr="00D60ECC">
        <w:rPr>
          <w:sz w:val="22"/>
        </w:rPr>
        <w:t xml:space="preserve"> (Summer 2008)</w:t>
      </w:r>
    </w:p>
    <w:p w14:paraId="280A495D" w14:textId="77777777" w:rsidR="00122D49" w:rsidRPr="00D85C10" w:rsidRDefault="00122D49" w:rsidP="00122D49">
      <w:pPr>
        <w:numPr>
          <w:ilvl w:val="0"/>
          <w:numId w:val="43"/>
        </w:numPr>
        <w:rPr>
          <w:sz w:val="22"/>
        </w:rPr>
      </w:pPr>
      <w:r w:rsidRPr="00D60ECC">
        <w:rPr>
          <w:sz w:val="22"/>
        </w:rPr>
        <w:t xml:space="preserve">Presented poster at </w:t>
      </w:r>
      <w:r w:rsidRPr="00E666FA">
        <w:rPr>
          <w:i/>
          <w:sz w:val="22"/>
        </w:rPr>
        <w:t>Celebration of Summer Research</w:t>
      </w:r>
      <w:r>
        <w:rPr>
          <w:sz w:val="22"/>
        </w:rPr>
        <w:t>, Westmont College, Sept. 2008</w:t>
      </w:r>
      <w:r w:rsidRPr="00E666FA">
        <w:rPr>
          <w:sz w:val="22"/>
        </w:rPr>
        <w:t>. “</w:t>
      </w:r>
      <w:r>
        <w:rPr>
          <w:bCs/>
          <w:sz w:val="22"/>
        </w:rPr>
        <w:t>C</w:t>
      </w:r>
      <w:r w:rsidRPr="00D85C10">
        <w:rPr>
          <w:bCs/>
          <w:sz w:val="22"/>
        </w:rPr>
        <w:t>haracterizing the immune response in a murine model of inflammatory arthritis”</w:t>
      </w:r>
    </w:p>
    <w:p w14:paraId="2DAD463C" w14:textId="77777777" w:rsidR="00122D49" w:rsidRDefault="00122D49" w:rsidP="00122D49">
      <w:pPr>
        <w:ind w:left="720"/>
        <w:rPr>
          <w:bCs/>
          <w:sz w:val="22"/>
        </w:rPr>
      </w:pPr>
      <w:r>
        <w:rPr>
          <w:b/>
          <w:bCs/>
          <w:sz w:val="22"/>
        </w:rPr>
        <w:t xml:space="preserve">Lauren Brown </w:t>
      </w:r>
      <w:r>
        <w:rPr>
          <w:bCs/>
          <w:sz w:val="22"/>
        </w:rPr>
        <w:t>(Fall 2008, Spring 2009)</w:t>
      </w:r>
    </w:p>
    <w:p w14:paraId="6B6C3047" w14:textId="77777777" w:rsidR="00122D49" w:rsidRDefault="00122D49" w:rsidP="00122D49">
      <w:pPr>
        <w:numPr>
          <w:ilvl w:val="0"/>
          <w:numId w:val="48"/>
        </w:numPr>
        <w:rPr>
          <w:sz w:val="22"/>
          <w:szCs w:val="32"/>
        </w:rPr>
      </w:pPr>
      <w:r w:rsidRPr="00304C56">
        <w:rPr>
          <w:sz w:val="22"/>
        </w:rPr>
        <w:t xml:space="preserve">Presented </w:t>
      </w:r>
      <w:r w:rsidRPr="00316AF4">
        <w:rPr>
          <w:sz w:val="22"/>
        </w:rPr>
        <w:t xml:space="preserve">poster at </w:t>
      </w:r>
      <w:r w:rsidRPr="00316AF4">
        <w:rPr>
          <w:i/>
          <w:sz w:val="22"/>
        </w:rPr>
        <w:t>Spring Undergraduate Research Symposium</w:t>
      </w:r>
      <w:r w:rsidRPr="00316AF4">
        <w:rPr>
          <w:sz w:val="22"/>
        </w:rPr>
        <w:t>, Westmont College, April 2009. “</w:t>
      </w:r>
      <w:r>
        <w:rPr>
          <w:bCs/>
          <w:sz w:val="22"/>
          <w:szCs w:val="32"/>
        </w:rPr>
        <w:t>Increased T cell proliferation in arthritic mice compared to non-arthritic m</w:t>
      </w:r>
      <w:r w:rsidRPr="00316AF4">
        <w:rPr>
          <w:bCs/>
          <w:sz w:val="22"/>
          <w:szCs w:val="32"/>
        </w:rPr>
        <w:t>ice</w:t>
      </w:r>
      <w:r w:rsidRPr="00316AF4">
        <w:rPr>
          <w:sz w:val="22"/>
          <w:szCs w:val="32"/>
        </w:rPr>
        <w:t>”</w:t>
      </w:r>
      <w:r>
        <w:rPr>
          <w:sz w:val="22"/>
          <w:szCs w:val="32"/>
        </w:rPr>
        <w:t xml:space="preserve">. </w:t>
      </w:r>
      <w:r w:rsidRPr="00FF2DC3">
        <w:rPr>
          <w:sz w:val="22"/>
        </w:rPr>
        <w:t xml:space="preserve">Co-authored with </w:t>
      </w:r>
      <w:r>
        <w:rPr>
          <w:sz w:val="22"/>
        </w:rPr>
        <w:t>Eva Glover</w:t>
      </w:r>
    </w:p>
    <w:p w14:paraId="308514BF" w14:textId="77777777" w:rsidR="00122D49" w:rsidRDefault="00122D49" w:rsidP="00122D49">
      <w:pPr>
        <w:numPr>
          <w:ilvl w:val="0"/>
          <w:numId w:val="48"/>
        </w:numPr>
        <w:rPr>
          <w:sz w:val="22"/>
        </w:rPr>
      </w:pPr>
      <w:r w:rsidRPr="00304C56">
        <w:rPr>
          <w:sz w:val="22"/>
        </w:rPr>
        <w:t xml:space="preserve">Entered </w:t>
      </w:r>
      <w:r>
        <w:rPr>
          <w:sz w:val="22"/>
        </w:rPr>
        <w:t>University of Southern California Medical School in 2009</w:t>
      </w:r>
    </w:p>
    <w:p w14:paraId="7C79AE16" w14:textId="77777777" w:rsidR="00122D49" w:rsidRDefault="00122D49" w:rsidP="00122D49">
      <w:pPr>
        <w:ind w:left="720"/>
        <w:rPr>
          <w:sz w:val="22"/>
        </w:rPr>
      </w:pPr>
      <w:r w:rsidRPr="00316AF4">
        <w:rPr>
          <w:b/>
          <w:sz w:val="22"/>
        </w:rPr>
        <w:t>Eva Glover</w:t>
      </w:r>
      <w:r>
        <w:rPr>
          <w:sz w:val="22"/>
        </w:rPr>
        <w:t xml:space="preserve"> (Spring 2009)</w:t>
      </w:r>
    </w:p>
    <w:p w14:paraId="631885DD" w14:textId="77777777" w:rsidR="00122D49" w:rsidRDefault="00122D49" w:rsidP="00122D49">
      <w:pPr>
        <w:numPr>
          <w:ilvl w:val="0"/>
          <w:numId w:val="49"/>
        </w:numPr>
        <w:rPr>
          <w:sz w:val="22"/>
        </w:rPr>
      </w:pPr>
      <w:r>
        <w:rPr>
          <w:sz w:val="22"/>
        </w:rPr>
        <w:t xml:space="preserve">Presented poster. </w:t>
      </w:r>
      <w:r w:rsidRPr="00316AF4">
        <w:rPr>
          <w:sz w:val="22"/>
        </w:rPr>
        <w:t>See above</w:t>
      </w:r>
      <w:r>
        <w:rPr>
          <w:sz w:val="22"/>
        </w:rPr>
        <w:t>.</w:t>
      </w:r>
    </w:p>
    <w:p w14:paraId="3ED46380" w14:textId="77777777" w:rsidR="00122D49" w:rsidRDefault="00122D49" w:rsidP="00122D49">
      <w:pPr>
        <w:ind w:left="720"/>
        <w:rPr>
          <w:sz w:val="22"/>
        </w:rPr>
      </w:pPr>
      <w:r>
        <w:rPr>
          <w:b/>
          <w:sz w:val="22"/>
        </w:rPr>
        <w:t>Matthew Combs</w:t>
      </w:r>
      <w:r>
        <w:rPr>
          <w:sz w:val="22"/>
        </w:rPr>
        <w:t xml:space="preserve"> (Fall 2009-Spring 2010)</w:t>
      </w:r>
    </w:p>
    <w:p w14:paraId="74F9F4C5" w14:textId="77777777" w:rsidR="00122D49" w:rsidRPr="00CB6B80" w:rsidRDefault="00122D49" w:rsidP="00122D49">
      <w:pPr>
        <w:numPr>
          <w:ilvl w:val="0"/>
          <w:numId w:val="48"/>
        </w:numPr>
        <w:rPr>
          <w:sz w:val="22"/>
          <w:szCs w:val="32"/>
        </w:rPr>
      </w:pPr>
      <w:r>
        <w:rPr>
          <w:sz w:val="22"/>
        </w:rPr>
        <w:t>Presented</w:t>
      </w:r>
      <w:r w:rsidRPr="00304C56">
        <w:rPr>
          <w:sz w:val="22"/>
        </w:rPr>
        <w:t xml:space="preserve"> </w:t>
      </w:r>
      <w:r w:rsidRPr="00316AF4">
        <w:rPr>
          <w:sz w:val="22"/>
        </w:rPr>
        <w:t xml:space="preserve">poster at </w:t>
      </w:r>
      <w:r w:rsidRPr="00316AF4">
        <w:rPr>
          <w:i/>
          <w:sz w:val="22"/>
        </w:rPr>
        <w:t>Spring Undergraduate Research Symposium</w:t>
      </w:r>
      <w:r>
        <w:rPr>
          <w:sz w:val="22"/>
        </w:rPr>
        <w:t xml:space="preserve">, Westmont College, April 2010 and </w:t>
      </w:r>
      <w:r>
        <w:rPr>
          <w:i/>
          <w:sz w:val="22"/>
        </w:rPr>
        <w:t xml:space="preserve">West Coast Biological Sciences Undergraduate Research Conference, </w:t>
      </w:r>
      <w:r>
        <w:rPr>
          <w:sz w:val="22"/>
        </w:rPr>
        <w:t>Santa Clar</w:t>
      </w:r>
      <w:r w:rsidRPr="008F363C">
        <w:rPr>
          <w:sz w:val="22"/>
        </w:rPr>
        <w:t>a, CA</w:t>
      </w:r>
      <w:r w:rsidRPr="00316AF4">
        <w:rPr>
          <w:sz w:val="22"/>
        </w:rPr>
        <w:t xml:space="preserve">. </w:t>
      </w:r>
      <w:r>
        <w:rPr>
          <w:sz w:val="22"/>
        </w:rPr>
        <w:t xml:space="preserve">April 2010 </w:t>
      </w:r>
      <w:r w:rsidRPr="008F363C">
        <w:rPr>
          <w:sz w:val="22"/>
        </w:rPr>
        <w:t>“Disregulation of thymic development in Inherited Inflamed Joint (IJJ) mice, a new spontaneous model of inflammatory arthritis.</w:t>
      </w:r>
      <w:r w:rsidRPr="008F363C">
        <w:rPr>
          <w:sz w:val="22"/>
          <w:szCs w:val="32"/>
        </w:rPr>
        <w:t xml:space="preserve">” </w:t>
      </w:r>
      <w:r w:rsidRPr="008F363C">
        <w:rPr>
          <w:sz w:val="22"/>
        </w:rPr>
        <w:t xml:space="preserve">Co-authored with </w:t>
      </w:r>
      <w:r>
        <w:rPr>
          <w:sz w:val="22"/>
        </w:rPr>
        <w:t>Katherine Shaum</w:t>
      </w:r>
    </w:p>
    <w:p w14:paraId="34303083" w14:textId="77777777" w:rsidR="00122D49" w:rsidRPr="008F363C" w:rsidRDefault="00122D49" w:rsidP="00122D49">
      <w:pPr>
        <w:numPr>
          <w:ilvl w:val="0"/>
          <w:numId w:val="48"/>
        </w:numPr>
        <w:rPr>
          <w:sz w:val="22"/>
          <w:szCs w:val="32"/>
        </w:rPr>
      </w:pPr>
      <w:r>
        <w:rPr>
          <w:sz w:val="22"/>
        </w:rPr>
        <w:t>Entered Loma Linda Medical School in 2011</w:t>
      </w:r>
    </w:p>
    <w:p w14:paraId="37C1F0AD" w14:textId="77777777" w:rsidR="00122D49" w:rsidRDefault="00122D49" w:rsidP="00122D49">
      <w:pPr>
        <w:ind w:left="720"/>
        <w:rPr>
          <w:sz w:val="22"/>
        </w:rPr>
      </w:pPr>
      <w:r w:rsidRPr="0033746A">
        <w:rPr>
          <w:b/>
          <w:sz w:val="22"/>
        </w:rPr>
        <w:t>Katherine Shuam</w:t>
      </w:r>
      <w:r>
        <w:rPr>
          <w:sz w:val="22"/>
        </w:rPr>
        <w:t xml:space="preserve"> (Fall 2009-Spring 2011)</w:t>
      </w:r>
    </w:p>
    <w:p w14:paraId="263AE395" w14:textId="77777777" w:rsidR="00122D49" w:rsidRDefault="00122D49" w:rsidP="00122D49">
      <w:pPr>
        <w:numPr>
          <w:ilvl w:val="0"/>
          <w:numId w:val="48"/>
        </w:numPr>
        <w:rPr>
          <w:sz w:val="22"/>
        </w:rPr>
      </w:pPr>
      <w:r>
        <w:rPr>
          <w:sz w:val="22"/>
        </w:rPr>
        <w:t>Completed Major Honors</w:t>
      </w:r>
    </w:p>
    <w:p w14:paraId="3C399097" w14:textId="77777777" w:rsidR="00122D49" w:rsidRDefault="00122D49" w:rsidP="00122D49">
      <w:pPr>
        <w:numPr>
          <w:ilvl w:val="0"/>
          <w:numId w:val="48"/>
        </w:numPr>
        <w:rPr>
          <w:sz w:val="22"/>
        </w:rPr>
      </w:pPr>
      <w:r w:rsidRPr="00D60ECC">
        <w:rPr>
          <w:sz w:val="22"/>
        </w:rPr>
        <w:t>Presented poster</w:t>
      </w:r>
      <w:r>
        <w:rPr>
          <w:sz w:val="22"/>
        </w:rPr>
        <w:t>s</w:t>
      </w:r>
      <w:r w:rsidRPr="00D60ECC">
        <w:rPr>
          <w:sz w:val="22"/>
        </w:rPr>
        <w:t xml:space="preserve"> at</w:t>
      </w:r>
      <w:r>
        <w:rPr>
          <w:sz w:val="22"/>
        </w:rPr>
        <w:t xml:space="preserve"> </w:t>
      </w:r>
      <w:r w:rsidRPr="00E666FA">
        <w:rPr>
          <w:i/>
          <w:sz w:val="22"/>
        </w:rPr>
        <w:t>Celebration of Summer Research</w:t>
      </w:r>
      <w:r>
        <w:rPr>
          <w:sz w:val="22"/>
        </w:rPr>
        <w:t xml:space="preserve">, Westmont College, Sept. 2010 </w:t>
      </w:r>
      <w:r w:rsidRPr="00CB6B80">
        <w:rPr>
          <w:sz w:val="22"/>
        </w:rPr>
        <w:t xml:space="preserve">and </w:t>
      </w:r>
      <w:r w:rsidRPr="00CB6B80">
        <w:rPr>
          <w:bCs/>
          <w:i/>
          <w:sz w:val="22"/>
        </w:rPr>
        <w:t>American Association of Immunologists</w:t>
      </w:r>
      <w:r w:rsidRPr="00CB6B80">
        <w:rPr>
          <w:bCs/>
          <w:sz w:val="22"/>
        </w:rPr>
        <w:t xml:space="preserve"> Conference (2011), San Francisco, CA.</w:t>
      </w:r>
      <w:r w:rsidRPr="00CB6B80">
        <w:rPr>
          <w:sz w:val="22"/>
        </w:rPr>
        <w:t xml:space="preserve"> </w:t>
      </w:r>
      <w:r>
        <w:rPr>
          <w:sz w:val="22"/>
        </w:rPr>
        <w:t>“The Role of T cells in the Inherited-Inflamed Joints model of inflammatory arthritis”</w:t>
      </w:r>
    </w:p>
    <w:p w14:paraId="076CB2F2" w14:textId="77777777" w:rsidR="00122D49" w:rsidRDefault="00122D49" w:rsidP="00122D49">
      <w:pPr>
        <w:numPr>
          <w:ilvl w:val="0"/>
          <w:numId w:val="48"/>
        </w:numPr>
        <w:rPr>
          <w:sz w:val="22"/>
        </w:rPr>
      </w:pPr>
      <w:r>
        <w:rPr>
          <w:sz w:val="22"/>
        </w:rPr>
        <w:t xml:space="preserve">Entered University of Colorado Medical School in 2011 </w:t>
      </w:r>
    </w:p>
    <w:p w14:paraId="7019A954" w14:textId="77777777" w:rsidR="00122D49" w:rsidRDefault="00122D49" w:rsidP="00122D49">
      <w:pPr>
        <w:ind w:left="720"/>
        <w:rPr>
          <w:sz w:val="22"/>
        </w:rPr>
      </w:pPr>
      <w:r>
        <w:rPr>
          <w:b/>
          <w:sz w:val="22"/>
        </w:rPr>
        <w:t xml:space="preserve">David Thompson </w:t>
      </w:r>
      <w:r>
        <w:rPr>
          <w:sz w:val="22"/>
        </w:rPr>
        <w:t>(Fall 2011, Fall 2012-Spring 2013)</w:t>
      </w:r>
    </w:p>
    <w:p w14:paraId="2381FD4B" w14:textId="77777777" w:rsidR="00122D49" w:rsidRDefault="00122D49" w:rsidP="00122D49">
      <w:pPr>
        <w:numPr>
          <w:ilvl w:val="0"/>
          <w:numId w:val="52"/>
        </w:numPr>
        <w:rPr>
          <w:sz w:val="22"/>
        </w:rPr>
      </w:pPr>
      <w:r>
        <w:rPr>
          <w:sz w:val="22"/>
        </w:rPr>
        <w:t>Completed Major Honors</w:t>
      </w:r>
    </w:p>
    <w:p w14:paraId="4CDEF0CD" w14:textId="77777777" w:rsidR="00122D49" w:rsidRPr="007F6449" w:rsidRDefault="00122D49" w:rsidP="00122D49">
      <w:pPr>
        <w:numPr>
          <w:ilvl w:val="0"/>
          <w:numId w:val="52"/>
        </w:numPr>
        <w:rPr>
          <w:sz w:val="22"/>
          <w:szCs w:val="22"/>
        </w:rPr>
      </w:pPr>
      <w:r>
        <w:rPr>
          <w:sz w:val="22"/>
        </w:rPr>
        <w:t xml:space="preserve">Gave oral presentation at </w:t>
      </w:r>
      <w:r>
        <w:rPr>
          <w:i/>
          <w:sz w:val="22"/>
        </w:rPr>
        <w:t xml:space="preserve">West </w:t>
      </w:r>
      <w:r w:rsidRPr="007F6449">
        <w:rPr>
          <w:i/>
          <w:sz w:val="22"/>
          <w:szCs w:val="22"/>
        </w:rPr>
        <w:t xml:space="preserve">Coast Biological Sciences Undergraduate Research Conference, </w:t>
      </w:r>
      <w:r w:rsidRPr="007F6449">
        <w:rPr>
          <w:sz w:val="22"/>
          <w:szCs w:val="22"/>
        </w:rPr>
        <w:t>Point Loma, CA. April 2013. “</w:t>
      </w:r>
      <w:r w:rsidRPr="007F6449">
        <w:rPr>
          <w:bCs/>
          <w:color w:val="1A1A1A"/>
          <w:sz w:val="22"/>
          <w:szCs w:val="22"/>
        </w:rPr>
        <w:t>T cell activation and development in the IIJ mouse, a strain that spontaneously develops a rheumatoid arthritis-like disease</w:t>
      </w:r>
      <w:r>
        <w:rPr>
          <w:bCs/>
          <w:color w:val="1A1A1A"/>
          <w:sz w:val="22"/>
          <w:szCs w:val="22"/>
        </w:rPr>
        <w:t>”.  Won best session talk award.</w:t>
      </w:r>
    </w:p>
    <w:p w14:paraId="1FC8B80C" w14:textId="77777777" w:rsidR="00122D49" w:rsidRPr="007F6449" w:rsidRDefault="00122D49" w:rsidP="00122D49">
      <w:pPr>
        <w:numPr>
          <w:ilvl w:val="0"/>
          <w:numId w:val="52"/>
        </w:numPr>
        <w:rPr>
          <w:sz w:val="22"/>
          <w:szCs w:val="22"/>
        </w:rPr>
      </w:pPr>
      <w:r>
        <w:rPr>
          <w:bCs/>
          <w:color w:val="1A1A1A"/>
          <w:sz w:val="22"/>
          <w:szCs w:val="22"/>
        </w:rPr>
        <w:t>Presented poster, April 2013.  See below.</w:t>
      </w:r>
    </w:p>
    <w:p w14:paraId="72497A73" w14:textId="77777777" w:rsidR="00122D49" w:rsidRPr="007F6449" w:rsidRDefault="00122D49" w:rsidP="00122D49">
      <w:pPr>
        <w:numPr>
          <w:ilvl w:val="0"/>
          <w:numId w:val="52"/>
        </w:numPr>
        <w:rPr>
          <w:sz w:val="22"/>
          <w:szCs w:val="22"/>
        </w:rPr>
      </w:pPr>
      <w:r>
        <w:rPr>
          <w:bCs/>
          <w:color w:val="1A1A1A"/>
          <w:sz w:val="22"/>
          <w:szCs w:val="22"/>
        </w:rPr>
        <w:t xml:space="preserve">Entered Creighton University Medical School in 2013 </w:t>
      </w:r>
    </w:p>
    <w:p w14:paraId="07EB82AB" w14:textId="77777777" w:rsidR="00122D49" w:rsidRPr="007F6449" w:rsidRDefault="00122D49" w:rsidP="00122D49">
      <w:pPr>
        <w:ind w:left="720"/>
        <w:rPr>
          <w:sz w:val="22"/>
          <w:szCs w:val="22"/>
        </w:rPr>
      </w:pPr>
      <w:r w:rsidRPr="007F6449">
        <w:rPr>
          <w:b/>
          <w:sz w:val="22"/>
          <w:szCs w:val="22"/>
        </w:rPr>
        <w:t>Kelly Egusa</w:t>
      </w:r>
      <w:r w:rsidRPr="007F6449">
        <w:rPr>
          <w:sz w:val="22"/>
          <w:szCs w:val="22"/>
        </w:rPr>
        <w:t xml:space="preserve"> (Fall 2011-Spring 2012)</w:t>
      </w:r>
    </w:p>
    <w:p w14:paraId="71009B62" w14:textId="77777777" w:rsidR="00122D49" w:rsidRPr="007F6449" w:rsidRDefault="00122D49" w:rsidP="00122D49">
      <w:pPr>
        <w:numPr>
          <w:ilvl w:val="0"/>
          <w:numId w:val="48"/>
        </w:numPr>
        <w:rPr>
          <w:sz w:val="22"/>
        </w:rPr>
      </w:pPr>
      <w:r>
        <w:rPr>
          <w:sz w:val="22"/>
        </w:rPr>
        <w:t xml:space="preserve">Presented </w:t>
      </w:r>
      <w:r w:rsidRPr="00316AF4">
        <w:rPr>
          <w:sz w:val="22"/>
        </w:rPr>
        <w:t xml:space="preserve">poster at </w:t>
      </w:r>
      <w:r w:rsidRPr="00316AF4">
        <w:rPr>
          <w:i/>
          <w:sz w:val="22"/>
        </w:rPr>
        <w:t>Spring Undergraduate Research Symposium</w:t>
      </w:r>
      <w:r>
        <w:rPr>
          <w:sz w:val="22"/>
        </w:rPr>
        <w:t xml:space="preserve">, Westmont College, April 2012. </w:t>
      </w:r>
      <w:r>
        <w:rPr>
          <w:i/>
          <w:sz w:val="22"/>
        </w:rPr>
        <w:t xml:space="preserve">“Flow cytometric analysis of T cell composition in the blood Inherited Inflamed Joints (IIJ) mice”. </w:t>
      </w:r>
      <w:r>
        <w:rPr>
          <w:sz w:val="22"/>
        </w:rPr>
        <w:t>Co authored with Philip Sanchez</w:t>
      </w:r>
    </w:p>
    <w:p w14:paraId="3F55E075" w14:textId="77777777" w:rsidR="00122D49" w:rsidRDefault="00122D49" w:rsidP="00122D49">
      <w:pPr>
        <w:ind w:left="720"/>
        <w:rPr>
          <w:sz w:val="22"/>
        </w:rPr>
      </w:pPr>
      <w:r w:rsidRPr="003875BD">
        <w:rPr>
          <w:b/>
          <w:sz w:val="22"/>
        </w:rPr>
        <w:t>Philip Sanchez</w:t>
      </w:r>
      <w:r>
        <w:rPr>
          <w:sz w:val="22"/>
        </w:rPr>
        <w:t xml:space="preserve"> (Spring 2012-Spring 2013)</w:t>
      </w:r>
    </w:p>
    <w:p w14:paraId="5C90CB08" w14:textId="77777777" w:rsidR="00122D49" w:rsidRDefault="00122D49" w:rsidP="00122D49">
      <w:pPr>
        <w:numPr>
          <w:ilvl w:val="0"/>
          <w:numId w:val="48"/>
        </w:numPr>
        <w:rPr>
          <w:sz w:val="22"/>
        </w:rPr>
      </w:pPr>
      <w:r>
        <w:rPr>
          <w:sz w:val="22"/>
        </w:rPr>
        <w:t xml:space="preserve">Presented poster, April 2012. </w:t>
      </w:r>
      <w:r w:rsidRPr="00316AF4">
        <w:rPr>
          <w:sz w:val="22"/>
        </w:rPr>
        <w:t>See above</w:t>
      </w:r>
      <w:r>
        <w:rPr>
          <w:sz w:val="22"/>
        </w:rPr>
        <w:t>.</w:t>
      </w:r>
    </w:p>
    <w:p w14:paraId="39C9ECA4" w14:textId="77777777" w:rsidR="00122D49" w:rsidRDefault="00122D49" w:rsidP="00122D49">
      <w:pPr>
        <w:numPr>
          <w:ilvl w:val="0"/>
          <w:numId w:val="48"/>
        </w:numPr>
        <w:rPr>
          <w:sz w:val="22"/>
        </w:rPr>
      </w:pPr>
      <w:r>
        <w:rPr>
          <w:sz w:val="22"/>
        </w:rPr>
        <w:t xml:space="preserve">Presented </w:t>
      </w:r>
      <w:r w:rsidRPr="00316AF4">
        <w:rPr>
          <w:sz w:val="22"/>
        </w:rPr>
        <w:t xml:space="preserve">poster at </w:t>
      </w:r>
      <w:r w:rsidRPr="00316AF4">
        <w:rPr>
          <w:i/>
          <w:sz w:val="22"/>
        </w:rPr>
        <w:t>Spring Undergraduate Research Symposium</w:t>
      </w:r>
      <w:r>
        <w:rPr>
          <w:sz w:val="22"/>
        </w:rPr>
        <w:t>, Westmont College, April 2013.</w:t>
      </w:r>
      <w:r>
        <w:rPr>
          <w:i/>
          <w:sz w:val="22"/>
        </w:rPr>
        <w:t xml:space="preserve">  “Prevalence of Double Negative T cells and thymic atrophy occur before clinical symptoms in the IIJ model of inflammatory arthritis”. </w:t>
      </w:r>
      <w:r>
        <w:rPr>
          <w:sz w:val="22"/>
        </w:rPr>
        <w:t>Co-authored with Brooke Eusebio and David Thompson.</w:t>
      </w:r>
    </w:p>
    <w:p w14:paraId="1288174A" w14:textId="77777777" w:rsidR="00122D49" w:rsidRDefault="00122D49" w:rsidP="00122D49">
      <w:pPr>
        <w:ind w:left="720"/>
        <w:rPr>
          <w:sz w:val="22"/>
        </w:rPr>
      </w:pPr>
      <w:r>
        <w:rPr>
          <w:b/>
          <w:sz w:val="22"/>
        </w:rPr>
        <w:t>Brooke Eusebio (</w:t>
      </w:r>
      <w:r>
        <w:rPr>
          <w:sz w:val="22"/>
        </w:rPr>
        <w:t>Fall 2012-Spring 2013)</w:t>
      </w:r>
    </w:p>
    <w:p w14:paraId="09F21ED8" w14:textId="77777777" w:rsidR="00122D49" w:rsidRDefault="00122D49" w:rsidP="00122D49">
      <w:pPr>
        <w:numPr>
          <w:ilvl w:val="0"/>
          <w:numId w:val="53"/>
        </w:numPr>
        <w:rPr>
          <w:sz w:val="22"/>
        </w:rPr>
      </w:pPr>
      <w:r w:rsidRPr="007F6449">
        <w:rPr>
          <w:sz w:val="22"/>
        </w:rPr>
        <w:t>Presented poster, April 2013.  See above</w:t>
      </w:r>
      <w:r>
        <w:rPr>
          <w:sz w:val="22"/>
        </w:rPr>
        <w:t>.</w:t>
      </w:r>
    </w:p>
    <w:p w14:paraId="2895F759" w14:textId="77777777" w:rsidR="00122D49" w:rsidRDefault="00122D49" w:rsidP="00122D49">
      <w:pPr>
        <w:numPr>
          <w:ilvl w:val="0"/>
          <w:numId w:val="53"/>
        </w:numPr>
        <w:rPr>
          <w:sz w:val="22"/>
        </w:rPr>
      </w:pPr>
      <w:r>
        <w:rPr>
          <w:sz w:val="22"/>
        </w:rPr>
        <w:t>Entered Western University of Health Science, Veterinary Sciences program, 2013</w:t>
      </w:r>
    </w:p>
    <w:p w14:paraId="1C3ED19F" w14:textId="77777777" w:rsidR="00122D49" w:rsidRDefault="00122D49" w:rsidP="00122D49">
      <w:pPr>
        <w:ind w:left="720"/>
        <w:rPr>
          <w:sz w:val="22"/>
        </w:rPr>
      </w:pPr>
      <w:r w:rsidRPr="00C264C0">
        <w:rPr>
          <w:b/>
          <w:sz w:val="22"/>
        </w:rPr>
        <w:t>Jake West</w:t>
      </w:r>
      <w:r>
        <w:rPr>
          <w:sz w:val="22"/>
        </w:rPr>
        <w:t xml:space="preserve"> (Summer 2013-Spring 2014)</w:t>
      </w:r>
    </w:p>
    <w:p w14:paraId="30FC94C2" w14:textId="77777777" w:rsidR="00122D49" w:rsidRDefault="00122D49" w:rsidP="00122D49">
      <w:pPr>
        <w:numPr>
          <w:ilvl w:val="0"/>
          <w:numId w:val="53"/>
        </w:numPr>
        <w:rPr>
          <w:sz w:val="22"/>
        </w:rPr>
      </w:pPr>
      <w:r>
        <w:rPr>
          <w:sz w:val="22"/>
        </w:rPr>
        <w:t>Completed Major Honors</w:t>
      </w:r>
    </w:p>
    <w:p w14:paraId="64E3A1B4" w14:textId="77777777" w:rsidR="00122D49" w:rsidRPr="005108FD" w:rsidRDefault="00122D49" w:rsidP="00122D49">
      <w:pPr>
        <w:numPr>
          <w:ilvl w:val="0"/>
          <w:numId w:val="53"/>
        </w:numPr>
        <w:rPr>
          <w:sz w:val="22"/>
        </w:rPr>
      </w:pPr>
      <w:r>
        <w:rPr>
          <w:sz w:val="22"/>
        </w:rPr>
        <w:t xml:space="preserve">Presented posters at </w:t>
      </w:r>
      <w:r w:rsidRPr="005108FD">
        <w:rPr>
          <w:i/>
          <w:sz w:val="22"/>
        </w:rPr>
        <w:t>Celebration of Summer Research</w:t>
      </w:r>
      <w:r w:rsidRPr="005108FD">
        <w:rPr>
          <w:sz w:val="22"/>
        </w:rPr>
        <w:t>, Westmont College, Sept. 2013</w:t>
      </w:r>
      <w:r>
        <w:rPr>
          <w:sz w:val="22"/>
        </w:rPr>
        <w:t xml:space="preserve">. </w:t>
      </w:r>
      <w:r w:rsidRPr="005108FD">
        <w:rPr>
          <w:i/>
          <w:sz w:val="22"/>
        </w:rPr>
        <w:t>“Lymphopenia and T cell homeostatic prol</w:t>
      </w:r>
      <w:r>
        <w:rPr>
          <w:i/>
          <w:sz w:val="22"/>
        </w:rPr>
        <w:t>iferation, potential drivers of</w:t>
      </w:r>
      <w:r w:rsidRPr="005108FD">
        <w:rPr>
          <w:i/>
          <w:sz w:val="22"/>
        </w:rPr>
        <w:t xml:space="preserve"> autoimmunity, occur in the Inherited Inflamed Joints (IIJ) model of arthritis”</w:t>
      </w:r>
      <w:r>
        <w:rPr>
          <w:sz w:val="22"/>
        </w:rPr>
        <w:t xml:space="preserve"> </w:t>
      </w:r>
    </w:p>
    <w:p w14:paraId="0BBF5E52" w14:textId="77777777" w:rsidR="00122D49" w:rsidRPr="005108FD" w:rsidRDefault="00122D49" w:rsidP="00122D49">
      <w:pPr>
        <w:numPr>
          <w:ilvl w:val="0"/>
          <w:numId w:val="53"/>
        </w:numPr>
        <w:rPr>
          <w:sz w:val="22"/>
          <w:szCs w:val="22"/>
        </w:rPr>
      </w:pPr>
      <w:r>
        <w:rPr>
          <w:sz w:val="22"/>
        </w:rPr>
        <w:t xml:space="preserve">Gave oral presentation at </w:t>
      </w:r>
      <w:r>
        <w:rPr>
          <w:i/>
          <w:sz w:val="22"/>
        </w:rPr>
        <w:t xml:space="preserve">West </w:t>
      </w:r>
      <w:r w:rsidRPr="007F6449">
        <w:rPr>
          <w:i/>
          <w:sz w:val="22"/>
          <w:szCs w:val="22"/>
        </w:rPr>
        <w:t xml:space="preserve">Coast </w:t>
      </w:r>
      <w:r w:rsidRPr="005108FD">
        <w:rPr>
          <w:i/>
          <w:sz w:val="22"/>
          <w:szCs w:val="22"/>
        </w:rPr>
        <w:t xml:space="preserve">Biological Sciences Undergraduate Research Conference, </w:t>
      </w:r>
      <w:r w:rsidRPr="005108FD">
        <w:rPr>
          <w:sz w:val="22"/>
          <w:szCs w:val="22"/>
        </w:rPr>
        <w:t>Point Loma, CA. April 2014. “</w:t>
      </w:r>
      <w:r w:rsidRPr="005108FD">
        <w:rPr>
          <w:i/>
          <w:sz w:val="22"/>
          <w:szCs w:val="22"/>
        </w:rPr>
        <w:t>L</w:t>
      </w:r>
      <w:r>
        <w:rPr>
          <w:i/>
          <w:sz w:val="22"/>
          <w:szCs w:val="22"/>
        </w:rPr>
        <w:t>ymphopenia and T</w:t>
      </w:r>
      <w:r w:rsidRPr="005108FD">
        <w:rPr>
          <w:i/>
          <w:sz w:val="22"/>
          <w:szCs w:val="22"/>
        </w:rPr>
        <w:t xml:space="preserve"> cell homeostatic expansion may contribute to clinical arthritis i</w:t>
      </w:r>
      <w:r>
        <w:rPr>
          <w:i/>
          <w:sz w:val="22"/>
          <w:szCs w:val="22"/>
        </w:rPr>
        <w:t>n inherited inflamed joints (IIJ</w:t>
      </w:r>
      <w:r w:rsidRPr="005108FD">
        <w:rPr>
          <w:i/>
          <w:sz w:val="22"/>
          <w:szCs w:val="22"/>
        </w:rPr>
        <w:t>) mice</w:t>
      </w:r>
      <w:r w:rsidRPr="005108FD">
        <w:rPr>
          <w:bCs/>
          <w:color w:val="1A1A1A"/>
          <w:sz w:val="22"/>
          <w:szCs w:val="22"/>
        </w:rPr>
        <w:t>”.  Won best session talk award.</w:t>
      </w:r>
    </w:p>
    <w:p w14:paraId="479220CB" w14:textId="77777777" w:rsidR="00122D49" w:rsidRPr="005108FD" w:rsidRDefault="00122D49" w:rsidP="00122D49">
      <w:pPr>
        <w:numPr>
          <w:ilvl w:val="0"/>
          <w:numId w:val="53"/>
        </w:numPr>
        <w:rPr>
          <w:sz w:val="22"/>
          <w:szCs w:val="22"/>
        </w:rPr>
      </w:pPr>
      <w:r>
        <w:rPr>
          <w:bCs/>
          <w:color w:val="1A1A1A"/>
          <w:sz w:val="22"/>
          <w:szCs w:val="22"/>
        </w:rPr>
        <w:t>Entered Loma Linda Medical School, Fall 2014</w:t>
      </w:r>
    </w:p>
    <w:p w14:paraId="4C00DDA4" w14:textId="77777777" w:rsidR="00122D49" w:rsidRDefault="00122D49" w:rsidP="00122D49">
      <w:pPr>
        <w:ind w:left="720"/>
        <w:rPr>
          <w:bCs/>
          <w:color w:val="1A1A1A"/>
          <w:sz w:val="22"/>
          <w:szCs w:val="22"/>
        </w:rPr>
      </w:pPr>
      <w:r w:rsidRPr="000616AB">
        <w:rPr>
          <w:b/>
          <w:bCs/>
          <w:color w:val="1A1A1A"/>
          <w:sz w:val="22"/>
          <w:szCs w:val="22"/>
        </w:rPr>
        <w:t>Kyle C. Phipps</w:t>
      </w:r>
      <w:r>
        <w:rPr>
          <w:bCs/>
          <w:color w:val="1A1A1A"/>
          <w:sz w:val="22"/>
          <w:szCs w:val="22"/>
        </w:rPr>
        <w:t xml:space="preserve"> (Fall 2013-Spring 2014)</w:t>
      </w:r>
    </w:p>
    <w:p w14:paraId="5843CADF" w14:textId="77777777" w:rsidR="00122D49" w:rsidRDefault="00122D49" w:rsidP="00122D49">
      <w:pPr>
        <w:numPr>
          <w:ilvl w:val="0"/>
          <w:numId w:val="48"/>
        </w:numPr>
        <w:rPr>
          <w:sz w:val="22"/>
        </w:rPr>
      </w:pPr>
      <w:r>
        <w:rPr>
          <w:bCs/>
          <w:color w:val="1A1A1A"/>
          <w:sz w:val="22"/>
          <w:szCs w:val="22"/>
        </w:rPr>
        <w:t xml:space="preserve">Presented poster at </w:t>
      </w:r>
      <w:r w:rsidRPr="00316AF4">
        <w:rPr>
          <w:i/>
          <w:sz w:val="22"/>
        </w:rPr>
        <w:t>Spring Undergraduate Research Symposium</w:t>
      </w:r>
      <w:r>
        <w:rPr>
          <w:sz w:val="22"/>
        </w:rPr>
        <w:t>, Westmont College, April 2014.</w:t>
      </w:r>
      <w:r>
        <w:rPr>
          <w:i/>
          <w:sz w:val="22"/>
        </w:rPr>
        <w:t xml:space="preserve">  “Examination of Genetic Drift in the Inherited Inflamed Joints (IIJ) mouse strain: comparison of F1-8 and F12-16”. </w:t>
      </w:r>
      <w:r>
        <w:rPr>
          <w:sz w:val="22"/>
        </w:rPr>
        <w:t>Co-authored with Ben West and Jake West.</w:t>
      </w:r>
    </w:p>
    <w:p w14:paraId="3BCAB53D" w14:textId="77777777" w:rsidR="00122D49" w:rsidRDefault="00122D49" w:rsidP="00122D49">
      <w:pPr>
        <w:ind w:left="720"/>
        <w:rPr>
          <w:bCs/>
          <w:color w:val="1A1A1A"/>
          <w:sz w:val="22"/>
          <w:szCs w:val="22"/>
        </w:rPr>
      </w:pPr>
      <w:r w:rsidRPr="000616AB">
        <w:rPr>
          <w:b/>
          <w:bCs/>
          <w:color w:val="1A1A1A"/>
          <w:sz w:val="22"/>
          <w:szCs w:val="22"/>
        </w:rPr>
        <w:t>Ben West</w:t>
      </w:r>
      <w:r>
        <w:rPr>
          <w:bCs/>
          <w:color w:val="1A1A1A"/>
          <w:sz w:val="22"/>
          <w:szCs w:val="22"/>
        </w:rPr>
        <w:t xml:space="preserve"> (Spring 2014)</w:t>
      </w:r>
    </w:p>
    <w:p w14:paraId="6A97B209" w14:textId="77777777" w:rsidR="00122D49" w:rsidRPr="00AD58DD" w:rsidRDefault="00122D49" w:rsidP="00122D49">
      <w:pPr>
        <w:numPr>
          <w:ilvl w:val="0"/>
          <w:numId w:val="48"/>
        </w:numPr>
        <w:rPr>
          <w:bCs/>
          <w:color w:val="1A1A1A"/>
          <w:sz w:val="22"/>
          <w:szCs w:val="22"/>
        </w:rPr>
      </w:pPr>
      <w:r>
        <w:rPr>
          <w:sz w:val="22"/>
        </w:rPr>
        <w:t xml:space="preserve">Presented poster, April 2014. </w:t>
      </w:r>
      <w:r w:rsidRPr="00316AF4">
        <w:rPr>
          <w:sz w:val="22"/>
        </w:rPr>
        <w:t>See above</w:t>
      </w:r>
    </w:p>
    <w:p w14:paraId="5895EB0B" w14:textId="77777777" w:rsidR="00122D49" w:rsidRPr="00AD58DD" w:rsidRDefault="00122D49" w:rsidP="00122D49">
      <w:pPr>
        <w:numPr>
          <w:ilvl w:val="0"/>
          <w:numId w:val="48"/>
        </w:numPr>
        <w:rPr>
          <w:sz w:val="22"/>
          <w:szCs w:val="22"/>
        </w:rPr>
      </w:pPr>
      <w:r>
        <w:rPr>
          <w:bCs/>
          <w:color w:val="1A1A1A"/>
          <w:sz w:val="22"/>
          <w:szCs w:val="22"/>
        </w:rPr>
        <w:t>Entered Loma Linda Medical School, Fall 2015</w:t>
      </w:r>
    </w:p>
    <w:p w14:paraId="0A66F4CB" w14:textId="77777777" w:rsidR="00122D49" w:rsidRDefault="00122D49" w:rsidP="00122D49">
      <w:pPr>
        <w:ind w:left="720"/>
        <w:rPr>
          <w:bCs/>
          <w:color w:val="1A1A1A"/>
          <w:sz w:val="22"/>
          <w:szCs w:val="22"/>
        </w:rPr>
      </w:pPr>
      <w:r w:rsidRPr="000616AB">
        <w:rPr>
          <w:b/>
          <w:bCs/>
          <w:color w:val="1A1A1A"/>
          <w:sz w:val="22"/>
          <w:szCs w:val="22"/>
        </w:rPr>
        <w:t>Tyler Paras</w:t>
      </w:r>
      <w:r>
        <w:rPr>
          <w:bCs/>
          <w:color w:val="1A1A1A"/>
          <w:sz w:val="22"/>
          <w:szCs w:val="22"/>
        </w:rPr>
        <w:t xml:space="preserve"> (Fall 2014-present)</w:t>
      </w:r>
    </w:p>
    <w:p w14:paraId="2AC9C386" w14:textId="77777777" w:rsidR="00122D49" w:rsidRPr="005108FD" w:rsidRDefault="00122D49" w:rsidP="00122D49">
      <w:pPr>
        <w:numPr>
          <w:ilvl w:val="0"/>
          <w:numId w:val="54"/>
        </w:numPr>
        <w:rPr>
          <w:sz w:val="22"/>
          <w:szCs w:val="22"/>
        </w:rPr>
      </w:pPr>
      <w:r>
        <w:rPr>
          <w:bCs/>
          <w:color w:val="1A1A1A"/>
          <w:sz w:val="22"/>
          <w:szCs w:val="22"/>
        </w:rPr>
        <w:t>Major Honors in progress</w:t>
      </w:r>
    </w:p>
    <w:p w14:paraId="195EB2DD" w14:textId="77777777" w:rsidR="00122D49" w:rsidRPr="000616AB" w:rsidRDefault="00122D49" w:rsidP="00122D49">
      <w:pPr>
        <w:numPr>
          <w:ilvl w:val="0"/>
          <w:numId w:val="54"/>
        </w:numPr>
        <w:rPr>
          <w:sz w:val="22"/>
          <w:szCs w:val="22"/>
        </w:rPr>
      </w:pPr>
      <w:r>
        <w:rPr>
          <w:bCs/>
          <w:color w:val="1A1A1A"/>
          <w:sz w:val="22"/>
          <w:szCs w:val="22"/>
        </w:rPr>
        <w:t xml:space="preserve">Presented posters at </w:t>
      </w:r>
      <w:r w:rsidRPr="00316AF4">
        <w:rPr>
          <w:i/>
          <w:sz w:val="22"/>
        </w:rPr>
        <w:t>Spring Undergraduate Research Symposium</w:t>
      </w:r>
      <w:r>
        <w:rPr>
          <w:sz w:val="22"/>
        </w:rPr>
        <w:t xml:space="preserve">, Westmont College, April 2015 and </w:t>
      </w:r>
      <w:r>
        <w:rPr>
          <w:i/>
          <w:sz w:val="22"/>
        </w:rPr>
        <w:t xml:space="preserve">West </w:t>
      </w:r>
      <w:r w:rsidRPr="007F6449">
        <w:rPr>
          <w:i/>
          <w:sz w:val="22"/>
          <w:szCs w:val="22"/>
        </w:rPr>
        <w:t xml:space="preserve">Coast </w:t>
      </w:r>
      <w:r w:rsidRPr="005108FD">
        <w:rPr>
          <w:i/>
          <w:sz w:val="22"/>
          <w:szCs w:val="22"/>
        </w:rPr>
        <w:t xml:space="preserve">Biological Sciences Undergraduate Research Conference, </w:t>
      </w:r>
      <w:r w:rsidRPr="005108FD">
        <w:rPr>
          <w:sz w:val="22"/>
          <w:szCs w:val="22"/>
        </w:rPr>
        <w:t>Point Loma, CA.</w:t>
      </w:r>
      <w:r>
        <w:rPr>
          <w:sz w:val="22"/>
          <w:szCs w:val="22"/>
        </w:rPr>
        <w:t>, April 2015. “</w:t>
      </w:r>
      <w:r w:rsidRPr="000616AB">
        <w:rPr>
          <w:bCs/>
          <w:i/>
          <w:sz w:val="22"/>
          <w:szCs w:val="22"/>
        </w:rPr>
        <w:t>A novel anti-inflammatory compound failed to ameliorate inflammation in the inherited inflamed joints (IIJ) model of arthritis</w:t>
      </w:r>
      <w:r>
        <w:rPr>
          <w:bCs/>
          <w:i/>
          <w:sz w:val="22"/>
          <w:szCs w:val="22"/>
        </w:rPr>
        <w:t>.</w:t>
      </w:r>
      <w:r w:rsidRPr="000616AB">
        <w:rPr>
          <w:bCs/>
          <w:i/>
          <w:sz w:val="22"/>
          <w:szCs w:val="22"/>
        </w:rPr>
        <w:t>”</w:t>
      </w:r>
      <w:r>
        <w:rPr>
          <w:bCs/>
          <w:i/>
          <w:sz w:val="22"/>
          <w:szCs w:val="22"/>
        </w:rPr>
        <w:t xml:space="preserve">  </w:t>
      </w:r>
      <w:r w:rsidRPr="000616AB">
        <w:rPr>
          <w:bCs/>
          <w:sz w:val="22"/>
          <w:szCs w:val="22"/>
        </w:rPr>
        <w:t xml:space="preserve">Co-authored </w:t>
      </w:r>
      <w:r>
        <w:rPr>
          <w:bCs/>
          <w:sz w:val="22"/>
          <w:szCs w:val="22"/>
        </w:rPr>
        <w:t>with Emma Huebner, Blake Ebert, and Brooke Hobbs.</w:t>
      </w:r>
    </w:p>
    <w:p w14:paraId="61009130" w14:textId="77777777" w:rsidR="00122D49" w:rsidRDefault="00122D49" w:rsidP="00122D49">
      <w:pPr>
        <w:ind w:left="720"/>
        <w:rPr>
          <w:sz w:val="22"/>
          <w:szCs w:val="22"/>
        </w:rPr>
      </w:pPr>
      <w:r w:rsidRPr="000616AB">
        <w:rPr>
          <w:b/>
          <w:sz w:val="22"/>
          <w:szCs w:val="22"/>
        </w:rPr>
        <w:t>Blake Ebert</w:t>
      </w:r>
      <w:r>
        <w:rPr>
          <w:sz w:val="22"/>
          <w:szCs w:val="22"/>
        </w:rPr>
        <w:t xml:space="preserve"> (Fall 2014-Spring 2015)</w:t>
      </w:r>
    </w:p>
    <w:p w14:paraId="6DCED486" w14:textId="77777777" w:rsidR="00122D49" w:rsidRPr="000616AB" w:rsidRDefault="00122D49" w:rsidP="00122D49">
      <w:pPr>
        <w:numPr>
          <w:ilvl w:val="0"/>
          <w:numId w:val="55"/>
        </w:numPr>
        <w:rPr>
          <w:bCs/>
          <w:color w:val="1A1A1A"/>
          <w:sz w:val="22"/>
          <w:szCs w:val="22"/>
        </w:rPr>
      </w:pPr>
      <w:r>
        <w:rPr>
          <w:sz w:val="22"/>
        </w:rPr>
        <w:t xml:space="preserve">Presented poster, April 2015. </w:t>
      </w:r>
      <w:r w:rsidRPr="00316AF4">
        <w:rPr>
          <w:sz w:val="22"/>
        </w:rPr>
        <w:t>See above</w:t>
      </w:r>
      <w:r>
        <w:rPr>
          <w:sz w:val="22"/>
        </w:rPr>
        <w:t>.</w:t>
      </w:r>
    </w:p>
    <w:p w14:paraId="32BBFCB6" w14:textId="77777777" w:rsidR="00122D49" w:rsidRDefault="00122D49" w:rsidP="00122D49">
      <w:pPr>
        <w:ind w:left="720"/>
        <w:rPr>
          <w:sz w:val="22"/>
          <w:szCs w:val="22"/>
        </w:rPr>
      </w:pPr>
      <w:r w:rsidRPr="000616AB">
        <w:rPr>
          <w:b/>
          <w:sz w:val="22"/>
          <w:szCs w:val="22"/>
        </w:rPr>
        <w:t>Emma Huebner</w:t>
      </w:r>
      <w:r>
        <w:rPr>
          <w:sz w:val="22"/>
          <w:szCs w:val="22"/>
        </w:rPr>
        <w:t xml:space="preserve"> (Fall 2014-present)</w:t>
      </w:r>
    </w:p>
    <w:p w14:paraId="70DA9879" w14:textId="77777777" w:rsidR="00122D49" w:rsidRDefault="00122D49" w:rsidP="00122D49">
      <w:pPr>
        <w:numPr>
          <w:ilvl w:val="0"/>
          <w:numId w:val="55"/>
        </w:numPr>
        <w:rPr>
          <w:bCs/>
          <w:color w:val="1A1A1A"/>
          <w:sz w:val="22"/>
          <w:szCs w:val="22"/>
        </w:rPr>
      </w:pPr>
      <w:r>
        <w:rPr>
          <w:sz w:val="22"/>
        </w:rPr>
        <w:t xml:space="preserve">Presented poster, April 2015. </w:t>
      </w:r>
      <w:r w:rsidRPr="00316AF4">
        <w:rPr>
          <w:sz w:val="22"/>
        </w:rPr>
        <w:t>See above</w:t>
      </w:r>
      <w:r>
        <w:rPr>
          <w:sz w:val="22"/>
        </w:rPr>
        <w:t>.</w:t>
      </w:r>
    </w:p>
    <w:p w14:paraId="0D18494E" w14:textId="77777777" w:rsidR="00122D49" w:rsidRDefault="00122D49" w:rsidP="00122D49">
      <w:pPr>
        <w:ind w:left="720"/>
        <w:rPr>
          <w:sz w:val="22"/>
          <w:szCs w:val="22"/>
        </w:rPr>
      </w:pPr>
      <w:r w:rsidRPr="000616AB">
        <w:rPr>
          <w:b/>
          <w:sz w:val="22"/>
          <w:szCs w:val="22"/>
        </w:rPr>
        <w:t>Brooke Hobbs</w:t>
      </w:r>
      <w:r>
        <w:rPr>
          <w:sz w:val="22"/>
          <w:szCs w:val="22"/>
        </w:rPr>
        <w:t xml:space="preserve"> (Spring 2015)</w:t>
      </w:r>
    </w:p>
    <w:p w14:paraId="77C0E5D0" w14:textId="77777777" w:rsidR="00122D49" w:rsidRDefault="00122D49" w:rsidP="00122D49">
      <w:pPr>
        <w:numPr>
          <w:ilvl w:val="0"/>
          <w:numId w:val="55"/>
        </w:numPr>
        <w:rPr>
          <w:bCs/>
          <w:color w:val="1A1A1A"/>
          <w:sz w:val="22"/>
          <w:szCs w:val="22"/>
        </w:rPr>
      </w:pPr>
      <w:r>
        <w:rPr>
          <w:sz w:val="22"/>
        </w:rPr>
        <w:t xml:space="preserve">Co-authored poster, April 2015. </w:t>
      </w:r>
      <w:r w:rsidRPr="00316AF4">
        <w:rPr>
          <w:sz w:val="22"/>
        </w:rPr>
        <w:t>See above</w:t>
      </w:r>
      <w:r>
        <w:rPr>
          <w:sz w:val="22"/>
        </w:rPr>
        <w:t>.</w:t>
      </w:r>
    </w:p>
    <w:p w14:paraId="3E3D4A68" w14:textId="77777777" w:rsidR="00122D49" w:rsidRPr="005108FD" w:rsidRDefault="00122D49" w:rsidP="00122D49">
      <w:pPr>
        <w:rPr>
          <w:sz w:val="22"/>
          <w:szCs w:val="22"/>
        </w:rPr>
      </w:pPr>
    </w:p>
    <w:p w14:paraId="505C5CB6" w14:textId="77777777" w:rsidR="00122D49" w:rsidRPr="00D60ECC" w:rsidRDefault="00122D49" w:rsidP="00122D49">
      <w:pPr>
        <w:rPr>
          <w:sz w:val="22"/>
        </w:rPr>
      </w:pPr>
    </w:p>
    <w:p w14:paraId="025D7F4C" w14:textId="77777777" w:rsidR="00122D49" w:rsidRPr="000370BE" w:rsidRDefault="00122D49" w:rsidP="00122D49">
      <w:pPr>
        <w:rPr>
          <w:b/>
          <w:sz w:val="22"/>
        </w:rPr>
      </w:pPr>
      <w:r w:rsidRPr="000370BE">
        <w:rPr>
          <w:b/>
          <w:sz w:val="22"/>
        </w:rPr>
        <w:t>TEACHING EXPERIENCE</w:t>
      </w:r>
    </w:p>
    <w:p w14:paraId="57E93D88" w14:textId="77777777" w:rsidR="00122D49" w:rsidRPr="00D60ECC" w:rsidRDefault="00122D49" w:rsidP="00122D49">
      <w:pPr>
        <w:rPr>
          <w:sz w:val="22"/>
        </w:rPr>
      </w:pPr>
    </w:p>
    <w:p w14:paraId="29EA69B8" w14:textId="77777777" w:rsidR="00122D49" w:rsidRPr="00FF2DC3" w:rsidRDefault="00122D49" w:rsidP="00122D49">
      <w:pPr>
        <w:rPr>
          <w:i/>
          <w:sz w:val="22"/>
        </w:rPr>
      </w:pPr>
      <w:r>
        <w:rPr>
          <w:i/>
          <w:sz w:val="22"/>
        </w:rPr>
        <w:t>Non-Majors, Non-disciplinary C</w:t>
      </w:r>
      <w:r w:rsidRPr="00FF2DC3">
        <w:rPr>
          <w:i/>
          <w:sz w:val="22"/>
        </w:rPr>
        <w:t>ourses:</w:t>
      </w:r>
    </w:p>
    <w:p w14:paraId="20E6841F" w14:textId="77777777" w:rsidR="00122D49" w:rsidRPr="00D60ECC" w:rsidRDefault="00122D49" w:rsidP="00122D49">
      <w:pPr>
        <w:rPr>
          <w:sz w:val="22"/>
        </w:rPr>
      </w:pPr>
      <w:r w:rsidRPr="00D60ECC">
        <w:rPr>
          <w:sz w:val="22"/>
        </w:rPr>
        <w:tab/>
        <w:t xml:space="preserve">APP-090 Inoculum </w:t>
      </w:r>
    </w:p>
    <w:p w14:paraId="46676FA7" w14:textId="77777777" w:rsidR="00122D49" w:rsidRPr="00D60ECC" w:rsidRDefault="00122D49" w:rsidP="00122D49">
      <w:pPr>
        <w:rPr>
          <w:sz w:val="22"/>
        </w:rPr>
      </w:pPr>
    </w:p>
    <w:p w14:paraId="09334412" w14:textId="77777777" w:rsidR="00122D49" w:rsidRPr="00F652DE" w:rsidRDefault="00122D49" w:rsidP="00122D49">
      <w:pPr>
        <w:rPr>
          <w:i/>
          <w:sz w:val="22"/>
        </w:rPr>
      </w:pPr>
      <w:r w:rsidRPr="00F652DE">
        <w:rPr>
          <w:i/>
          <w:sz w:val="22"/>
        </w:rPr>
        <w:t>Non-Majors, Disciplinary Courses:</w:t>
      </w:r>
    </w:p>
    <w:p w14:paraId="0EC71752" w14:textId="77777777" w:rsidR="00122D49" w:rsidRPr="00D60ECC" w:rsidRDefault="00122D49" w:rsidP="00122D49">
      <w:pPr>
        <w:ind w:left="720"/>
        <w:rPr>
          <w:sz w:val="22"/>
        </w:rPr>
      </w:pPr>
      <w:r w:rsidRPr="00D60ECC">
        <w:rPr>
          <w:sz w:val="22"/>
        </w:rPr>
        <w:t xml:space="preserve">LS-012 Introduction to Life Science </w:t>
      </w:r>
    </w:p>
    <w:p w14:paraId="06D661C9" w14:textId="77777777" w:rsidR="00122D49" w:rsidRPr="00D60ECC" w:rsidRDefault="00122D49" w:rsidP="00122D49">
      <w:pPr>
        <w:ind w:left="720"/>
        <w:rPr>
          <w:sz w:val="22"/>
        </w:rPr>
      </w:pPr>
      <w:r w:rsidRPr="00D60ECC">
        <w:rPr>
          <w:sz w:val="22"/>
        </w:rPr>
        <w:t xml:space="preserve">BIO-012 Human Physiology </w:t>
      </w:r>
    </w:p>
    <w:p w14:paraId="697209F3" w14:textId="77777777" w:rsidR="00122D49" w:rsidRPr="00D60ECC" w:rsidRDefault="00122D49" w:rsidP="00122D49">
      <w:pPr>
        <w:rPr>
          <w:sz w:val="22"/>
        </w:rPr>
      </w:pPr>
    </w:p>
    <w:p w14:paraId="56F49661" w14:textId="77777777" w:rsidR="00122D49" w:rsidRPr="00F652DE" w:rsidRDefault="00122D49" w:rsidP="00122D49">
      <w:pPr>
        <w:rPr>
          <w:i/>
          <w:sz w:val="22"/>
        </w:rPr>
      </w:pPr>
      <w:r w:rsidRPr="00F652DE">
        <w:rPr>
          <w:i/>
          <w:sz w:val="22"/>
        </w:rPr>
        <w:t>Majors, Disciplinary Courses:</w:t>
      </w:r>
    </w:p>
    <w:p w14:paraId="0039DEAF" w14:textId="77777777" w:rsidR="00122D49" w:rsidRDefault="00122D49" w:rsidP="00122D49">
      <w:pPr>
        <w:ind w:left="720"/>
        <w:rPr>
          <w:sz w:val="22"/>
        </w:rPr>
      </w:pPr>
      <w:r>
        <w:rPr>
          <w:sz w:val="22"/>
        </w:rPr>
        <w:t>Bio-102L Physiology lab</w:t>
      </w:r>
    </w:p>
    <w:p w14:paraId="47209213" w14:textId="77777777" w:rsidR="00122D49" w:rsidRPr="00D60ECC" w:rsidRDefault="00122D49" w:rsidP="00122D49">
      <w:pPr>
        <w:ind w:left="720"/>
        <w:rPr>
          <w:sz w:val="22"/>
        </w:rPr>
      </w:pPr>
      <w:r>
        <w:rPr>
          <w:sz w:val="22"/>
        </w:rPr>
        <w:t>BIO-110 Microbiology (Co-taught with Frank Percival</w:t>
      </w:r>
      <w:r w:rsidRPr="00D60ECC">
        <w:rPr>
          <w:sz w:val="22"/>
        </w:rPr>
        <w:t>)</w:t>
      </w:r>
    </w:p>
    <w:p w14:paraId="4790CD14" w14:textId="77777777" w:rsidR="00122D49" w:rsidRPr="00D60ECC" w:rsidRDefault="00122D49" w:rsidP="00122D49">
      <w:pPr>
        <w:ind w:left="720"/>
        <w:rPr>
          <w:sz w:val="22"/>
        </w:rPr>
      </w:pPr>
      <w:r w:rsidRPr="00D60ECC">
        <w:rPr>
          <w:sz w:val="22"/>
        </w:rPr>
        <w:t xml:space="preserve">BIO-114 Genetics lecture and lab </w:t>
      </w:r>
    </w:p>
    <w:p w14:paraId="191848E4" w14:textId="77777777" w:rsidR="00122D49" w:rsidRPr="00D60ECC" w:rsidRDefault="00122D49" w:rsidP="00122D49">
      <w:pPr>
        <w:ind w:left="720"/>
        <w:rPr>
          <w:sz w:val="22"/>
        </w:rPr>
      </w:pPr>
      <w:r w:rsidRPr="00D60ECC">
        <w:rPr>
          <w:sz w:val="22"/>
        </w:rPr>
        <w:t xml:space="preserve">BIO-130 Cell Biology lecture and lab </w:t>
      </w:r>
    </w:p>
    <w:p w14:paraId="53B11763" w14:textId="77777777" w:rsidR="00122D49" w:rsidRPr="00D60ECC" w:rsidRDefault="00122D49" w:rsidP="00122D49">
      <w:pPr>
        <w:ind w:left="720"/>
        <w:rPr>
          <w:sz w:val="22"/>
        </w:rPr>
      </w:pPr>
      <w:r w:rsidRPr="00D60ECC">
        <w:rPr>
          <w:sz w:val="22"/>
        </w:rPr>
        <w:t xml:space="preserve">BIO-132 Molecular Biology lecture and lab </w:t>
      </w:r>
    </w:p>
    <w:p w14:paraId="4BDB1285" w14:textId="77777777" w:rsidR="00122D49" w:rsidRPr="00D60ECC" w:rsidRDefault="00122D49" w:rsidP="00122D49">
      <w:pPr>
        <w:ind w:left="720"/>
        <w:rPr>
          <w:sz w:val="22"/>
        </w:rPr>
      </w:pPr>
      <w:r>
        <w:rPr>
          <w:sz w:val="22"/>
        </w:rPr>
        <w:t>BIO-155</w:t>
      </w:r>
      <w:r w:rsidRPr="00D60ECC">
        <w:rPr>
          <w:sz w:val="22"/>
        </w:rPr>
        <w:t>: Infectious Disease and Im</w:t>
      </w:r>
      <w:r>
        <w:rPr>
          <w:sz w:val="22"/>
        </w:rPr>
        <w:t>mune Response (Co-taught with Steve Julio</w:t>
      </w:r>
      <w:r w:rsidRPr="00D60ECC">
        <w:rPr>
          <w:sz w:val="22"/>
        </w:rPr>
        <w:t xml:space="preserve">)  </w:t>
      </w:r>
    </w:p>
    <w:p w14:paraId="2E626530" w14:textId="77777777" w:rsidR="00122D49" w:rsidRPr="00D60ECC" w:rsidRDefault="00122D49" w:rsidP="00122D49">
      <w:pPr>
        <w:ind w:left="720"/>
        <w:rPr>
          <w:sz w:val="22"/>
        </w:rPr>
      </w:pPr>
      <w:r w:rsidRPr="00D60ECC">
        <w:rPr>
          <w:sz w:val="22"/>
        </w:rPr>
        <w:t>BIO-162</w:t>
      </w:r>
      <w:r>
        <w:rPr>
          <w:sz w:val="22"/>
        </w:rPr>
        <w:t xml:space="preserve"> Neuroscience (Co-taught with Tom Fikes)</w:t>
      </w:r>
    </w:p>
    <w:p w14:paraId="0FD0B95C" w14:textId="77777777" w:rsidR="00122D49" w:rsidRPr="00D60ECC" w:rsidRDefault="00122D49" w:rsidP="00122D49">
      <w:pPr>
        <w:rPr>
          <w:sz w:val="22"/>
        </w:rPr>
      </w:pPr>
    </w:p>
    <w:p w14:paraId="5563A682" w14:textId="77777777" w:rsidR="00122D49" w:rsidRPr="00F652DE" w:rsidRDefault="00122D49" w:rsidP="00122D49">
      <w:pPr>
        <w:rPr>
          <w:i/>
          <w:sz w:val="22"/>
        </w:rPr>
      </w:pPr>
      <w:r w:rsidRPr="00D60ECC">
        <w:rPr>
          <w:i/>
          <w:sz w:val="22"/>
        </w:rPr>
        <w:t>Tutorials, Seminars, Research:</w:t>
      </w:r>
    </w:p>
    <w:p w14:paraId="6AF7A9E2" w14:textId="77777777" w:rsidR="00122D49" w:rsidRPr="00D60ECC" w:rsidRDefault="00122D49" w:rsidP="00122D49">
      <w:pPr>
        <w:ind w:left="720"/>
        <w:rPr>
          <w:sz w:val="22"/>
        </w:rPr>
      </w:pPr>
      <w:r w:rsidRPr="00D60ECC">
        <w:rPr>
          <w:sz w:val="22"/>
        </w:rPr>
        <w:t xml:space="preserve">BIO-194 Bioethics Tutorial on Embryonic Stem Cells </w:t>
      </w:r>
    </w:p>
    <w:p w14:paraId="3A3D2914" w14:textId="77777777" w:rsidR="00122D49" w:rsidRPr="00D60ECC" w:rsidRDefault="00122D49" w:rsidP="00122D49">
      <w:pPr>
        <w:ind w:left="720"/>
        <w:rPr>
          <w:sz w:val="22"/>
        </w:rPr>
      </w:pPr>
      <w:r w:rsidRPr="00D60ECC">
        <w:rPr>
          <w:sz w:val="22"/>
        </w:rPr>
        <w:t xml:space="preserve">BIO-195 Seminar in Biological Literature </w:t>
      </w:r>
    </w:p>
    <w:p w14:paraId="575DC658" w14:textId="77777777" w:rsidR="00122D49" w:rsidRPr="00D60ECC" w:rsidRDefault="00122D49" w:rsidP="00122D49">
      <w:pPr>
        <w:ind w:left="720"/>
        <w:rPr>
          <w:sz w:val="22"/>
        </w:rPr>
      </w:pPr>
      <w:r>
        <w:rPr>
          <w:sz w:val="22"/>
        </w:rPr>
        <w:t xml:space="preserve">BIO-198 Research </w:t>
      </w:r>
    </w:p>
    <w:p w14:paraId="438F1541" w14:textId="77777777" w:rsidR="00122D49" w:rsidRDefault="00122D49" w:rsidP="00122D49">
      <w:pPr>
        <w:rPr>
          <w:b/>
          <w:sz w:val="22"/>
        </w:rPr>
      </w:pPr>
    </w:p>
    <w:p w14:paraId="632F3F0B" w14:textId="77777777" w:rsidR="00122D49" w:rsidRDefault="00122D49" w:rsidP="00122D49">
      <w:pPr>
        <w:rPr>
          <w:b/>
          <w:sz w:val="22"/>
        </w:rPr>
      </w:pPr>
    </w:p>
    <w:p w14:paraId="2692806F" w14:textId="77777777" w:rsidR="00122D49" w:rsidRPr="000370BE" w:rsidRDefault="00122D49" w:rsidP="00122D49">
      <w:pPr>
        <w:rPr>
          <w:b/>
          <w:sz w:val="22"/>
        </w:rPr>
      </w:pPr>
      <w:r w:rsidRPr="000370BE">
        <w:rPr>
          <w:b/>
          <w:sz w:val="22"/>
        </w:rPr>
        <w:t>WESTMONT COLLEGE INSTITUTIONAL SERVICE</w:t>
      </w:r>
    </w:p>
    <w:p w14:paraId="5D55EA54" w14:textId="77777777" w:rsidR="00122D49" w:rsidRPr="00D60ECC" w:rsidRDefault="00122D49" w:rsidP="00122D49">
      <w:pPr>
        <w:rPr>
          <w:sz w:val="22"/>
        </w:rPr>
      </w:pPr>
    </w:p>
    <w:p w14:paraId="440B87B6" w14:textId="77777777" w:rsidR="00122D49" w:rsidRPr="00F652DE" w:rsidRDefault="00122D49" w:rsidP="00122D49">
      <w:pPr>
        <w:rPr>
          <w:i/>
          <w:sz w:val="22"/>
        </w:rPr>
      </w:pPr>
      <w:r w:rsidRPr="00D60ECC">
        <w:rPr>
          <w:i/>
          <w:sz w:val="22"/>
        </w:rPr>
        <w:t>Committees</w:t>
      </w:r>
      <w:r>
        <w:rPr>
          <w:i/>
          <w:sz w:val="22"/>
        </w:rPr>
        <w:t xml:space="preserve"> &amp; Taskforces</w:t>
      </w:r>
    </w:p>
    <w:p w14:paraId="096219E0" w14:textId="77777777" w:rsidR="00122D49" w:rsidRPr="00D60ECC" w:rsidRDefault="00122D49" w:rsidP="00122D49">
      <w:pPr>
        <w:ind w:left="720"/>
        <w:rPr>
          <w:sz w:val="22"/>
        </w:rPr>
      </w:pPr>
      <w:r w:rsidRPr="00D60ECC">
        <w:rPr>
          <w:sz w:val="22"/>
        </w:rPr>
        <w:t>Chemistry Faculty Search Committee</w:t>
      </w:r>
      <w:r w:rsidRPr="00D60ECC">
        <w:rPr>
          <w:sz w:val="22"/>
        </w:rPr>
        <w:tab/>
      </w:r>
      <w:r w:rsidRPr="00D60ECC">
        <w:rPr>
          <w:sz w:val="22"/>
        </w:rPr>
        <w:tab/>
      </w:r>
      <w:r w:rsidRPr="00D60ECC">
        <w:rPr>
          <w:sz w:val="22"/>
        </w:rPr>
        <w:tab/>
        <w:t>2005-2006</w:t>
      </w:r>
    </w:p>
    <w:p w14:paraId="1387682A" w14:textId="77777777" w:rsidR="00122D49" w:rsidRPr="00D60ECC" w:rsidRDefault="00122D49" w:rsidP="00122D49">
      <w:pPr>
        <w:ind w:left="720"/>
        <w:rPr>
          <w:sz w:val="22"/>
        </w:rPr>
      </w:pPr>
      <w:r w:rsidRPr="00D60ECC">
        <w:rPr>
          <w:sz w:val="22"/>
        </w:rPr>
        <w:t xml:space="preserve">Biology Faculty Search Committee </w:t>
      </w:r>
      <w:r w:rsidRPr="00D60ECC">
        <w:rPr>
          <w:sz w:val="22"/>
        </w:rPr>
        <w:tab/>
      </w:r>
      <w:r w:rsidRPr="00D60ECC">
        <w:rPr>
          <w:sz w:val="22"/>
        </w:rPr>
        <w:tab/>
      </w:r>
      <w:r w:rsidRPr="00D60ECC">
        <w:rPr>
          <w:sz w:val="22"/>
        </w:rPr>
        <w:tab/>
        <w:t>2005-2006</w:t>
      </w:r>
    </w:p>
    <w:p w14:paraId="4CB3D92A" w14:textId="77777777" w:rsidR="00122D49" w:rsidRPr="00D60ECC" w:rsidRDefault="00122D49" w:rsidP="00122D49">
      <w:pPr>
        <w:ind w:left="720"/>
        <w:rPr>
          <w:sz w:val="22"/>
        </w:rPr>
      </w:pPr>
      <w:r w:rsidRPr="00D60ECC">
        <w:rPr>
          <w:sz w:val="22"/>
        </w:rPr>
        <w:t>Institutional Review Board</w:t>
      </w:r>
      <w:r w:rsidRPr="00D60ECC">
        <w:rPr>
          <w:sz w:val="22"/>
        </w:rPr>
        <w:tab/>
      </w:r>
      <w:r w:rsidRPr="00D60ECC">
        <w:rPr>
          <w:sz w:val="22"/>
        </w:rPr>
        <w:tab/>
      </w:r>
      <w:r w:rsidRPr="00D60ECC">
        <w:rPr>
          <w:sz w:val="22"/>
        </w:rPr>
        <w:tab/>
      </w:r>
      <w:r w:rsidRPr="00D60ECC">
        <w:rPr>
          <w:sz w:val="22"/>
        </w:rPr>
        <w:tab/>
        <w:t>2005-2006</w:t>
      </w:r>
    </w:p>
    <w:p w14:paraId="2A9F0C28" w14:textId="5BB07481" w:rsidR="00122D49" w:rsidRDefault="00122D49" w:rsidP="00122D49">
      <w:pPr>
        <w:ind w:left="720"/>
        <w:rPr>
          <w:sz w:val="22"/>
        </w:rPr>
      </w:pPr>
      <w:r w:rsidRPr="00D60ECC">
        <w:rPr>
          <w:sz w:val="22"/>
        </w:rPr>
        <w:t>Student Life Committe</w:t>
      </w:r>
      <w:r>
        <w:rPr>
          <w:sz w:val="22"/>
        </w:rPr>
        <w:t>e (chair for ’09-present)</w:t>
      </w:r>
      <w:r>
        <w:rPr>
          <w:sz w:val="22"/>
        </w:rPr>
        <w:tab/>
        <w:t>2006-2007, 2009-2010</w:t>
      </w:r>
    </w:p>
    <w:p w14:paraId="32A22396" w14:textId="77777777" w:rsidR="00122D49" w:rsidRDefault="00122D49" w:rsidP="00122D49">
      <w:pPr>
        <w:rPr>
          <w:sz w:val="22"/>
        </w:rPr>
      </w:pPr>
      <w:r>
        <w:rPr>
          <w:sz w:val="22"/>
        </w:rPr>
        <w:tab/>
        <w:t>Program Review Committee</w:t>
      </w:r>
      <w:r>
        <w:rPr>
          <w:sz w:val="22"/>
        </w:rPr>
        <w:tab/>
      </w:r>
      <w:r>
        <w:rPr>
          <w:sz w:val="22"/>
        </w:rPr>
        <w:tab/>
      </w:r>
      <w:r>
        <w:rPr>
          <w:sz w:val="22"/>
        </w:rPr>
        <w:tab/>
      </w:r>
      <w:r>
        <w:rPr>
          <w:sz w:val="22"/>
        </w:rPr>
        <w:tab/>
        <w:t>Spring 2007</w:t>
      </w:r>
    </w:p>
    <w:p w14:paraId="113C0F28" w14:textId="77777777" w:rsidR="00122D49" w:rsidRDefault="00122D49" w:rsidP="00122D49">
      <w:pPr>
        <w:rPr>
          <w:sz w:val="22"/>
        </w:rPr>
      </w:pPr>
      <w:r>
        <w:rPr>
          <w:sz w:val="22"/>
        </w:rPr>
        <w:tab/>
        <w:t>Resident Director Search Committee</w:t>
      </w:r>
      <w:r>
        <w:rPr>
          <w:sz w:val="22"/>
        </w:rPr>
        <w:tab/>
      </w:r>
      <w:r>
        <w:rPr>
          <w:sz w:val="22"/>
        </w:rPr>
        <w:tab/>
      </w:r>
      <w:r>
        <w:rPr>
          <w:sz w:val="22"/>
        </w:rPr>
        <w:tab/>
        <w:t>Spring 2007</w:t>
      </w:r>
      <w:r>
        <w:rPr>
          <w:sz w:val="22"/>
        </w:rPr>
        <w:tab/>
      </w:r>
    </w:p>
    <w:p w14:paraId="481E26F4" w14:textId="77777777" w:rsidR="00122D49" w:rsidRDefault="00122D49" w:rsidP="00122D49">
      <w:pPr>
        <w:ind w:firstLine="720"/>
        <w:rPr>
          <w:sz w:val="22"/>
        </w:rPr>
      </w:pPr>
      <w:r>
        <w:rPr>
          <w:sz w:val="22"/>
        </w:rPr>
        <w:t>General Education Committee</w:t>
      </w:r>
      <w:r>
        <w:rPr>
          <w:sz w:val="22"/>
        </w:rPr>
        <w:tab/>
      </w:r>
      <w:r>
        <w:rPr>
          <w:sz w:val="22"/>
        </w:rPr>
        <w:tab/>
      </w:r>
      <w:r>
        <w:rPr>
          <w:sz w:val="22"/>
        </w:rPr>
        <w:tab/>
      </w:r>
      <w:r>
        <w:rPr>
          <w:sz w:val="22"/>
        </w:rPr>
        <w:tab/>
        <w:t>Fall 2008</w:t>
      </w:r>
    </w:p>
    <w:p w14:paraId="47C94C09" w14:textId="77777777" w:rsidR="00122D49" w:rsidRDefault="00122D49" w:rsidP="00122D49">
      <w:pPr>
        <w:ind w:firstLine="720"/>
        <w:rPr>
          <w:sz w:val="22"/>
        </w:rPr>
      </w:pPr>
      <w:r>
        <w:rPr>
          <w:sz w:val="22"/>
        </w:rPr>
        <w:t>Biblical &amp; Theological Foundations for</w:t>
      </w:r>
    </w:p>
    <w:p w14:paraId="1076D69B" w14:textId="77777777" w:rsidR="00122D49" w:rsidRDefault="00122D49" w:rsidP="00122D49">
      <w:pPr>
        <w:ind w:left="720" w:firstLine="720"/>
        <w:rPr>
          <w:sz w:val="22"/>
        </w:rPr>
      </w:pPr>
      <w:r>
        <w:rPr>
          <w:sz w:val="22"/>
        </w:rPr>
        <w:t>Diversity Taskforce</w:t>
      </w:r>
      <w:r>
        <w:rPr>
          <w:sz w:val="22"/>
        </w:rPr>
        <w:tab/>
      </w:r>
      <w:r>
        <w:rPr>
          <w:sz w:val="22"/>
        </w:rPr>
        <w:tab/>
      </w:r>
      <w:r>
        <w:rPr>
          <w:sz w:val="22"/>
        </w:rPr>
        <w:tab/>
      </w:r>
      <w:r>
        <w:rPr>
          <w:sz w:val="22"/>
        </w:rPr>
        <w:tab/>
        <w:t>2009-2010</w:t>
      </w:r>
    </w:p>
    <w:p w14:paraId="3A13A9E9" w14:textId="5AD0F79C" w:rsidR="00122D49" w:rsidRDefault="00122D49" w:rsidP="00122D49">
      <w:pPr>
        <w:ind w:firstLine="720"/>
        <w:rPr>
          <w:sz w:val="22"/>
        </w:rPr>
      </w:pPr>
      <w:r>
        <w:rPr>
          <w:sz w:val="22"/>
        </w:rPr>
        <w:t>Faculty Council</w:t>
      </w:r>
      <w:r>
        <w:rPr>
          <w:sz w:val="22"/>
        </w:rPr>
        <w:tab/>
      </w:r>
      <w:r>
        <w:rPr>
          <w:sz w:val="22"/>
        </w:rPr>
        <w:tab/>
      </w:r>
      <w:r>
        <w:rPr>
          <w:sz w:val="22"/>
        </w:rPr>
        <w:tab/>
      </w:r>
      <w:r>
        <w:rPr>
          <w:sz w:val="22"/>
        </w:rPr>
        <w:tab/>
      </w:r>
      <w:r>
        <w:rPr>
          <w:sz w:val="22"/>
        </w:rPr>
        <w:tab/>
        <w:t>2011-2014</w:t>
      </w:r>
    </w:p>
    <w:p w14:paraId="1F6A32ED" w14:textId="77777777" w:rsidR="00122D49" w:rsidRDefault="00122D49" w:rsidP="00122D49">
      <w:pPr>
        <w:ind w:firstLine="720"/>
        <w:rPr>
          <w:sz w:val="22"/>
        </w:rPr>
      </w:pPr>
      <w:r>
        <w:rPr>
          <w:sz w:val="22"/>
        </w:rPr>
        <w:t>Psychology Faculty Search Committee</w:t>
      </w:r>
      <w:r>
        <w:rPr>
          <w:sz w:val="22"/>
        </w:rPr>
        <w:tab/>
      </w:r>
      <w:r>
        <w:rPr>
          <w:sz w:val="22"/>
        </w:rPr>
        <w:tab/>
      </w:r>
      <w:r>
        <w:rPr>
          <w:sz w:val="22"/>
        </w:rPr>
        <w:tab/>
        <w:t>2011-2012</w:t>
      </w:r>
    </w:p>
    <w:p w14:paraId="48307B6C" w14:textId="77777777" w:rsidR="00122D49" w:rsidRDefault="00122D49" w:rsidP="00122D49">
      <w:pPr>
        <w:ind w:firstLine="720"/>
        <w:rPr>
          <w:sz w:val="22"/>
        </w:rPr>
      </w:pPr>
      <w:r>
        <w:rPr>
          <w:sz w:val="22"/>
        </w:rPr>
        <w:t>Strategic Planning Committee</w:t>
      </w:r>
      <w:r>
        <w:rPr>
          <w:sz w:val="22"/>
        </w:rPr>
        <w:tab/>
      </w:r>
      <w:r>
        <w:rPr>
          <w:sz w:val="22"/>
        </w:rPr>
        <w:tab/>
      </w:r>
      <w:r>
        <w:rPr>
          <w:sz w:val="22"/>
        </w:rPr>
        <w:tab/>
      </w:r>
      <w:r>
        <w:rPr>
          <w:sz w:val="22"/>
        </w:rPr>
        <w:tab/>
        <w:t>2012-present</w:t>
      </w:r>
    </w:p>
    <w:p w14:paraId="06FBC976" w14:textId="77777777" w:rsidR="00122D49" w:rsidRDefault="00122D49" w:rsidP="00122D49">
      <w:pPr>
        <w:ind w:left="720"/>
        <w:rPr>
          <w:sz w:val="22"/>
        </w:rPr>
      </w:pPr>
      <w:r>
        <w:rPr>
          <w:sz w:val="22"/>
        </w:rPr>
        <w:t>President’s Council</w:t>
      </w:r>
      <w:r>
        <w:rPr>
          <w:sz w:val="22"/>
        </w:rPr>
        <w:tab/>
      </w:r>
      <w:r>
        <w:rPr>
          <w:sz w:val="22"/>
        </w:rPr>
        <w:tab/>
      </w:r>
      <w:r>
        <w:rPr>
          <w:sz w:val="22"/>
        </w:rPr>
        <w:tab/>
      </w:r>
      <w:r>
        <w:rPr>
          <w:sz w:val="22"/>
        </w:rPr>
        <w:tab/>
      </w:r>
      <w:r>
        <w:rPr>
          <w:sz w:val="22"/>
        </w:rPr>
        <w:tab/>
        <w:t>2012-2013</w:t>
      </w:r>
    </w:p>
    <w:p w14:paraId="046C6493" w14:textId="7319AE95" w:rsidR="00122D49" w:rsidRDefault="00122D49" w:rsidP="00122D49">
      <w:pPr>
        <w:ind w:firstLine="720"/>
        <w:rPr>
          <w:sz w:val="22"/>
        </w:rPr>
      </w:pPr>
      <w:r>
        <w:rPr>
          <w:sz w:val="22"/>
        </w:rPr>
        <w:t>CIP Committee (a Strategic Planning Track of Work)</w:t>
      </w:r>
      <w:r>
        <w:rPr>
          <w:sz w:val="22"/>
        </w:rPr>
        <w:tab/>
        <w:t>2013-2015</w:t>
      </w:r>
    </w:p>
    <w:p w14:paraId="4D5B116D" w14:textId="77777777" w:rsidR="00122D49" w:rsidRDefault="00122D49" w:rsidP="00122D49">
      <w:pPr>
        <w:ind w:firstLine="720"/>
        <w:rPr>
          <w:sz w:val="22"/>
        </w:rPr>
      </w:pPr>
      <w:r>
        <w:rPr>
          <w:sz w:val="22"/>
        </w:rPr>
        <w:t>WASC Review Steering Committee</w:t>
      </w:r>
      <w:r>
        <w:rPr>
          <w:sz w:val="22"/>
        </w:rPr>
        <w:tab/>
      </w:r>
      <w:r>
        <w:rPr>
          <w:sz w:val="22"/>
        </w:rPr>
        <w:tab/>
      </w:r>
      <w:r>
        <w:rPr>
          <w:sz w:val="22"/>
        </w:rPr>
        <w:tab/>
        <w:t>2013-present</w:t>
      </w:r>
    </w:p>
    <w:p w14:paraId="39B85B04" w14:textId="14AD4A99" w:rsidR="00122D49" w:rsidRDefault="00122D49" w:rsidP="00122D49">
      <w:pPr>
        <w:ind w:firstLine="720"/>
        <w:rPr>
          <w:sz w:val="22"/>
        </w:rPr>
      </w:pPr>
      <w:r>
        <w:rPr>
          <w:sz w:val="22"/>
        </w:rPr>
        <w:t>Futures Group (A Presidential taskforce)</w:t>
      </w:r>
      <w:r>
        <w:rPr>
          <w:sz w:val="22"/>
        </w:rPr>
        <w:tab/>
      </w:r>
      <w:r>
        <w:rPr>
          <w:sz w:val="22"/>
        </w:rPr>
        <w:tab/>
        <w:t>2014-present</w:t>
      </w:r>
    </w:p>
    <w:p w14:paraId="708868D0" w14:textId="77777777" w:rsidR="00122D49" w:rsidRDefault="00122D49" w:rsidP="00122D49">
      <w:pPr>
        <w:ind w:firstLine="720"/>
        <w:rPr>
          <w:sz w:val="22"/>
        </w:rPr>
      </w:pPr>
      <w:r>
        <w:rPr>
          <w:sz w:val="22"/>
        </w:rPr>
        <w:t>Computer Science Faculty Search Committee</w:t>
      </w:r>
      <w:r>
        <w:rPr>
          <w:sz w:val="22"/>
        </w:rPr>
        <w:tab/>
      </w:r>
      <w:r>
        <w:rPr>
          <w:sz w:val="22"/>
        </w:rPr>
        <w:tab/>
        <w:t>2014-2015</w:t>
      </w:r>
    </w:p>
    <w:p w14:paraId="3C29F4E4" w14:textId="77777777" w:rsidR="00122D49" w:rsidRDefault="00122D49" w:rsidP="00122D49">
      <w:pPr>
        <w:ind w:firstLine="720"/>
        <w:rPr>
          <w:sz w:val="22"/>
        </w:rPr>
      </w:pPr>
      <w:r>
        <w:rPr>
          <w:sz w:val="22"/>
        </w:rPr>
        <w:t>Academic Senate</w:t>
      </w:r>
      <w:r>
        <w:rPr>
          <w:sz w:val="22"/>
        </w:rPr>
        <w:tab/>
      </w:r>
      <w:r>
        <w:rPr>
          <w:sz w:val="22"/>
        </w:rPr>
        <w:tab/>
      </w:r>
      <w:r>
        <w:rPr>
          <w:sz w:val="22"/>
        </w:rPr>
        <w:tab/>
      </w:r>
      <w:r>
        <w:rPr>
          <w:sz w:val="22"/>
        </w:rPr>
        <w:tab/>
      </w:r>
      <w:r>
        <w:rPr>
          <w:sz w:val="22"/>
        </w:rPr>
        <w:tab/>
        <w:t>2015-present</w:t>
      </w:r>
    </w:p>
    <w:p w14:paraId="30A49616" w14:textId="77777777" w:rsidR="00122D49" w:rsidRPr="00D60ECC" w:rsidRDefault="00122D49" w:rsidP="00122D49">
      <w:pPr>
        <w:rPr>
          <w:sz w:val="22"/>
        </w:rPr>
      </w:pPr>
      <w:r>
        <w:rPr>
          <w:sz w:val="22"/>
        </w:rPr>
        <w:tab/>
      </w:r>
    </w:p>
    <w:p w14:paraId="351E99DE" w14:textId="77777777" w:rsidR="00122D49" w:rsidRPr="00F652DE" w:rsidRDefault="00122D49" w:rsidP="00122D49">
      <w:pPr>
        <w:rPr>
          <w:i/>
          <w:sz w:val="22"/>
        </w:rPr>
      </w:pPr>
      <w:r>
        <w:rPr>
          <w:i/>
          <w:sz w:val="22"/>
        </w:rPr>
        <w:t>A</w:t>
      </w:r>
      <w:r w:rsidRPr="00F652DE">
        <w:rPr>
          <w:i/>
          <w:sz w:val="22"/>
        </w:rPr>
        <w:t>dministrative service</w:t>
      </w:r>
    </w:p>
    <w:p w14:paraId="7201A540" w14:textId="77777777" w:rsidR="00122D49" w:rsidRPr="00D60ECC" w:rsidRDefault="00122D49" w:rsidP="00122D49">
      <w:pPr>
        <w:ind w:firstLine="720"/>
        <w:rPr>
          <w:sz w:val="22"/>
        </w:rPr>
      </w:pPr>
      <w:r w:rsidRPr="00D60ECC">
        <w:rPr>
          <w:sz w:val="22"/>
        </w:rPr>
        <w:t xml:space="preserve">Dept. Representative for Secondary Education </w:t>
      </w:r>
    </w:p>
    <w:p w14:paraId="442D6CA7" w14:textId="77777777" w:rsidR="00122D49" w:rsidRPr="00D60ECC" w:rsidRDefault="00122D49" w:rsidP="00122D49">
      <w:pPr>
        <w:ind w:left="720" w:firstLine="720"/>
        <w:rPr>
          <w:sz w:val="22"/>
        </w:rPr>
      </w:pPr>
      <w:r w:rsidRPr="00D60ECC">
        <w:rPr>
          <w:sz w:val="22"/>
        </w:rPr>
        <w:t>Advisory Committee</w:t>
      </w:r>
      <w:r w:rsidRPr="00D60ECC">
        <w:rPr>
          <w:sz w:val="22"/>
        </w:rPr>
        <w:tab/>
      </w:r>
      <w:r w:rsidRPr="00D60ECC">
        <w:rPr>
          <w:sz w:val="22"/>
        </w:rPr>
        <w:tab/>
      </w:r>
      <w:r w:rsidRPr="00D60ECC">
        <w:rPr>
          <w:sz w:val="22"/>
        </w:rPr>
        <w:tab/>
      </w:r>
      <w:r w:rsidRPr="00D60ECC">
        <w:rPr>
          <w:sz w:val="22"/>
        </w:rPr>
        <w:tab/>
        <w:t>2005-</w:t>
      </w:r>
      <w:r>
        <w:rPr>
          <w:sz w:val="22"/>
        </w:rPr>
        <w:t>2007</w:t>
      </w:r>
    </w:p>
    <w:p w14:paraId="1DAE2BCB" w14:textId="77777777" w:rsidR="00122D49" w:rsidRPr="00D60ECC" w:rsidRDefault="00122D49" w:rsidP="00122D49">
      <w:pPr>
        <w:ind w:left="720"/>
        <w:rPr>
          <w:sz w:val="22"/>
        </w:rPr>
      </w:pPr>
      <w:r w:rsidRPr="00D60ECC">
        <w:rPr>
          <w:sz w:val="22"/>
        </w:rPr>
        <w:t>Department Assessment Coordinator</w:t>
      </w:r>
      <w:r w:rsidRPr="00D60ECC">
        <w:rPr>
          <w:sz w:val="22"/>
        </w:rPr>
        <w:tab/>
      </w:r>
      <w:r w:rsidRPr="00D60ECC">
        <w:rPr>
          <w:sz w:val="22"/>
        </w:rPr>
        <w:tab/>
      </w:r>
      <w:r w:rsidRPr="00D60ECC">
        <w:rPr>
          <w:sz w:val="22"/>
        </w:rPr>
        <w:tab/>
        <w:t>Fall 2006-</w:t>
      </w:r>
      <w:r>
        <w:rPr>
          <w:sz w:val="22"/>
        </w:rPr>
        <w:t>Spring 2007</w:t>
      </w:r>
    </w:p>
    <w:p w14:paraId="3DD2DE84" w14:textId="77777777" w:rsidR="00122D49" w:rsidRDefault="00122D49" w:rsidP="00122D49">
      <w:pPr>
        <w:ind w:left="720"/>
        <w:rPr>
          <w:sz w:val="22"/>
        </w:rPr>
      </w:pPr>
      <w:r>
        <w:rPr>
          <w:sz w:val="22"/>
        </w:rPr>
        <w:t xml:space="preserve">Coordinator, NBS Seminar Series </w:t>
      </w:r>
      <w:r>
        <w:rPr>
          <w:sz w:val="22"/>
        </w:rPr>
        <w:tab/>
      </w:r>
      <w:r>
        <w:rPr>
          <w:sz w:val="22"/>
        </w:rPr>
        <w:tab/>
      </w:r>
      <w:r>
        <w:rPr>
          <w:sz w:val="22"/>
        </w:rPr>
        <w:tab/>
        <w:t>Fall 2006-2010</w:t>
      </w:r>
    </w:p>
    <w:p w14:paraId="5DAF4AA3" w14:textId="59699EA4" w:rsidR="00122D49" w:rsidRDefault="00122D49" w:rsidP="00122D49">
      <w:pPr>
        <w:ind w:left="720"/>
        <w:rPr>
          <w:sz w:val="22"/>
        </w:rPr>
      </w:pPr>
      <w:r>
        <w:rPr>
          <w:sz w:val="22"/>
        </w:rPr>
        <w:t>Inoculum Program Co-director</w:t>
      </w:r>
      <w:r>
        <w:rPr>
          <w:sz w:val="22"/>
        </w:rPr>
        <w:tab/>
      </w:r>
      <w:r>
        <w:rPr>
          <w:sz w:val="22"/>
        </w:rPr>
        <w:tab/>
      </w:r>
      <w:r>
        <w:rPr>
          <w:sz w:val="22"/>
        </w:rPr>
        <w:tab/>
        <w:t>Summer 2007-present</w:t>
      </w:r>
    </w:p>
    <w:p w14:paraId="28CF4381" w14:textId="77777777" w:rsidR="00122D49" w:rsidRDefault="00122D49" w:rsidP="00122D49">
      <w:pPr>
        <w:ind w:left="720"/>
        <w:rPr>
          <w:sz w:val="22"/>
        </w:rPr>
      </w:pPr>
      <w:r>
        <w:rPr>
          <w:sz w:val="22"/>
        </w:rPr>
        <w:t>Department of Biology Chair</w:t>
      </w:r>
      <w:r>
        <w:rPr>
          <w:sz w:val="22"/>
        </w:rPr>
        <w:tab/>
      </w:r>
      <w:r>
        <w:rPr>
          <w:sz w:val="22"/>
        </w:rPr>
        <w:tab/>
      </w:r>
      <w:r>
        <w:rPr>
          <w:sz w:val="22"/>
        </w:rPr>
        <w:tab/>
      </w:r>
      <w:r>
        <w:rPr>
          <w:sz w:val="22"/>
        </w:rPr>
        <w:tab/>
        <w:t>2011-2015</w:t>
      </w:r>
    </w:p>
    <w:p w14:paraId="325D821B" w14:textId="77777777" w:rsidR="00122D49" w:rsidRDefault="00122D49" w:rsidP="00122D49">
      <w:pPr>
        <w:ind w:left="720"/>
        <w:rPr>
          <w:sz w:val="22"/>
        </w:rPr>
      </w:pPr>
      <w:r>
        <w:rPr>
          <w:sz w:val="22"/>
        </w:rPr>
        <w:t>Faculty Vice-Chair</w:t>
      </w:r>
      <w:r>
        <w:rPr>
          <w:sz w:val="22"/>
        </w:rPr>
        <w:tab/>
      </w:r>
      <w:r>
        <w:rPr>
          <w:sz w:val="22"/>
        </w:rPr>
        <w:tab/>
      </w:r>
      <w:r>
        <w:rPr>
          <w:sz w:val="22"/>
        </w:rPr>
        <w:tab/>
      </w:r>
      <w:r>
        <w:rPr>
          <w:sz w:val="22"/>
        </w:rPr>
        <w:tab/>
      </w:r>
      <w:r>
        <w:rPr>
          <w:sz w:val="22"/>
        </w:rPr>
        <w:tab/>
        <w:t>2012-2013</w:t>
      </w:r>
    </w:p>
    <w:p w14:paraId="48552245" w14:textId="77777777" w:rsidR="00122D49" w:rsidRPr="00D60ECC" w:rsidRDefault="00122D49" w:rsidP="00122D49">
      <w:pPr>
        <w:rPr>
          <w:sz w:val="22"/>
        </w:rPr>
      </w:pPr>
    </w:p>
    <w:p w14:paraId="05109074" w14:textId="77777777" w:rsidR="00122D49" w:rsidRPr="00F652DE" w:rsidRDefault="00122D49" w:rsidP="00122D49">
      <w:pPr>
        <w:rPr>
          <w:i/>
          <w:sz w:val="22"/>
        </w:rPr>
      </w:pPr>
      <w:r w:rsidRPr="00F652DE">
        <w:rPr>
          <w:i/>
          <w:sz w:val="22"/>
        </w:rPr>
        <w:t>Invited service</w:t>
      </w:r>
    </w:p>
    <w:p w14:paraId="67826E62" w14:textId="77777777" w:rsidR="00122D49" w:rsidRPr="00D60ECC" w:rsidRDefault="00122D49" w:rsidP="00122D49">
      <w:pPr>
        <w:ind w:left="720"/>
        <w:rPr>
          <w:sz w:val="22"/>
        </w:rPr>
      </w:pPr>
      <w:r w:rsidRPr="00D60ECC">
        <w:rPr>
          <w:sz w:val="22"/>
        </w:rPr>
        <w:t>Preview Days Faculty Panel</w:t>
      </w:r>
      <w:r w:rsidRPr="00D60ECC">
        <w:rPr>
          <w:sz w:val="22"/>
        </w:rPr>
        <w:tab/>
      </w:r>
      <w:r w:rsidRPr="00D60ECC">
        <w:rPr>
          <w:sz w:val="22"/>
        </w:rPr>
        <w:tab/>
      </w:r>
      <w:r w:rsidRPr="00D60ECC">
        <w:rPr>
          <w:sz w:val="22"/>
        </w:rPr>
        <w:tab/>
      </w:r>
      <w:r w:rsidRPr="00D60ECC">
        <w:rPr>
          <w:sz w:val="22"/>
        </w:rPr>
        <w:tab/>
        <w:t>2005, 2006</w:t>
      </w:r>
    </w:p>
    <w:p w14:paraId="11D180F1" w14:textId="77777777" w:rsidR="00122D49" w:rsidRPr="00D60ECC" w:rsidRDefault="00122D49" w:rsidP="00122D49">
      <w:pPr>
        <w:ind w:left="720"/>
        <w:rPr>
          <w:sz w:val="22"/>
        </w:rPr>
      </w:pPr>
      <w:r w:rsidRPr="00D60ECC">
        <w:rPr>
          <w:sz w:val="22"/>
        </w:rPr>
        <w:t>Panel Chair, Conference in the Liberal Arts,</w:t>
      </w:r>
    </w:p>
    <w:p w14:paraId="2D4C6123" w14:textId="77777777" w:rsidR="00122D49" w:rsidRPr="00D60ECC" w:rsidRDefault="00122D49" w:rsidP="00122D49">
      <w:pPr>
        <w:ind w:left="720" w:firstLine="720"/>
        <w:rPr>
          <w:sz w:val="22"/>
        </w:rPr>
      </w:pPr>
      <w:r w:rsidRPr="00F652DE">
        <w:rPr>
          <w:i/>
          <w:sz w:val="22"/>
        </w:rPr>
        <w:t>Beyond Two Cultures: Science as Liberal Arts</w:t>
      </w:r>
      <w:r w:rsidRPr="00D60ECC">
        <w:rPr>
          <w:sz w:val="22"/>
        </w:rPr>
        <w:tab/>
        <w:t>Spring, 2005</w:t>
      </w:r>
    </w:p>
    <w:p w14:paraId="66374F68" w14:textId="77777777" w:rsidR="00122D49" w:rsidRPr="00D60ECC" w:rsidRDefault="00122D49" w:rsidP="00122D49">
      <w:pPr>
        <w:ind w:left="720"/>
        <w:rPr>
          <w:sz w:val="22"/>
        </w:rPr>
      </w:pPr>
      <w:r w:rsidRPr="00D60ECC">
        <w:rPr>
          <w:sz w:val="22"/>
        </w:rPr>
        <w:t xml:space="preserve">Faculty Panelist for Colloquy for Accepted Students </w:t>
      </w:r>
      <w:r w:rsidRPr="00D60ECC">
        <w:rPr>
          <w:sz w:val="22"/>
        </w:rPr>
        <w:tab/>
        <w:t>April 2005</w:t>
      </w:r>
    </w:p>
    <w:p w14:paraId="72EE44DC" w14:textId="77777777" w:rsidR="00122D49" w:rsidRPr="00D60ECC" w:rsidRDefault="00122D49" w:rsidP="00122D49">
      <w:pPr>
        <w:ind w:left="720"/>
        <w:rPr>
          <w:sz w:val="22"/>
        </w:rPr>
      </w:pPr>
      <w:r w:rsidRPr="00D60ECC">
        <w:rPr>
          <w:sz w:val="22"/>
        </w:rPr>
        <w:t xml:space="preserve">Mini-class Parent’s Weekend: </w:t>
      </w:r>
    </w:p>
    <w:p w14:paraId="39D4A455" w14:textId="77777777" w:rsidR="00122D49" w:rsidRPr="00F652DE" w:rsidRDefault="00122D49" w:rsidP="00122D49">
      <w:pPr>
        <w:ind w:left="720" w:firstLine="720"/>
        <w:rPr>
          <w:sz w:val="22"/>
        </w:rPr>
      </w:pPr>
      <w:r w:rsidRPr="00F652DE">
        <w:rPr>
          <w:i/>
          <w:sz w:val="22"/>
        </w:rPr>
        <w:t>HIV/AIDS: The Science and Societal Impact</w:t>
      </w:r>
      <w:r w:rsidRPr="00F652DE">
        <w:rPr>
          <w:sz w:val="22"/>
        </w:rPr>
        <w:t xml:space="preserve"> </w:t>
      </w:r>
      <w:r w:rsidRPr="00F652DE">
        <w:rPr>
          <w:sz w:val="22"/>
        </w:rPr>
        <w:tab/>
        <w:t>April 2006</w:t>
      </w:r>
      <w:r w:rsidRPr="00F652DE">
        <w:rPr>
          <w:sz w:val="22"/>
        </w:rPr>
        <w:tab/>
      </w:r>
      <w:r w:rsidRPr="00F652DE">
        <w:rPr>
          <w:sz w:val="22"/>
        </w:rPr>
        <w:tab/>
      </w:r>
    </w:p>
    <w:p w14:paraId="2DB126D3" w14:textId="77777777" w:rsidR="00122D49" w:rsidRPr="00F652DE" w:rsidRDefault="00122D49" w:rsidP="00122D49">
      <w:pPr>
        <w:ind w:left="720"/>
        <w:rPr>
          <w:sz w:val="22"/>
        </w:rPr>
      </w:pPr>
      <w:r w:rsidRPr="00F652DE">
        <w:rPr>
          <w:sz w:val="22"/>
        </w:rPr>
        <w:t xml:space="preserve">Faculty Participant in Search for </w:t>
      </w:r>
    </w:p>
    <w:p w14:paraId="002B2D3F" w14:textId="77777777" w:rsidR="00122D49" w:rsidRPr="00F652DE" w:rsidRDefault="00122D49" w:rsidP="00122D49">
      <w:pPr>
        <w:ind w:left="720" w:firstLine="720"/>
        <w:rPr>
          <w:sz w:val="22"/>
        </w:rPr>
      </w:pPr>
      <w:r w:rsidRPr="00F652DE">
        <w:rPr>
          <w:sz w:val="22"/>
        </w:rPr>
        <w:t xml:space="preserve">Director of Leadership and Learning </w:t>
      </w:r>
      <w:r w:rsidRPr="00F652DE">
        <w:rPr>
          <w:sz w:val="22"/>
        </w:rPr>
        <w:tab/>
      </w:r>
      <w:r w:rsidRPr="00F652DE">
        <w:rPr>
          <w:sz w:val="22"/>
        </w:rPr>
        <w:tab/>
        <w:t>June 2006</w:t>
      </w:r>
    </w:p>
    <w:p w14:paraId="13736D08" w14:textId="77777777" w:rsidR="00122D49" w:rsidRPr="00F652DE" w:rsidRDefault="00122D49" w:rsidP="00122D49">
      <w:pPr>
        <w:ind w:left="720"/>
        <w:rPr>
          <w:sz w:val="22"/>
        </w:rPr>
      </w:pPr>
      <w:r w:rsidRPr="00F652DE">
        <w:rPr>
          <w:sz w:val="22"/>
        </w:rPr>
        <w:t xml:space="preserve">Faith-Learning Workshop Presenter: </w:t>
      </w:r>
    </w:p>
    <w:p w14:paraId="4E2A86A7" w14:textId="77777777" w:rsidR="00122D49" w:rsidRPr="00F652DE" w:rsidRDefault="00122D49" w:rsidP="00122D49">
      <w:pPr>
        <w:ind w:left="720"/>
        <w:rPr>
          <w:sz w:val="22"/>
        </w:rPr>
      </w:pPr>
      <w:r w:rsidRPr="00F652DE">
        <w:rPr>
          <w:sz w:val="22"/>
        </w:rPr>
        <w:tab/>
      </w:r>
      <w:r w:rsidRPr="00F652DE">
        <w:rPr>
          <w:i/>
          <w:sz w:val="22"/>
        </w:rPr>
        <w:t>When Science and Ethics Meet</w:t>
      </w:r>
      <w:r w:rsidRPr="00F652DE">
        <w:rPr>
          <w:i/>
          <w:sz w:val="22"/>
        </w:rPr>
        <w:tab/>
      </w:r>
      <w:r w:rsidRPr="00F652DE">
        <w:rPr>
          <w:i/>
          <w:sz w:val="22"/>
        </w:rPr>
        <w:tab/>
      </w:r>
      <w:r w:rsidRPr="00F652DE">
        <w:rPr>
          <w:i/>
          <w:sz w:val="22"/>
        </w:rPr>
        <w:tab/>
      </w:r>
      <w:r w:rsidRPr="00F652DE">
        <w:rPr>
          <w:sz w:val="22"/>
        </w:rPr>
        <w:t>Oct 2006</w:t>
      </w:r>
      <w:r>
        <w:rPr>
          <w:sz w:val="22"/>
        </w:rPr>
        <w:t>, Mar 2010</w:t>
      </w:r>
    </w:p>
    <w:p w14:paraId="507C8618" w14:textId="77777777" w:rsidR="00122D49" w:rsidRPr="00F652DE" w:rsidRDefault="00122D49" w:rsidP="00122D49">
      <w:pPr>
        <w:ind w:left="720"/>
        <w:rPr>
          <w:sz w:val="22"/>
        </w:rPr>
      </w:pPr>
      <w:r w:rsidRPr="00F652DE">
        <w:rPr>
          <w:sz w:val="22"/>
        </w:rPr>
        <w:t>Panelist for Faculty Exchange:</w:t>
      </w:r>
    </w:p>
    <w:p w14:paraId="5431396F" w14:textId="77777777" w:rsidR="00122D49" w:rsidRPr="00F652DE" w:rsidRDefault="00122D49" w:rsidP="00122D49">
      <w:pPr>
        <w:ind w:left="720" w:firstLine="720"/>
        <w:rPr>
          <w:i/>
          <w:sz w:val="22"/>
        </w:rPr>
      </w:pPr>
      <w:r w:rsidRPr="00F652DE">
        <w:rPr>
          <w:i/>
          <w:sz w:val="22"/>
        </w:rPr>
        <w:t xml:space="preserve">Survival, Sanity, and Success: “Getting a Life” </w:t>
      </w:r>
    </w:p>
    <w:p w14:paraId="7F7534AE" w14:textId="77777777" w:rsidR="00122D49" w:rsidRPr="00F652DE" w:rsidRDefault="00122D49" w:rsidP="00122D49">
      <w:pPr>
        <w:ind w:left="720" w:firstLine="720"/>
        <w:rPr>
          <w:sz w:val="22"/>
        </w:rPr>
      </w:pPr>
      <w:r w:rsidRPr="00F652DE">
        <w:rPr>
          <w:i/>
          <w:sz w:val="22"/>
        </w:rPr>
        <w:t>at a Christian Liberal Arts College</w:t>
      </w:r>
      <w:r w:rsidRPr="00F652DE">
        <w:rPr>
          <w:sz w:val="22"/>
        </w:rPr>
        <w:tab/>
      </w:r>
      <w:r w:rsidRPr="00F652DE">
        <w:rPr>
          <w:sz w:val="22"/>
        </w:rPr>
        <w:tab/>
        <w:t>Oct 2006</w:t>
      </w:r>
    </w:p>
    <w:p w14:paraId="4E7303DA" w14:textId="77777777" w:rsidR="00122D49" w:rsidRPr="00F652DE" w:rsidRDefault="00122D49" w:rsidP="00122D49">
      <w:pPr>
        <w:ind w:firstLine="720"/>
        <w:rPr>
          <w:sz w:val="22"/>
        </w:rPr>
      </w:pPr>
      <w:r w:rsidRPr="00F652DE">
        <w:rPr>
          <w:sz w:val="22"/>
        </w:rPr>
        <w:t>Horizon Editorial on Embryonic Stem Cells</w:t>
      </w:r>
      <w:r w:rsidRPr="00F652DE">
        <w:rPr>
          <w:sz w:val="22"/>
        </w:rPr>
        <w:tab/>
      </w:r>
      <w:r w:rsidRPr="00F652DE">
        <w:rPr>
          <w:sz w:val="22"/>
        </w:rPr>
        <w:tab/>
        <w:t>Nov 2006</w:t>
      </w:r>
    </w:p>
    <w:p w14:paraId="2D6799CA" w14:textId="77777777" w:rsidR="00122D49" w:rsidRDefault="00122D49" w:rsidP="00122D49">
      <w:pPr>
        <w:ind w:firstLine="720"/>
        <w:rPr>
          <w:sz w:val="22"/>
        </w:rPr>
      </w:pPr>
      <w:r>
        <w:rPr>
          <w:sz w:val="22"/>
        </w:rPr>
        <w:t>Led Prayer</w:t>
      </w:r>
      <w:r w:rsidRPr="00F652DE">
        <w:rPr>
          <w:sz w:val="22"/>
        </w:rPr>
        <w:t xml:space="preserve"> in Chapel</w:t>
      </w:r>
      <w:r w:rsidRPr="00F652DE">
        <w:rPr>
          <w:sz w:val="22"/>
        </w:rPr>
        <w:tab/>
      </w:r>
      <w:r w:rsidRPr="00F652DE">
        <w:rPr>
          <w:sz w:val="22"/>
        </w:rPr>
        <w:tab/>
      </w:r>
      <w:r w:rsidRPr="00F652DE">
        <w:rPr>
          <w:sz w:val="22"/>
        </w:rPr>
        <w:tab/>
      </w:r>
      <w:r w:rsidRPr="00D60ECC">
        <w:rPr>
          <w:sz w:val="22"/>
        </w:rPr>
        <w:tab/>
      </w:r>
      <w:r w:rsidRPr="00D60ECC">
        <w:rPr>
          <w:sz w:val="22"/>
        </w:rPr>
        <w:tab/>
        <w:t>Nov 2006</w:t>
      </w:r>
    </w:p>
    <w:p w14:paraId="7A839AD1" w14:textId="77777777" w:rsidR="00122D49" w:rsidRPr="00D60ECC" w:rsidRDefault="00122D49" w:rsidP="00122D49">
      <w:pPr>
        <w:ind w:left="720"/>
        <w:rPr>
          <w:sz w:val="22"/>
        </w:rPr>
      </w:pPr>
      <w:r>
        <w:rPr>
          <w:sz w:val="22"/>
        </w:rPr>
        <w:t>Presentation at Westmont Urban Program:</w:t>
      </w:r>
    </w:p>
    <w:p w14:paraId="25D74C39" w14:textId="77777777" w:rsidR="00122D49" w:rsidRDefault="00122D49" w:rsidP="00122D49">
      <w:pPr>
        <w:ind w:left="720" w:firstLine="720"/>
        <w:rPr>
          <w:sz w:val="22"/>
        </w:rPr>
      </w:pPr>
      <w:r w:rsidRPr="00F652DE">
        <w:rPr>
          <w:i/>
          <w:sz w:val="22"/>
        </w:rPr>
        <w:t>AIDS: The Science and Societal Impact</w:t>
      </w:r>
      <w:r w:rsidRPr="00F652DE">
        <w:rPr>
          <w:sz w:val="22"/>
        </w:rPr>
        <w:t xml:space="preserve"> </w:t>
      </w:r>
      <w:r w:rsidRPr="00F652DE">
        <w:rPr>
          <w:sz w:val="22"/>
        </w:rPr>
        <w:tab/>
      </w:r>
      <w:r>
        <w:rPr>
          <w:sz w:val="22"/>
        </w:rPr>
        <w:tab/>
        <w:t>April 2007</w:t>
      </w:r>
    </w:p>
    <w:p w14:paraId="4F93E9C4" w14:textId="77777777" w:rsidR="00122D49" w:rsidRDefault="00122D49" w:rsidP="00122D49">
      <w:pPr>
        <w:ind w:left="720"/>
        <w:rPr>
          <w:i/>
          <w:sz w:val="22"/>
        </w:rPr>
      </w:pPr>
      <w:r>
        <w:rPr>
          <w:sz w:val="22"/>
        </w:rPr>
        <w:t xml:space="preserve">Presentation to Board of Trustees: </w:t>
      </w:r>
      <w:r>
        <w:rPr>
          <w:i/>
          <w:sz w:val="22"/>
        </w:rPr>
        <w:t xml:space="preserve">Science </w:t>
      </w:r>
    </w:p>
    <w:p w14:paraId="787BF3D8" w14:textId="77777777" w:rsidR="00122D49" w:rsidRPr="004975DF" w:rsidRDefault="00122D49" w:rsidP="00122D49">
      <w:pPr>
        <w:ind w:left="720" w:firstLine="720"/>
        <w:rPr>
          <w:sz w:val="22"/>
        </w:rPr>
      </w:pPr>
      <w:r>
        <w:rPr>
          <w:i/>
          <w:sz w:val="22"/>
        </w:rPr>
        <w:t>Research at Westmont</w:t>
      </w:r>
      <w:r>
        <w:rPr>
          <w:i/>
          <w:sz w:val="22"/>
        </w:rPr>
        <w:tab/>
      </w:r>
      <w:r>
        <w:rPr>
          <w:i/>
          <w:sz w:val="22"/>
        </w:rPr>
        <w:tab/>
      </w:r>
      <w:r>
        <w:rPr>
          <w:i/>
          <w:sz w:val="22"/>
        </w:rPr>
        <w:tab/>
      </w:r>
      <w:r>
        <w:rPr>
          <w:i/>
          <w:sz w:val="22"/>
        </w:rPr>
        <w:tab/>
      </w:r>
      <w:r>
        <w:rPr>
          <w:sz w:val="22"/>
        </w:rPr>
        <w:t>May 2007</w:t>
      </w:r>
    </w:p>
    <w:p w14:paraId="46469809" w14:textId="77777777" w:rsidR="00122D49" w:rsidRPr="004975DF" w:rsidRDefault="00122D49" w:rsidP="00122D49">
      <w:pPr>
        <w:ind w:left="720"/>
        <w:rPr>
          <w:bCs/>
          <w:i/>
          <w:sz w:val="22"/>
        </w:rPr>
      </w:pPr>
      <w:r w:rsidRPr="00D60ECC">
        <w:rPr>
          <w:sz w:val="22"/>
        </w:rPr>
        <w:t xml:space="preserve">Mini-class Parent’s Weekend: </w:t>
      </w:r>
      <w:r w:rsidRPr="004975DF">
        <w:rPr>
          <w:bCs/>
          <w:i/>
          <w:sz w:val="22"/>
        </w:rPr>
        <w:t xml:space="preserve">Building Better </w:t>
      </w:r>
      <w:r>
        <w:rPr>
          <w:bCs/>
          <w:i/>
          <w:sz w:val="22"/>
        </w:rPr>
        <w:t>Babies:</w:t>
      </w:r>
    </w:p>
    <w:p w14:paraId="1D4360C5" w14:textId="77777777" w:rsidR="00122D49" w:rsidRDefault="00122D49" w:rsidP="00122D49">
      <w:pPr>
        <w:ind w:left="1440"/>
        <w:rPr>
          <w:sz w:val="22"/>
        </w:rPr>
      </w:pPr>
      <w:r w:rsidRPr="004975DF">
        <w:rPr>
          <w:bCs/>
          <w:i/>
          <w:sz w:val="22"/>
        </w:rPr>
        <w:t>The Hope</w:t>
      </w:r>
      <w:r>
        <w:rPr>
          <w:bCs/>
          <w:i/>
          <w:sz w:val="22"/>
        </w:rPr>
        <w:t>s</w:t>
      </w:r>
      <w:r w:rsidRPr="004975DF">
        <w:rPr>
          <w:bCs/>
          <w:i/>
          <w:sz w:val="22"/>
        </w:rPr>
        <w:t xml:space="preserve"> </w:t>
      </w:r>
      <w:r>
        <w:rPr>
          <w:bCs/>
          <w:i/>
          <w:sz w:val="22"/>
        </w:rPr>
        <w:t xml:space="preserve">&amp; Fears of </w:t>
      </w:r>
      <w:r w:rsidRPr="004975DF">
        <w:rPr>
          <w:bCs/>
          <w:i/>
          <w:sz w:val="22"/>
        </w:rPr>
        <w:t>Genetic Engineering</w:t>
      </w:r>
      <w:r w:rsidRPr="004975DF">
        <w:rPr>
          <w:sz w:val="22"/>
        </w:rPr>
        <w:tab/>
      </w:r>
      <w:r>
        <w:rPr>
          <w:sz w:val="22"/>
        </w:rPr>
        <w:t>Sept 2007</w:t>
      </w:r>
    </w:p>
    <w:p w14:paraId="3CE434B1" w14:textId="0B644106" w:rsidR="00122D49" w:rsidRDefault="00122D49" w:rsidP="00122D49">
      <w:pPr>
        <w:ind w:firstLine="720"/>
        <w:rPr>
          <w:sz w:val="22"/>
        </w:rPr>
      </w:pPr>
      <w:r>
        <w:rPr>
          <w:sz w:val="22"/>
        </w:rPr>
        <w:t>Pickle Address Speaker</w:t>
      </w:r>
      <w:r>
        <w:rPr>
          <w:sz w:val="22"/>
        </w:rPr>
        <w:tab/>
      </w:r>
      <w:r>
        <w:rPr>
          <w:sz w:val="22"/>
        </w:rPr>
        <w:tab/>
      </w:r>
      <w:r>
        <w:rPr>
          <w:sz w:val="22"/>
        </w:rPr>
        <w:tab/>
      </w:r>
      <w:r>
        <w:rPr>
          <w:sz w:val="22"/>
        </w:rPr>
        <w:tab/>
        <w:t>Dec 2007</w:t>
      </w:r>
    </w:p>
    <w:p w14:paraId="19C63CF3" w14:textId="77777777" w:rsidR="00122D49" w:rsidRDefault="00122D49" w:rsidP="00122D49">
      <w:pPr>
        <w:ind w:firstLine="720"/>
        <w:rPr>
          <w:sz w:val="22"/>
        </w:rPr>
      </w:pPr>
      <w:r>
        <w:rPr>
          <w:sz w:val="22"/>
        </w:rPr>
        <w:t>Spring Sing Judge</w:t>
      </w:r>
      <w:r>
        <w:rPr>
          <w:sz w:val="22"/>
        </w:rPr>
        <w:tab/>
      </w:r>
      <w:r>
        <w:rPr>
          <w:sz w:val="22"/>
        </w:rPr>
        <w:tab/>
      </w:r>
      <w:r>
        <w:rPr>
          <w:sz w:val="22"/>
        </w:rPr>
        <w:tab/>
      </w:r>
      <w:r>
        <w:rPr>
          <w:sz w:val="22"/>
        </w:rPr>
        <w:tab/>
      </w:r>
      <w:r>
        <w:rPr>
          <w:sz w:val="22"/>
        </w:rPr>
        <w:tab/>
        <w:t>April 2009</w:t>
      </w:r>
    </w:p>
    <w:p w14:paraId="651CF72A" w14:textId="6B355D89" w:rsidR="00122D49" w:rsidRDefault="00122D49" w:rsidP="00122D49">
      <w:pPr>
        <w:ind w:firstLine="720"/>
        <w:rPr>
          <w:sz w:val="22"/>
        </w:rPr>
      </w:pPr>
      <w:r>
        <w:rPr>
          <w:sz w:val="22"/>
        </w:rPr>
        <w:t>Chapel Speaker</w:t>
      </w:r>
      <w:r>
        <w:rPr>
          <w:sz w:val="22"/>
        </w:rPr>
        <w:tab/>
      </w:r>
      <w:r>
        <w:rPr>
          <w:sz w:val="22"/>
        </w:rPr>
        <w:tab/>
      </w:r>
      <w:r>
        <w:rPr>
          <w:sz w:val="22"/>
        </w:rPr>
        <w:tab/>
      </w:r>
      <w:r>
        <w:rPr>
          <w:sz w:val="22"/>
        </w:rPr>
        <w:tab/>
      </w:r>
      <w:r>
        <w:rPr>
          <w:sz w:val="22"/>
        </w:rPr>
        <w:tab/>
        <w:t>April 2009</w:t>
      </w:r>
    </w:p>
    <w:p w14:paraId="2342EBA3" w14:textId="77777777" w:rsidR="00122D49" w:rsidRDefault="00122D49" w:rsidP="00122D49">
      <w:pPr>
        <w:ind w:firstLine="720"/>
        <w:rPr>
          <w:sz w:val="22"/>
        </w:rPr>
      </w:pPr>
      <w:r>
        <w:rPr>
          <w:sz w:val="22"/>
        </w:rPr>
        <w:t xml:space="preserve">Speaker at </w:t>
      </w:r>
      <w:r>
        <w:rPr>
          <w:i/>
          <w:sz w:val="22"/>
        </w:rPr>
        <w:t>Celebration of Summer Research</w:t>
      </w:r>
      <w:r>
        <w:rPr>
          <w:sz w:val="22"/>
        </w:rPr>
        <w:tab/>
      </w:r>
      <w:r>
        <w:rPr>
          <w:sz w:val="22"/>
        </w:rPr>
        <w:tab/>
        <w:t>Sept 2009</w:t>
      </w:r>
    </w:p>
    <w:p w14:paraId="59569CD6" w14:textId="77777777" w:rsidR="00122D49" w:rsidRDefault="00122D49" w:rsidP="00122D49">
      <w:pPr>
        <w:ind w:firstLine="720"/>
        <w:rPr>
          <w:sz w:val="22"/>
        </w:rPr>
      </w:pPr>
      <w:r>
        <w:rPr>
          <w:sz w:val="22"/>
        </w:rPr>
        <w:t>Wrote Annual Fund letter to Alumni</w:t>
      </w:r>
      <w:r>
        <w:rPr>
          <w:sz w:val="22"/>
        </w:rPr>
        <w:tab/>
      </w:r>
      <w:r>
        <w:rPr>
          <w:sz w:val="22"/>
        </w:rPr>
        <w:tab/>
      </w:r>
      <w:r>
        <w:rPr>
          <w:sz w:val="22"/>
        </w:rPr>
        <w:tab/>
        <w:t>Sept 2009</w:t>
      </w:r>
    </w:p>
    <w:p w14:paraId="6ACBA8AA" w14:textId="77777777" w:rsidR="00122D49" w:rsidRDefault="00122D49" w:rsidP="00122D49">
      <w:pPr>
        <w:ind w:firstLine="720"/>
        <w:rPr>
          <w:sz w:val="22"/>
        </w:rPr>
      </w:pPr>
      <w:r>
        <w:rPr>
          <w:sz w:val="22"/>
        </w:rPr>
        <w:t>Panelist, Tea Fire Reflection</w:t>
      </w:r>
      <w:r>
        <w:rPr>
          <w:sz w:val="22"/>
        </w:rPr>
        <w:tab/>
      </w:r>
      <w:r>
        <w:rPr>
          <w:sz w:val="22"/>
        </w:rPr>
        <w:tab/>
      </w:r>
      <w:r>
        <w:rPr>
          <w:sz w:val="22"/>
        </w:rPr>
        <w:tab/>
      </w:r>
      <w:r>
        <w:rPr>
          <w:sz w:val="22"/>
        </w:rPr>
        <w:tab/>
        <w:t xml:space="preserve">Nov 2009 </w:t>
      </w:r>
    </w:p>
    <w:p w14:paraId="22126351" w14:textId="77777777" w:rsidR="00122D49" w:rsidRDefault="00122D49" w:rsidP="00122D49">
      <w:pPr>
        <w:ind w:firstLine="720"/>
        <w:rPr>
          <w:sz w:val="22"/>
        </w:rPr>
      </w:pPr>
      <w:r>
        <w:rPr>
          <w:sz w:val="22"/>
        </w:rPr>
        <w:t>Faculty Devotional at Faculty Meeting</w:t>
      </w:r>
      <w:r>
        <w:rPr>
          <w:sz w:val="22"/>
        </w:rPr>
        <w:tab/>
      </w:r>
      <w:r>
        <w:rPr>
          <w:sz w:val="22"/>
        </w:rPr>
        <w:tab/>
      </w:r>
      <w:r>
        <w:rPr>
          <w:sz w:val="22"/>
        </w:rPr>
        <w:tab/>
        <w:t>Jan 2010</w:t>
      </w:r>
    </w:p>
    <w:p w14:paraId="3678E116" w14:textId="77777777" w:rsidR="00122D49" w:rsidRDefault="00122D49" w:rsidP="00122D49">
      <w:pPr>
        <w:ind w:firstLine="720"/>
        <w:rPr>
          <w:sz w:val="22"/>
        </w:rPr>
      </w:pPr>
      <w:r>
        <w:rPr>
          <w:sz w:val="22"/>
        </w:rPr>
        <w:t>Spoke at Urban Program on Vocation</w:t>
      </w:r>
      <w:r>
        <w:rPr>
          <w:sz w:val="22"/>
        </w:rPr>
        <w:tab/>
      </w:r>
      <w:r>
        <w:rPr>
          <w:sz w:val="22"/>
        </w:rPr>
        <w:tab/>
      </w:r>
      <w:r>
        <w:rPr>
          <w:sz w:val="22"/>
        </w:rPr>
        <w:tab/>
        <w:t>Nov 2010</w:t>
      </w:r>
    </w:p>
    <w:p w14:paraId="565FC77B" w14:textId="77777777" w:rsidR="00122D49" w:rsidRDefault="00122D49" w:rsidP="00122D49">
      <w:pPr>
        <w:ind w:firstLine="720"/>
        <w:rPr>
          <w:sz w:val="22"/>
        </w:rPr>
      </w:pPr>
      <w:r>
        <w:rPr>
          <w:sz w:val="22"/>
        </w:rPr>
        <w:t xml:space="preserve">Panelist: </w:t>
      </w:r>
      <w:r w:rsidRPr="000710BA">
        <w:rPr>
          <w:i/>
          <w:sz w:val="22"/>
        </w:rPr>
        <w:t xml:space="preserve">Awakening the Moral Imagination </w:t>
      </w:r>
      <w:r>
        <w:rPr>
          <w:i/>
          <w:sz w:val="22"/>
        </w:rPr>
        <w:tab/>
      </w:r>
      <w:r>
        <w:rPr>
          <w:i/>
          <w:sz w:val="22"/>
        </w:rPr>
        <w:tab/>
      </w:r>
      <w:r>
        <w:rPr>
          <w:sz w:val="22"/>
        </w:rPr>
        <w:t>Oct 2012</w:t>
      </w:r>
    </w:p>
    <w:p w14:paraId="3374A641" w14:textId="77777777" w:rsidR="00122D49" w:rsidRDefault="00122D49" w:rsidP="00122D49">
      <w:pPr>
        <w:ind w:firstLine="720"/>
        <w:rPr>
          <w:sz w:val="22"/>
        </w:rPr>
      </w:pPr>
      <w:r>
        <w:rPr>
          <w:sz w:val="22"/>
        </w:rPr>
        <w:t xml:space="preserve">Respondent, Gayle Beebe’s Westmont </w:t>
      </w:r>
    </w:p>
    <w:p w14:paraId="1D1AED06" w14:textId="77777777" w:rsidR="00122D49" w:rsidRDefault="00122D49" w:rsidP="00122D49">
      <w:pPr>
        <w:ind w:left="720" w:firstLine="720"/>
        <w:rPr>
          <w:sz w:val="22"/>
        </w:rPr>
      </w:pPr>
      <w:r>
        <w:rPr>
          <w:sz w:val="22"/>
        </w:rPr>
        <w:t>Downtown Lecture on Leadership</w:t>
      </w:r>
      <w:r>
        <w:rPr>
          <w:sz w:val="22"/>
        </w:rPr>
        <w:tab/>
      </w:r>
      <w:r>
        <w:rPr>
          <w:sz w:val="22"/>
        </w:rPr>
        <w:tab/>
        <w:t>Feb 2013</w:t>
      </w:r>
    </w:p>
    <w:p w14:paraId="2D03B7C1" w14:textId="77777777" w:rsidR="00122D49" w:rsidRDefault="00122D49" w:rsidP="00122D49">
      <w:pPr>
        <w:ind w:firstLine="720"/>
        <w:rPr>
          <w:sz w:val="22"/>
        </w:rPr>
      </w:pPr>
      <w:r>
        <w:rPr>
          <w:sz w:val="22"/>
        </w:rPr>
        <w:t>Taught mini-class, Faculty Retreat</w:t>
      </w:r>
      <w:r>
        <w:rPr>
          <w:sz w:val="22"/>
        </w:rPr>
        <w:tab/>
      </w:r>
      <w:r>
        <w:rPr>
          <w:sz w:val="22"/>
        </w:rPr>
        <w:tab/>
      </w:r>
      <w:r>
        <w:rPr>
          <w:sz w:val="22"/>
        </w:rPr>
        <w:tab/>
        <w:t>Aug 2015</w:t>
      </w:r>
    </w:p>
    <w:p w14:paraId="02AD1FEA" w14:textId="60CC0DE5" w:rsidR="00122D49" w:rsidRPr="000710BA" w:rsidRDefault="00122D49" w:rsidP="00122D49">
      <w:pPr>
        <w:ind w:firstLine="720"/>
        <w:rPr>
          <w:sz w:val="22"/>
        </w:rPr>
      </w:pPr>
      <w:r>
        <w:rPr>
          <w:sz w:val="22"/>
        </w:rPr>
        <w:t>Panelist, Parents session at Orientation</w:t>
      </w:r>
      <w:r>
        <w:rPr>
          <w:sz w:val="22"/>
        </w:rPr>
        <w:tab/>
      </w:r>
      <w:r>
        <w:rPr>
          <w:sz w:val="22"/>
        </w:rPr>
        <w:tab/>
        <w:t>Aug 2015</w:t>
      </w:r>
      <w:r>
        <w:rPr>
          <w:sz w:val="22"/>
        </w:rPr>
        <w:tab/>
      </w:r>
      <w:r>
        <w:rPr>
          <w:sz w:val="22"/>
        </w:rPr>
        <w:tab/>
        <w:t xml:space="preserve"> </w:t>
      </w:r>
    </w:p>
    <w:p w14:paraId="46ADFB58" w14:textId="77777777" w:rsidR="00122D49" w:rsidRPr="00F652DE" w:rsidRDefault="00122D49" w:rsidP="00122D49">
      <w:pPr>
        <w:rPr>
          <w:i/>
          <w:sz w:val="22"/>
        </w:rPr>
      </w:pPr>
    </w:p>
    <w:p w14:paraId="1B9046AD" w14:textId="77777777" w:rsidR="00122D49" w:rsidRPr="00F652DE" w:rsidRDefault="00122D49" w:rsidP="00122D49">
      <w:pPr>
        <w:rPr>
          <w:i/>
          <w:sz w:val="22"/>
        </w:rPr>
      </w:pPr>
      <w:r w:rsidRPr="00F652DE">
        <w:rPr>
          <w:i/>
          <w:sz w:val="22"/>
        </w:rPr>
        <w:t>Volunteer service</w:t>
      </w:r>
    </w:p>
    <w:p w14:paraId="08F40DF4" w14:textId="7A333461" w:rsidR="00122D49" w:rsidRPr="00D60ECC" w:rsidRDefault="00122D49" w:rsidP="00122D49">
      <w:pPr>
        <w:ind w:left="720"/>
        <w:rPr>
          <w:sz w:val="22"/>
        </w:rPr>
      </w:pPr>
      <w:r w:rsidRPr="00D60ECC">
        <w:rPr>
          <w:sz w:val="22"/>
        </w:rPr>
        <w:t>Westmont</w:t>
      </w:r>
      <w:r>
        <w:rPr>
          <w:sz w:val="22"/>
        </w:rPr>
        <w:t xml:space="preserve"> in the Arts Faculty Sponsor </w:t>
      </w:r>
      <w:r>
        <w:rPr>
          <w:sz w:val="22"/>
        </w:rPr>
        <w:tab/>
      </w:r>
      <w:r>
        <w:rPr>
          <w:sz w:val="22"/>
        </w:rPr>
        <w:tab/>
      </w:r>
      <w:r w:rsidRPr="00D60ECC">
        <w:rPr>
          <w:sz w:val="22"/>
        </w:rPr>
        <w:t>2004-2005</w:t>
      </w:r>
    </w:p>
    <w:p w14:paraId="15C7F879" w14:textId="77777777" w:rsidR="00122D49" w:rsidRPr="00D60ECC" w:rsidRDefault="00122D49" w:rsidP="00122D49">
      <w:pPr>
        <w:ind w:left="5760" w:hanging="5040"/>
        <w:rPr>
          <w:sz w:val="22"/>
        </w:rPr>
      </w:pPr>
      <w:r w:rsidRPr="00D60ECC">
        <w:rPr>
          <w:sz w:val="22"/>
        </w:rPr>
        <w:t xml:space="preserve">Tuesday </w:t>
      </w:r>
      <w:r>
        <w:rPr>
          <w:sz w:val="22"/>
        </w:rPr>
        <w:t>with Morals Discussion Leader</w:t>
      </w:r>
      <w:r>
        <w:rPr>
          <w:sz w:val="22"/>
        </w:rPr>
        <w:tab/>
      </w:r>
      <w:r w:rsidRPr="00D60ECC">
        <w:rPr>
          <w:sz w:val="22"/>
        </w:rPr>
        <w:t>Spring 2005, Fall 2006, Spring 2007</w:t>
      </w:r>
      <w:r>
        <w:rPr>
          <w:sz w:val="22"/>
        </w:rPr>
        <w:t>, Spring 2010</w:t>
      </w:r>
    </w:p>
    <w:p w14:paraId="33940197" w14:textId="77777777" w:rsidR="00122D49" w:rsidRPr="00D60ECC" w:rsidRDefault="00122D49" w:rsidP="00122D49">
      <w:pPr>
        <w:ind w:left="720"/>
        <w:rPr>
          <w:sz w:val="22"/>
        </w:rPr>
      </w:pPr>
      <w:r w:rsidRPr="00D60ECC">
        <w:rPr>
          <w:sz w:val="22"/>
        </w:rPr>
        <w:t>Attendant, Presidential Scholars Breakfast</w:t>
      </w:r>
      <w:r w:rsidRPr="00D60ECC">
        <w:rPr>
          <w:sz w:val="22"/>
        </w:rPr>
        <w:tab/>
      </w:r>
      <w:r w:rsidRPr="00D60ECC">
        <w:rPr>
          <w:sz w:val="22"/>
        </w:rPr>
        <w:tab/>
        <w:t>Aug 2005</w:t>
      </w:r>
    </w:p>
    <w:p w14:paraId="500DCA35" w14:textId="77777777" w:rsidR="00122D49" w:rsidRPr="00D60ECC" w:rsidRDefault="00122D49" w:rsidP="00122D49">
      <w:pPr>
        <w:ind w:left="720"/>
        <w:rPr>
          <w:sz w:val="22"/>
        </w:rPr>
      </w:pPr>
      <w:r>
        <w:rPr>
          <w:sz w:val="22"/>
        </w:rPr>
        <w:t>Admitted Students Days</w:t>
      </w:r>
      <w:r w:rsidRPr="00D60ECC">
        <w:rPr>
          <w:sz w:val="22"/>
        </w:rPr>
        <w:t>: F</w:t>
      </w:r>
      <w:r>
        <w:rPr>
          <w:sz w:val="22"/>
        </w:rPr>
        <w:t xml:space="preserve">aculty Small Group Leader </w:t>
      </w:r>
      <w:r>
        <w:rPr>
          <w:sz w:val="22"/>
        </w:rPr>
        <w:tab/>
      </w:r>
      <w:r w:rsidRPr="00D60ECC">
        <w:rPr>
          <w:sz w:val="22"/>
        </w:rPr>
        <w:t>2006</w:t>
      </w:r>
      <w:r>
        <w:rPr>
          <w:sz w:val="22"/>
        </w:rPr>
        <w:t xml:space="preserve">, 2009, 2010 </w:t>
      </w:r>
    </w:p>
    <w:p w14:paraId="3C13309D" w14:textId="247CF28F" w:rsidR="00122D49" w:rsidRPr="00D60ECC" w:rsidRDefault="00122D49" w:rsidP="00122D49">
      <w:pPr>
        <w:ind w:left="720"/>
        <w:rPr>
          <w:sz w:val="22"/>
        </w:rPr>
      </w:pPr>
      <w:r w:rsidRPr="00D60ECC">
        <w:rPr>
          <w:sz w:val="22"/>
        </w:rPr>
        <w:t>Co-hosted 1</w:t>
      </w:r>
      <w:r w:rsidRPr="00296E74">
        <w:rPr>
          <w:sz w:val="22"/>
          <w:vertAlign w:val="superscript"/>
        </w:rPr>
        <w:t>st</w:t>
      </w:r>
      <w:r>
        <w:rPr>
          <w:sz w:val="22"/>
        </w:rPr>
        <w:t xml:space="preserve"> year Progressive Dessert</w:t>
      </w:r>
      <w:r>
        <w:rPr>
          <w:sz w:val="22"/>
        </w:rPr>
        <w:tab/>
      </w:r>
      <w:r>
        <w:rPr>
          <w:sz w:val="22"/>
        </w:rPr>
        <w:tab/>
      </w:r>
      <w:r w:rsidRPr="00D60ECC">
        <w:rPr>
          <w:sz w:val="22"/>
        </w:rPr>
        <w:t>Aug 2006</w:t>
      </w:r>
      <w:r>
        <w:rPr>
          <w:sz w:val="22"/>
        </w:rPr>
        <w:t>, 2007</w:t>
      </w:r>
    </w:p>
    <w:p w14:paraId="473CDD50" w14:textId="77777777" w:rsidR="00122D49" w:rsidRPr="00D60ECC" w:rsidRDefault="00122D49" w:rsidP="00122D49">
      <w:pPr>
        <w:ind w:firstLine="720"/>
        <w:rPr>
          <w:sz w:val="22"/>
        </w:rPr>
      </w:pPr>
      <w:r>
        <w:rPr>
          <w:sz w:val="22"/>
        </w:rPr>
        <w:t xml:space="preserve">Co-coordinator </w:t>
      </w:r>
      <w:r w:rsidRPr="00296E74">
        <w:rPr>
          <w:sz w:val="22"/>
        </w:rPr>
        <w:t>for Faculty Prayer Meeting</w:t>
      </w:r>
      <w:r w:rsidRPr="00296E74">
        <w:rPr>
          <w:sz w:val="22"/>
        </w:rPr>
        <w:tab/>
      </w:r>
      <w:r w:rsidRPr="00296E74">
        <w:rPr>
          <w:sz w:val="22"/>
        </w:rPr>
        <w:tab/>
        <w:t>Fall 2006-</w:t>
      </w:r>
      <w:r>
        <w:rPr>
          <w:sz w:val="22"/>
        </w:rPr>
        <w:t>2008</w:t>
      </w:r>
    </w:p>
    <w:p w14:paraId="05031D95" w14:textId="77777777" w:rsidR="00122D49" w:rsidRPr="00D60ECC" w:rsidRDefault="00122D49" w:rsidP="00122D49">
      <w:pPr>
        <w:ind w:firstLine="720"/>
        <w:rPr>
          <w:sz w:val="22"/>
        </w:rPr>
      </w:pPr>
      <w:r w:rsidRPr="00D60ECC">
        <w:rPr>
          <w:sz w:val="22"/>
        </w:rPr>
        <w:t xml:space="preserve">Faculty participant in Intercultural </w:t>
      </w:r>
    </w:p>
    <w:p w14:paraId="63929699" w14:textId="77777777" w:rsidR="00122D49" w:rsidRDefault="00122D49" w:rsidP="00122D49">
      <w:pPr>
        <w:ind w:left="720" w:firstLine="720"/>
        <w:rPr>
          <w:sz w:val="22"/>
        </w:rPr>
      </w:pPr>
      <w:r w:rsidRPr="00D60ECC">
        <w:rPr>
          <w:sz w:val="22"/>
        </w:rPr>
        <w:t xml:space="preserve">Programs Department Audit </w:t>
      </w:r>
      <w:r w:rsidRPr="00D60ECC">
        <w:rPr>
          <w:sz w:val="22"/>
        </w:rPr>
        <w:tab/>
      </w:r>
      <w:r w:rsidRPr="00D60ECC">
        <w:rPr>
          <w:sz w:val="22"/>
        </w:rPr>
        <w:tab/>
      </w:r>
      <w:r w:rsidRPr="00D60ECC">
        <w:rPr>
          <w:sz w:val="22"/>
        </w:rPr>
        <w:tab/>
        <w:t>Jan 2007</w:t>
      </w:r>
    </w:p>
    <w:p w14:paraId="09A851A3" w14:textId="77777777" w:rsidR="00122D49" w:rsidRDefault="00122D49" w:rsidP="00122D49">
      <w:pPr>
        <w:ind w:firstLine="720"/>
        <w:rPr>
          <w:sz w:val="22"/>
        </w:rPr>
      </w:pPr>
      <w:r>
        <w:rPr>
          <w:sz w:val="22"/>
        </w:rPr>
        <w:t>Westmont Women’s Retreat, Small Group Leader</w:t>
      </w:r>
      <w:r>
        <w:rPr>
          <w:sz w:val="22"/>
        </w:rPr>
        <w:tab/>
        <w:t>Sept 2009</w:t>
      </w:r>
    </w:p>
    <w:p w14:paraId="19509CD4" w14:textId="77777777" w:rsidR="00122D49" w:rsidRDefault="00122D49" w:rsidP="00122D49">
      <w:pPr>
        <w:ind w:firstLine="720"/>
        <w:rPr>
          <w:sz w:val="22"/>
        </w:rPr>
      </w:pPr>
      <w:r>
        <w:rPr>
          <w:sz w:val="22"/>
        </w:rPr>
        <w:t>RD interview Faculty participant</w:t>
      </w:r>
      <w:r>
        <w:rPr>
          <w:sz w:val="22"/>
        </w:rPr>
        <w:tab/>
      </w:r>
      <w:r>
        <w:rPr>
          <w:sz w:val="22"/>
        </w:rPr>
        <w:tab/>
      </w:r>
      <w:r>
        <w:rPr>
          <w:sz w:val="22"/>
        </w:rPr>
        <w:tab/>
        <w:t>Mar 2010</w:t>
      </w:r>
    </w:p>
    <w:p w14:paraId="449D36D9" w14:textId="77777777" w:rsidR="00122D49" w:rsidRDefault="00122D49" w:rsidP="00122D49">
      <w:pPr>
        <w:ind w:firstLine="720"/>
        <w:rPr>
          <w:sz w:val="22"/>
        </w:rPr>
      </w:pPr>
      <w:r w:rsidRPr="00D60ECC">
        <w:rPr>
          <w:sz w:val="22"/>
        </w:rPr>
        <w:t xml:space="preserve">Faculty participant in </w:t>
      </w:r>
      <w:r>
        <w:rPr>
          <w:sz w:val="22"/>
        </w:rPr>
        <w:t xml:space="preserve">Admissions Audit </w:t>
      </w:r>
      <w:r w:rsidRPr="00D60ECC">
        <w:rPr>
          <w:sz w:val="22"/>
        </w:rPr>
        <w:t xml:space="preserve"> </w:t>
      </w:r>
      <w:r>
        <w:rPr>
          <w:sz w:val="22"/>
        </w:rPr>
        <w:tab/>
      </w:r>
      <w:r>
        <w:rPr>
          <w:sz w:val="22"/>
        </w:rPr>
        <w:tab/>
        <w:t>Aug 2015</w:t>
      </w:r>
    </w:p>
    <w:p w14:paraId="5E4E07C2" w14:textId="7A97817B" w:rsidR="00122D49" w:rsidRPr="00D60ECC" w:rsidRDefault="00122D49" w:rsidP="00122D49">
      <w:pPr>
        <w:ind w:firstLine="720"/>
        <w:rPr>
          <w:sz w:val="22"/>
        </w:rPr>
      </w:pPr>
      <w:r>
        <w:rPr>
          <w:sz w:val="22"/>
        </w:rPr>
        <w:t>Panelist, Parents session at Orientation</w:t>
      </w:r>
      <w:r>
        <w:rPr>
          <w:sz w:val="22"/>
        </w:rPr>
        <w:tab/>
      </w:r>
      <w:r>
        <w:rPr>
          <w:sz w:val="22"/>
        </w:rPr>
        <w:tab/>
        <w:t>Aug 2015</w:t>
      </w:r>
      <w:r>
        <w:rPr>
          <w:sz w:val="22"/>
        </w:rPr>
        <w:tab/>
      </w:r>
      <w:r>
        <w:rPr>
          <w:sz w:val="22"/>
        </w:rPr>
        <w:tab/>
      </w:r>
    </w:p>
    <w:p w14:paraId="728C9103" w14:textId="77777777" w:rsidR="00122D49" w:rsidRPr="00D60ECC" w:rsidRDefault="00122D49" w:rsidP="00122D49">
      <w:pPr>
        <w:rPr>
          <w:sz w:val="22"/>
        </w:rPr>
      </w:pPr>
    </w:p>
    <w:p w14:paraId="15A423BE" w14:textId="77777777" w:rsidR="00122D49" w:rsidRPr="00D60ECC" w:rsidRDefault="00122D49" w:rsidP="00122D49">
      <w:pPr>
        <w:rPr>
          <w:sz w:val="22"/>
        </w:rPr>
      </w:pPr>
      <w:r w:rsidRPr="00D60ECC">
        <w:rPr>
          <w:sz w:val="22"/>
        </w:rPr>
        <w:tab/>
      </w:r>
    </w:p>
    <w:p w14:paraId="54FBE90B" w14:textId="77777777" w:rsidR="00122D49" w:rsidRPr="00F652DE" w:rsidRDefault="00122D49" w:rsidP="00122D49">
      <w:pPr>
        <w:rPr>
          <w:b/>
          <w:sz w:val="22"/>
        </w:rPr>
      </w:pPr>
      <w:r w:rsidRPr="00F652DE">
        <w:rPr>
          <w:b/>
          <w:sz w:val="22"/>
        </w:rPr>
        <w:t>CHURCH AND COMMUNITY SERVICE</w:t>
      </w:r>
    </w:p>
    <w:p w14:paraId="5F282D9A" w14:textId="77777777" w:rsidR="00122D49" w:rsidRPr="00F652DE" w:rsidRDefault="00122D49" w:rsidP="00122D49">
      <w:pPr>
        <w:rPr>
          <w:b/>
          <w:sz w:val="22"/>
        </w:rPr>
      </w:pPr>
    </w:p>
    <w:p w14:paraId="236A4849" w14:textId="13BF1463" w:rsidR="00122D49" w:rsidRPr="00F652DE" w:rsidRDefault="00122D49" w:rsidP="00122D49">
      <w:pPr>
        <w:ind w:firstLine="720"/>
        <w:rPr>
          <w:sz w:val="22"/>
        </w:rPr>
      </w:pPr>
      <w:r w:rsidRPr="00F652DE">
        <w:rPr>
          <w:sz w:val="22"/>
        </w:rPr>
        <w:t>SB Community Church</w:t>
      </w:r>
      <w:r>
        <w:rPr>
          <w:sz w:val="22"/>
        </w:rPr>
        <w:t xml:space="preserve"> Nursery Worker</w:t>
      </w:r>
      <w:r>
        <w:rPr>
          <w:sz w:val="22"/>
        </w:rPr>
        <w:tab/>
      </w:r>
      <w:r>
        <w:rPr>
          <w:sz w:val="22"/>
        </w:rPr>
        <w:tab/>
      </w:r>
      <w:r w:rsidRPr="00F652DE">
        <w:rPr>
          <w:sz w:val="22"/>
        </w:rPr>
        <w:t>2004-present</w:t>
      </w:r>
    </w:p>
    <w:p w14:paraId="3F63DC1B" w14:textId="77777777" w:rsidR="00122D49" w:rsidRPr="00F652DE" w:rsidRDefault="00122D49" w:rsidP="00122D49">
      <w:pPr>
        <w:ind w:firstLine="720"/>
        <w:rPr>
          <w:sz w:val="22"/>
        </w:rPr>
      </w:pPr>
      <w:r w:rsidRPr="00F652DE">
        <w:rPr>
          <w:sz w:val="22"/>
        </w:rPr>
        <w:t xml:space="preserve">2nd-grade Teaching Team Member, SB </w:t>
      </w:r>
    </w:p>
    <w:p w14:paraId="74FFCB80" w14:textId="77777777" w:rsidR="00122D49" w:rsidRPr="00F652DE" w:rsidRDefault="00122D49" w:rsidP="00122D49">
      <w:pPr>
        <w:ind w:left="720" w:firstLine="720"/>
        <w:rPr>
          <w:sz w:val="22"/>
        </w:rPr>
      </w:pPr>
      <w:r w:rsidRPr="00F652DE">
        <w:rPr>
          <w:sz w:val="22"/>
        </w:rPr>
        <w:t>Community Church Retreat</w:t>
      </w:r>
      <w:r w:rsidRPr="00F652DE">
        <w:rPr>
          <w:sz w:val="22"/>
        </w:rPr>
        <w:tab/>
      </w:r>
      <w:r w:rsidRPr="00F652DE">
        <w:rPr>
          <w:sz w:val="22"/>
        </w:rPr>
        <w:tab/>
      </w:r>
      <w:r w:rsidRPr="00F652DE">
        <w:rPr>
          <w:sz w:val="22"/>
        </w:rPr>
        <w:tab/>
        <w:t>April 2006</w:t>
      </w:r>
    </w:p>
    <w:p w14:paraId="142EE996" w14:textId="77777777" w:rsidR="00122D49" w:rsidRPr="00F652DE" w:rsidRDefault="00122D49" w:rsidP="00122D49">
      <w:pPr>
        <w:ind w:firstLine="720"/>
        <w:rPr>
          <w:sz w:val="22"/>
        </w:rPr>
      </w:pPr>
      <w:r w:rsidRPr="00F652DE">
        <w:rPr>
          <w:sz w:val="22"/>
        </w:rPr>
        <w:t>Pre-K Summer Sunday School Teacher</w:t>
      </w:r>
      <w:r w:rsidRPr="00F652DE">
        <w:rPr>
          <w:sz w:val="22"/>
        </w:rPr>
        <w:tab/>
      </w:r>
      <w:r w:rsidRPr="00F652DE">
        <w:rPr>
          <w:sz w:val="22"/>
        </w:rPr>
        <w:tab/>
      </w:r>
      <w:r w:rsidRPr="00F652DE">
        <w:rPr>
          <w:sz w:val="22"/>
        </w:rPr>
        <w:tab/>
        <w:t>Summer 2006</w:t>
      </w:r>
    </w:p>
    <w:p w14:paraId="66C3CB2C" w14:textId="77777777" w:rsidR="00122D49" w:rsidRPr="004E0659" w:rsidRDefault="00122D49" w:rsidP="00122D49">
      <w:pPr>
        <w:ind w:firstLine="720"/>
        <w:rPr>
          <w:sz w:val="22"/>
        </w:rPr>
      </w:pPr>
      <w:r w:rsidRPr="00F652DE">
        <w:rPr>
          <w:sz w:val="22"/>
        </w:rPr>
        <w:t xml:space="preserve">United Way, </w:t>
      </w:r>
      <w:r w:rsidRPr="004E0659">
        <w:rPr>
          <w:i/>
          <w:sz w:val="22"/>
        </w:rPr>
        <w:t xml:space="preserve">Day of Caring, </w:t>
      </w:r>
      <w:r w:rsidRPr="004E0659">
        <w:rPr>
          <w:sz w:val="22"/>
        </w:rPr>
        <w:t>Volunteer</w:t>
      </w:r>
      <w:r w:rsidRPr="004E0659">
        <w:rPr>
          <w:sz w:val="22"/>
        </w:rPr>
        <w:tab/>
      </w:r>
      <w:r w:rsidRPr="004E0659">
        <w:rPr>
          <w:sz w:val="22"/>
        </w:rPr>
        <w:tab/>
      </w:r>
      <w:r w:rsidRPr="004E0659">
        <w:rPr>
          <w:sz w:val="22"/>
        </w:rPr>
        <w:tab/>
        <w:t>Sept 2006</w:t>
      </w:r>
      <w:r>
        <w:rPr>
          <w:sz w:val="22"/>
        </w:rPr>
        <w:t xml:space="preserve">, </w:t>
      </w:r>
    </w:p>
    <w:p w14:paraId="00565338" w14:textId="77777777" w:rsidR="00122D49" w:rsidRPr="00F652DE" w:rsidRDefault="00122D49" w:rsidP="00122D49">
      <w:pPr>
        <w:ind w:firstLine="720"/>
        <w:rPr>
          <w:sz w:val="22"/>
        </w:rPr>
      </w:pPr>
      <w:r w:rsidRPr="00F652DE">
        <w:rPr>
          <w:sz w:val="22"/>
        </w:rPr>
        <w:t xml:space="preserve">Panelist, Science and Faith Panel, High School </w:t>
      </w:r>
    </w:p>
    <w:p w14:paraId="0AC344F8" w14:textId="77777777" w:rsidR="00122D49" w:rsidRPr="00F652DE" w:rsidRDefault="00122D49" w:rsidP="00122D49">
      <w:pPr>
        <w:ind w:left="720" w:firstLine="720"/>
        <w:rPr>
          <w:sz w:val="22"/>
        </w:rPr>
      </w:pPr>
      <w:r w:rsidRPr="00F652DE">
        <w:rPr>
          <w:sz w:val="22"/>
        </w:rPr>
        <w:t>Youth Group, SB Community Church</w:t>
      </w:r>
      <w:r w:rsidRPr="00F652DE">
        <w:rPr>
          <w:sz w:val="22"/>
        </w:rPr>
        <w:tab/>
      </w:r>
      <w:r w:rsidRPr="00F652DE">
        <w:rPr>
          <w:sz w:val="22"/>
        </w:rPr>
        <w:tab/>
        <w:t>Oct 2006</w:t>
      </w:r>
    </w:p>
    <w:p w14:paraId="0039855D" w14:textId="77777777" w:rsidR="00122D49" w:rsidRPr="00F652DE" w:rsidRDefault="00122D49" w:rsidP="00122D49">
      <w:pPr>
        <w:ind w:firstLine="720"/>
        <w:rPr>
          <w:sz w:val="22"/>
        </w:rPr>
      </w:pPr>
      <w:r w:rsidRPr="00F652DE">
        <w:rPr>
          <w:sz w:val="22"/>
        </w:rPr>
        <w:t xml:space="preserve">Panelist, God and Science Forum, 7-5-9 Series, </w:t>
      </w:r>
    </w:p>
    <w:p w14:paraId="39BDE32B" w14:textId="77777777" w:rsidR="00122D49" w:rsidRPr="00F652DE" w:rsidRDefault="00122D49" w:rsidP="00122D49">
      <w:pPr>
        <w:ind w:left="720" w:firstLine="720"/>
        <w:rPr>
          <w:sz w:val="22"/>
        </w:rPr>
      </w:pPr>
      <w:r w:rsidRPr="00F652DE">
        <w:rPr>
          <w:sz w:val="22"/>
        </w:rPr>
        <w:t>SB Community Church</w:t>
      </w:r>
      <w:r w:rsidRPr="00F652DE">
        <w:rPr>
          <w:sz w:val="22"/>
        </w:rPr>
        <w:tab/>
      </w:r>
      <w:r w:rsidRPr="00F652DE">
        <w:rPr>
          <w:sz w:val="22"/>
        </w:rPr>
        <w:tab/>
      </w:r>
      <w:r w:rsidRPr="00F652DE">
        <w:rPr>
          <w:sz w:val="22"/>
        </w:rPr>
        <w:tab/>
      </w:r>
      <w:r w:rsidRPr="00F652DE">
        <w:rPr>
          <w:sz w:val="22"/>
        </w:rPr>
        <w:tab/>
        <w:t>Nov 2006</w:t>
      </w:r>
    </w:p>
    <w:p w14:paraId="44C0C184" w14:textId="77777777" w:rsidR="00122D49" w:rsidRDefault="00122D49" w:rsidP="00122D49">
      <w:pPr>
        <w:ind w:firstLine="720"/>
        <w:rPr>
          <w:sz w:val="22"/>
        </w:rPr>
      </w:pPr>
      <w:r w:rsidRPr="00F652DE">
        <w:rPr>
          <w:sz w:val="22"/>
        </w:rPr>
        <w:t>Home Group L</w:t>
      </w:r>
      <w:r>
        <w:rPr>
          <w:sz w:val="22"/>
        </w:rPr>
        <w:t>eader, SB Community Church</w:t>
      </w:r>
      <w:r>
        <w:rPr>
          <w:sz w:val="22"/>
        </w:rPr>
        <w:tab/>
      </w:r>
      <w:r>
        <w:rPr>
          <w:sz w:val="22"/>
        </w:rPr>
        <w:tab/>
      </w:r>
      <w:r w:rsidRPr="00F652DE">
        <w:rPr>
          <w:sz w:val="22"/>
        </w:rPr>
        <w:t>2007-</w:t>
      </w:r>
      <w:r>
        <w:rPr>
          <w:sz w:val="22"/>
        </w:rPr>
        <w:t>2009</w:t>
      </w:r>
    </w:p>
    <w:p w14:paraId="31CCBE92" w14:textId="77777777" w:rsidR="00122D49" w:rsidRDefault="00122D49" w:rsidP="00122D49">
      <w:pPr>
        <w:ind w:firstLine="720"/>
        <w:rPr>
          <w:sz w:val="22"/>
        </w:rPr>
      </w:pPr>
      <w:r>
        <w:rPr>
          <w:sz w:val="22"/>
        </w:rPr>
        <w:t>Arthritis Foundation, SB chapter, Event Volunteer</w:t>
      </w:r>
      <w:r>
        <w:rPr>
          <w:sz w:val="22"/>
        </w:rPr>
        <w:tab/>
        <w:t>May 2007-2010</w:t>
      </w:r>
    </w:p>
    <w:p w14:paraId="16B7A3CF" w14:textId="77777777" w:rsidR="00122D49" w:rsidRDefault="00122D49" w:rsidP="00122D49">
      <w:pPr>
        <w:ind w:firstLine="720"/>
        <w:rPr>
          <w:sz w:val="22"/>
        </w:rPr>
      </w:pPr>
      <w:r>
        <w:rPr>
          <w:sz w:val="22"/>
        </w:rPr>
        <w:t xml:space="preserve">4-week series on Science and Faith for Adult </w:t>
      </w:r>
    </w:p>
    <w:p w14:paraId="1E13FB97" w14:textId="77777777" w:rsidR="00122D49" w:rsidRDefault="00122D49" w:rsidP="00122D49">
      <w:pPr>
        <w:ind w:left="720" w:firstLine="720"/>
        <w:rPr>
          <w:sz w:val="22"/>
        </w:rPr>
      </w:pPr>
      <w:r>
        <w:rPr>
          <w:sz w:val="22"/>
        </w:rPr>
        <w:t>Sunday School, SB Free Methodist Church</w:t>
      </w:r>
      <w:r>
        <w:rPr>
          <w:sz w:val="22"/>
        </w:rPr>
        <w:tab/>
        <w:t>Nov 2007</w:t>
      </w:r>
    </w:p>
    <w:p w14:paraId="7FA79CF4" w14:textId="77777777" w:rsidR="00122D49" w:rsidRDefault="00122D49" w:rsidP="00122D49">
      <w:pPr>
        <w:ind w:firstLine="720"/>
        <w:rPr>
          <w:sz w:val="22"/>
        </w:rPr>
      </w:pPr>
      <w:r>
        <w:rPr>
          <w:sz w:val="22"/>
        </w:rPr>
        <w:t>Architectural Review Board member, Las Barrancas</w:t>
      </w:r>
    </w:p>
    <w:p w14:paraId="5C3D3952" w14:textId="77777777" w:rsidR="00122D49" w:rsidRDefault="00122D49" w:rsidP="00122D49">
      <w:pPr>
        <w:ind w:firstLine="720"/>
        <w:rPr>
          <w:sz w:val="22"/>
        </w:rPr>
      </w:pPr>
      <w:r>
        <w:rPr>
          <w:sz w:val="22"/>
        </w:rPr>
        <w:tab/>
        <w:t>Homeowners Association</w:t>
      </w:r>
      <w:r>
        <w:rPr>
          <w:sz w:val="22"/>
        </w:rPr>
        <w:tab/>
      </w:r>
      <w:r>
        <w:rPr>
          <w:sz w:val="22"/>
        </w:rPr>
        <w:tab/>
      </w:r>
      <w:r>
        <w:rPr>
          <w:sz w:val="22"/>
        </w:rPr>
        <w:tab/>
        <w:t>Fall 2008-2010</w:t>
      </w:r>
    </w:p>
    <w:p w14:paraId="33CCE238" w14:textId="77777777" w:rsidR="00122D49" w:rsidRDefault="00122D49" w:rsidP="00122D49">
      <w:pPr>
        <w:ind w:firstLine="720"/>
        <w:rPr>
          <w:sz w:val="22"/>
        </w:rPr>
      </w:pPr>
      <w:r>
        <w:rPr>
          <w:sz w:val="22"/>
        </w:rPr>
        <w:t>Volunteer for HabitatWorks</w:t>
      </w:r>
      <w:r>
        <w:rPr>
          <w:sz w:val="22"/>
        </w:rPr>
        <w:tab/>
      </w:r>
      <w:r>
        <w:rPr>
          <w:sz w:val="22"/>
        </w:rPr>
        <w:tab/>
      </w:r>
      <w:r>
        <w:rPr>
          <w:sz w:val="22"/>
        </w:rPr>
        <w:tab/>
      </w:r>
      <w:r>
        <w:rPr>
          <w:sz w:val="22"/>
        </w:rPr>
        <w:tab/>
        <w:t>Fall 2008</w:t>
      </w:r>
    </w:p>
    <w:p w14:paraId="560F599B" w14:textId="77777777" w:rsidR="00122D49" w:rsidRDefault="00122D49" w:rsidP="00122D49">
      <w:pPr>
        <w:ind w:firstLine="720"/>
        <w:rPr>
          <w:sz w:val="22"/>
        </w:rPr>
      </w:pPr>
      <w:r>
        <w:rPr>
          <w:sz w:val="22"/>
        </w:rPr>
        <w:t>Nursery Supervisor, SB Community Church</w:t>
      </w:r>
      <w:r>
        <w:rPr>
          <w:sz w:val="22"/>
        </w:rPr>
        <w:tab/>
      </w:r>
      <w:r>
        <w:rPr>
          <w:sz w:val="22"/>
        </w:rPr>
        <w:tab/>
        <w:t>July 2009-2010</w:t>
      </w:r>
    </w:p>
    <w:p w14:paraId="25ED724A" w14:textId="77777777" w:rsidR="00122D49" w:rsidRDefault="00122D49" w:rsidP="00122D49">
      <w:pPr>
        <w:ind w:firstLine="720"/>
        <w:rPr>
          <w:sz w:val="22"/>
        </w:rPr>
      </w:pPr>
      <w:r>
        <w:rPr>
          <w:sz w:val="22"/>
        </w:rPr>
        <w:t xml:space="preserve">Keynote Speaker at Women’s Council Annual Dinner, </w:t>
      </w:r>
    </w:p>
    <w:p w14:paraId="214658B3" w14:textId="77777777" w:rsidR="00122D49" w:rsidRDefault="00122D49" w:rsidP="00122D49">
      <w:pPr>
        <w:ind w:firstLine="720"/>
        <w:rPr>
          <w:sz w:val="22"/>
        </w:rPr>
      </w:pPr>
      <w:r>
        <w:rPr>
          <w:sz w:val="22"/>
        </w:rPr>
        <w:tab/>
        <w:t>First Presbyterian Church of Santa Barbara</w:t>
      </w:r>
      <w:r>
        <w:rPr>
          <w:sz w:val="22"/>
        </w:rPr>
        <w:tab/>
        <w:t>April 2013</w:t>
      </w:r>
    </w:p>
    <w:p w14:paraId="22C5A05F" w14:textId="77777777" w:rsidR="00122D49" w:rsidRDefault="00122D49" w:rsidP="00122D49">
      <w:pPr>
        <w:ind w:firstLine="720"/>
        <w:rPr>
          <w:sz w:val="22"/>
        </w:rPr>
      </w:pPr>
      <w:r>
        <w:rPr>
          <w:sz w:val="22"/>
        </w:rPr>
        <w:t>2-week series, Adult Sunday School at</w:t>
      </w:r>
    </w:p>
    <w:p w14:paraId="12A63215" w14:textId="77777777" w:rsidR="00122D49" w:rsidRDefault="00122D49" w:rsidP="00122D49">
      <w:pPr>
        <w:ind w:firstLine="720"/>
        <w:rPr>
          <w:sz w:val="22"/>
        </w:rPr>
      </w:pPr>
      <w:r>
        <w:rPr>
          <w:sz w:val="22"/>
        </w:rPr>
        <w:tab/>
        <w:t>First Presbyterian Church</w:t>
      </w:r>
      <w:r>
        <w:rPr>
          <w:sz w:val="22"/>
        </w:rPr>
        <w:tab/>
      </w:r>
      <w:r>
        <w:rPr>
          <w:sz w:val="22"/>
        </w:rPr>
        <w:tab/>
      </w:r>
      <w:r>
        <w:rPr>
          <w:sz w:val="22"/>
        </w:rPr>
        <w:tab/>
        <w:t>Oct 2014</w:t>
      </w:r>
    </w:p>
    <w:p w14:paraId="0CDC13BE" w14:textId="77777777" w:rsidR="00122D49" w:rsidRDefault="00122D49" w:rsidP="00122D49">
      <w:pPr>
        <w:ind w:firstLine="720"/>
        <w:rPr>
          <w:sz w:val="22"/>
        </w:rPr>
      </w:pPr>
      <w:r>
        <w:rPr>
          <w:sz w:val="22"/>
        </w:rPr>
        <w:t xml:space="preserve">Presentation to Science and Religion Study Group </w:t>
      </w:r>
    </w:p>
    <w:p w14:paraId="71EE17C4" w14:textId="77777777" w:rsidR="00122D49" w:rsidRDefault="00122D49" w:rsidP="00122D49">
      <w:pPr>
        <w:ind w:firstLine="720"/>
        <w:rPr>
          <w:sz w:val="22"/>
        </w:rPr>
      </w:pPr>
      <w:r>
        <w:rPr>
          <w:sz w:val="22"/>
        </w:rPr>
        <w:tab/>
        <w:t>at Trinity Episcopal Church</w:t>
      </w:r>
      <w:r>
        <w:rPr>
          <w:sz w:val="22"/>
        </w:rPr>
        <w:tab/>
      </w:r>
      <w:r>
        <w:rPr>
          <w:sz w:val="22"/>
        </w:rPr>
        <w:tab/>
      </w:r>
      <w:r>
        <w:rPr>
          <w:sz w:val="22"/>
        </w:rPr>
        <w:tab/>
        <w:t>Dec 2015</w:t>
      </w:r>
    </w:p>
    <w:p w14:paraId="5612BFCD" w14:textId="77777777" w:rsidR="00122D49" w:rsidRPr="00F652DE" w:rsidRDefault="00122D49" w:rsidP="00122D49">
      <w:pPr>
        <w:ind w:firstLine="720"/>
        <w:rPr>
          <w:sz w:val="22"/>
        </w:rPr>
      </w:pPr>
    </w:p>
    <w:p w14:paraId="2854F038" w14:textId="77777777" w:rsidR="00122D49" w:rsidRPr="00F652DE" w:rsidRDefault="00122D49" w:rsidP="00122D49">
      <w:pPr>
        <w:ind w:firstLine="720"/>
        <w:rPr>
          <w:sz w:val="22"/>
        </w:rPr>
      </w:pPr>
    </w:p>
    <w:p w14:paraId="6162E9FF" w14:textId="77777777" w:rsidR="00FF7C57" w:rsidRPr="00240FE4" w:rsidRDefault="00FF7C57" w:rsidP="00FF7C57">
      <w:pPr>
        <w:autoSpaceDE w:val="0"/>
        <w:autoSpaceDN w:val="0"/>
        <w:adjustRightInd w:val="0"/>
        <w:jc w:val="center"/>
        <w:rPr>
          <w:rFonts w:ascii="Times-Bold" w:hAnsi="Times-Bold" w:cs="Times-Bold"/>
          <w:b/>
          <w:bCs/>
          <w:color w:val="000000"/>
          <w:sz w:val="28"/>
          <w:szCs w:val="28"/>
        </w:rPr>
      </w:pPr>
      <w:r w:rsidRPr="00240FE4">
        <w:rPr>
          <w:rFonts w:ascii="Times-Bold" w:hAnsi="Times-Bold" w:cs="Times-Bold"/>
          <w:b/>
          <w:bCs/>
          <w:color w:val="000000"/>
          <w:sz w:val="28"/>
          <w:szCs w:val="28"/>
        </w:rPr>
        <w:t>CURRICULUM VITAE</w:t>
      </w:r>
    </w:p>
    <w:p w14:paraId="2AB7D83E" w14:textId="77777777" w:rsidR="00FF7C57" w:rsidRDefault="00FF7C57" w:rsidP="00FF7C57">
      <w:pPr>
        <w:autoSpaceDE w:val="0"/>
        <w:autoSpaceDN w:val="0"/>
        <w:adjustRightInd w:val="0"/>
        <w:jc w:val="center"/>
        <w:rPr>
          <w:rFonts w:ascii="Times-Bold" w:hAnsi="Times-Bold" w:cs="Times-Bold"/>
          <w:b/>
          <w:bCs/>
          <w:color w:val="000000"/>
          <w:sz w:val="28"/>
          <w:szCs w:val="28"/>
        </w:rPr>
      </w:pPr>
      <w:r>
        <w:rPr>
          <w:rFonts w:ascii="Times-Bold" w:hAnsi="Times-Bold" w:cs="Times-Bold"/>
          <w:b/>
          <w:bCs/>
          <w:color w:val="000000"/>
          <w:sz w:val="28"/>
          <w:szCs w:val="28"/>
        </w:rPr>
        <w:t>Amanda Marie Sparkman</w:t>
      </w:r>
    </w:p>
    <w:p w14:paraId="69EF9EFC" w14:textId="77777777" w:rsidR="00FF7C57" w:rsidRDefault="00FF7C57" w:rsidP="00FF7C57">
      <w:pPr>
        <w:autoSpaceDE w:val="0"/>
        <w:autoSpaceDN w:val="0"/>
        <w:adjustRightInd w:val="0"/>
        <w:rPr>
          <w:rFonts w:ascii="Times-Roman" w:hAnsi="Times-Roman" w:cs="Times-Roman"/>
          <w:color w:val="000000"/>
        </w:rPr>
      </w:pPr>
    </w:p>
    <w:p w14:paraId="28B308EF" w14:textId="77777777" w:rsidR="00FF7C57" w:rsidRDefault="00FF7C57" w:rsidP="00FF7C57">
      <w:pPr>
        <w:autoSpaceDE w:val="0"/>
        <w:autoSpaceDN w:val="0"/>
        <w:adjustRightInd w:val="0"/>
        <w:rPr>
          <w:rFonts w:ascii="Times-Bold" w:hAnsi="Times-Bold" w:cs="Times-Bold"/>
          <w:b/>
          <w:bCs/>
          <w:color w:val="000000"/>
        </w:rPr>
      </w:pPr>
      <w:r>
        <w:rPr>
          <w:rFonts w:ascii="Times-Bold" w:hAnsi="Times-Bold" w:cs="Times-Bold"/>
          <w:b/>
          <w:bCs/>
          <w:color w:val="000000"/>
        </w:rPr>
        <w:t>CURRENT POSITION</w:t>
      </w:r>
    </w:p>
    <w:p w14:paraId="776A7510" w14:textId="77777777" w:rsidR="00FF7C57" w:rsidRDefault="00FF7C57" w:rsidP="00FF7C57">
      <w:pPr>
        <w:autoSpaceDE w:val="0"/>
        <w:autoSpaceDN w:val="0"/>
        <w:adjustRightInd w:val="0"/>
        <w:rPr>
          <w:rFonts w:ascii="Times-Bold" w:hAnsi="Times-Bold" w:cs="Times-Bold"/>
          <w:b/>
          <w:bCs/>
          <w:color w:val="000000"/>
        </w:rPr>
      </w:pPr>
    </w:p>
    <w:p w14:paraId="4A19E883" w14:textId="77777777" w:rsidR="00FF7C57" w:rsidRPr="00BF1CDC" w:rsidRDefault="00FF7C57" w:rsidP="00FF7C57">
      <w:pPr>
        <w:autoSpaceDE w:val="0"/>
        <w:autoSpaceDN w:val="0"/>
        <w:adjustRightInd w:val="0"/>
        <w:rPr>
          <w:rFonts w:ascii="Times-Bold" w:hAnsi="Times-Bold" w:cs="Times-Bold"/>
          <w:bCs/>
          <w:color w:val="000000"/>
        </w:rPr>
      </w:pPr>
      <w:r>
        <w:rPr>
          <w:rFonts w:ascii="Times-Bold" w:hAnsi="Times-Bold" w:cs="Times-Bold"/>
          <w:bCs/>
          <w:color w:val="000000"/>
        </w:rPr>
        <w:t>Assistant Professor</w:t>
      </w:r>
      <w:r>
        <w:rPr>
          <w:rFonts w:ascii="Times-Bold" w:hAnsi="Times-Bold" w:cs="Times-Bold"/>
          <w:bCs/>
          <w:color w:val="000000"/>
        </w:rPr>
        <w:tab/>
        <w:t>Biology Department, Westmont College</w:t>
      </w:r>
      <w:r>
        <w:rPr>
          <w:rFonts w:ascii="Times-Bold" w:hAnsi="Times-Bold" w:cs="Times-Bold"/>
          <w:bCs/>
          <w:color w:val="000000"/>
        </w:rPr>
        <w:tab/>
        <w:t>January 2012-present</w:t>
      </w:r>
    </w:p>
    <w:p w14:paraId="5EF9D39D" w14:textId="77777777" w:rsidR="00FF7C57" w:rsidRDefault="00FF7C57" w:rsidP="00FF7C57">
      <w:pPr>
        <w:autoSpaceDE w:val="0"/>
        <w:autoSpaceDN w:val="0"/>
        <w:adjustRightInd w:val="0"/>
        <w:rPr>
          <w:rFonts w:ascii="Times-Bold" w:hAnsi="Times-Bold" w:cs="Times-Bold"/>
          <w:b/>
          <w:bCs/>
          <w:color w:val="000000"/>
        </w:rPr>
      </w:pPr>
    </w:p>
    <w:p w14:paraId="313808B3" w14:textId="77777777" w:rsidR="00FF7C57" w:rsidRDefault="00FF7C57" w:rsidP="00FF7C57">
      <w:pPr>
        <w:autoSpaceDE w:val="0"/>
        <w:autoSpaceDN w:val="0"/>
        <w:adjustRightInd w:val="0"/>
        <w:rPr>
          <w:rFonts w:ascii="Times-Bold" w:hAnsi="Times-Bold" w:cs="Times-Bold"/>
          <w:b/>
          <w:bCs/>
          <w:color w:val="000000"/>
        </w:rPr>
      </w:pPr>
      <w:r>
        <w:rPr>
          <w:rFonts w:ascii="Times-Bold" w:hAnsi="Times-Bold" w:cs="Times-Bold"/>
          <w:b/>
          <w:bCs/>
          <w:color w:val="000000"/>
        </w:rPr>
        <w:t>PROFESSIONAL PREPARATION:</w:t>
      </w:r>
    </w:p>
    <w:p w14:paraId="4DB28CA0" w14:textId="77777777" w:rsidR="00FF7C57" w:rsidRDefault="00FF7C57" w:rsidP="00FF7C57">
      <w:pPr>
        <w:autoSpaceDE w:val="0"/>
        <w:autoSpaceDN w:val="0"/>
        <w:adjustRightInd w:val="0"/>
        <w:rPr>
          <w:rFonts w:ascii="Times-Bold" w:hAnsi="Times-Bold" w:cs="Times-Bold"/>
          <w:b/>
          <w:bCs/>
          <w:color w:val="000000"/>
        </w:rPr>
      </w:pPr>
    </w:p>
    <w:p w14:paraId="55C9A88C" w14:textId="77777777" w:rsidR="00FF7C57" w:rsidRDefault="00FF7C57" w:rsidP="00FF7C57">
      <w:pPr>
        <w:autoSpaceDE w:val="0"/>
        <w:autoSpaceDN w:val="0"/>
        <w:adjustRightInd w:val="0"/>
        <w:rPr>
          <w:rFonts w:ascii="Times-Roman" w:hAnsi="Times-Roman" w:cs="Times-Roman"/>
          <w:color w:val="000000"/>
        </w:rPr>
      </w:pPr>
      <w:r>
        <w:rPr>
          <w:rFonts w:ascii="Times-Roman" w:hAnsi="Times-Roman" w:cs="Times-Roman"/>
          <w:color w:val="000000"/>
        </w:rPr>
        <w:t>Post-doctorate</w:t>
      </w:r>
      <w:r>
        <w:rPr>
          <w:rFonts w:ascii="Times-Roman" w:hAnsi="Times-Roman" w:cs="Times-Roman"/>
          <w:color w:val="000000"/>
        </w:rPr>
        <w:tab/>
        <w:t xml:space="preserve">   Trent University</w:t>
      </w:r>
      <w:r>
        <w:rPr>
          <w:rFonts w:ascii="Times-Roman" w:hAnsi="Times-Roman" w:cs="Times-Roman"/>
          <w:color w:val="000000"/>
        </w:rPr>
        <w:tab/>
        <w:t xml:space="preserve">        2009-2011</w:t>
      </w:r>
    </w:p>
    <w:p w14:paraId="3453D535" w14:textId="77777777" w:rsidR="00FF7C57" w:rsidRDefault="00FF7C57" w:rsidP="00FF7C57">
      <w:pPr>
        <w:autoSpaceDE w:val="0"/>
        <w:autoSpaceDN w:val="0"/>
        <w:adjustRightInd w:val="0"/>
        <w:rPr>
          <w:rFonts w:ascii="Times-Roman" w:hAnsi="Times-Roman" w:cs="Times-Roman"/>
          <w:color w:val="000000"/>
        </w:rPr>
      </w:pPr>
      <w:r>
        <w:rPr>
          <w:rFonts w:ascii="Times-Roman" w:hAnsi="Times-Roman" w:cs="Times-Roman"/>
          <w:color w:val="000000"/>
        </w:rPr>
        <w:t xml:space="preserve">Graduate </w:t>
      </w:r>
      <w:r>
        <w:rPr>
          <w:rFonts w:ascii="Times-Roman" w:hAnsi="Times-Roman" w:cs="Times-Roman"/>
          <w:color w:val="000000"/>
        </w:rPr>
        <w:tab/>
        <w:t xml:space="preserve">   Iowa State University      Ecology &amp; Evolution Ph.D., 2009</w:t>
      </w:r>
    </w:p>
    <w:p w14:paraId="0F271DA3" w14:textId="77777777" w:rsidR="00FF7C57" w:rsidRDefault="00FF7C57" w:rsidP="00FF7C57">
      <w:pPr>
        <w:autoSpaceDE w:val="0"/>
        <w:autoSpaceDN w:val="0"/>
        <w:adjustRightInd w:val="0"/>
        <w:rPr>
          <w:rFonts w:ascii="Times-Roman" w:hAnsi="Times-Roman" w:cs="Times-Roman"/>
          <w:color w:val="000000"/>
        </w:rPr>
      </w:pPr>
      <w:r>
        <w:rPr>
          <w:rFonts w:ascii="Times-Roman" w:hAnsi="Times-Roman" w:cs="Times-Roman"/>
          <w:color w:val="000000"/>
        </w:rPr>
        <w:t>Undergraduate</w:t>
      </w:r>
      <w:r>
        <w:rPr>
          <w:rFonts w:ascii="Times-Roman" w:hAnsi="Times-Roman" w:cs="Times-Roman"/>
          <w:color w:val="000000"/>
        </w:rPr>
        <w:tab/>
        <w:t xml:space="preserve">   Westmont College           Biology BA, 2003 (Summa Cum Laude)</w:t>
      </w:r>
    </w:p>
    <w:p w14:paraId="6AA89F59" w14:textId="77777777" w:rsidR="00FF7C57" w:rsidRPr="00BF1CDC" w:rsidRDefault="00FF7C57" w:rsidP="00FF7C57">
      <w:pPr>
        <w:autoSpaceDE w:val="0"/>
        <w:autoSpaceDN w:val="0"/>
        <w:adjustRightInd w:val="0"/>
        <w:rPr>
          <w:rFonts w:ascii="Times-Roman" w:hAnsi="Times-Roman" w:cs="Times-Roman"/>
          <w:color w:val="000000"/>
        </w:rPr>
      </w:pPr>
      <w:r>
        <w:rPr>
          <w:rFonts w:ascii="Times-Roman" w:hAnsi="Times-Roman" w:cs="Times-Roman"/>
          <w:color w:val="000000"/>
        </w:rPr>
        <w:t xml:space="preserve">                           Westmont College</w:t>
      </w:r>
      <w:r>
        <w:rPr>
          <w:rFonts w:ascii="Times-Roman" w:hAnsi="Times-Roman" w:cs="Times-Roman"/>
          <w:color w:val="000000"/>
        </w:rPr>
        <w:tab/>
        <w:t xml:space="preserve">        English BA, 2003</w:t>
      </w:r>
    </w:p>
    <w:p w14:paraId="61F60ED1" w14:textId="77777777" w:rsidR="00FF7C57" w:rsidRDefault="00FF7C57" w:rsidP="00FF7C57">
      <w:pPr>
        <w:autoSpaceDE w:val="0"/>
        <w:autoSpaceDN w:val="0"/>
        <w:adjustRightInd w:val="0"/>
        <w:rPr>
          <w:rFonts w:ascii="Times-Bold" w:hAnsi="Times-Bold" w:cs="Times-Bold"/>
          <w:b/>
          <w:bCs/>
          <w:color w:val="000000"/>
        </w:rPr>
      </w:pPr>
    </w:p>
    <w:p w14:paraId="37A360F0" w14:textId="77777777" w:rsidR="00FF7C57" w:rsidRDefault="00FF7C57" w:rsidP="00FF7C57">
      <w:pPr>
        <w:autoSpaceDE w:val="0"/>
        <w:autoSpaceDN w:val="0"/>
        <w:adjustRightInd w:val="0"/>
        <w:rPr>
          <w:rFonts w:ascii="Times-Bold" w:hAnsi="Times-Bold" w:cs="Times-Bold"/>
          <w:b/>
          <w:bCs/>
          <w:color w:val="000000"/>
        </w:rPr>
      </w:pPr>
      <w:r>
        <w:rPr>
          <w:rFonts w:ascii="Times-Bold" w:hAnsi="Times-Bold" w:cs="Times-Bold"/>
          <w:b/>
          <w:bCs/>
          <w:color w:val="000000"/>
        </w:rPr>
        <w:t>PREVIOUS APPOINTMENTS:</w:t>
      </w:r>
    </w:p>
    <w:p w14:paraId="11CA9814" w14:textId="77777777" w:rsidR="00FF7C57" w:rsidRDefault="00FF7C57" w:rsidP="00FF7C57">
      <w:pPr>
        <w:autoSpaceDE w:val="0"/>
        <w:autoSpaceDN w:val="0"/>
        <w:adjustRightInd w:val="0"/>
        <w:rPr>
          <w:rFonts w:ascii="Times-Bold" w:hAnsi="Times-Bold" w:cs="Times-Bold"/>
          <w:b/>
          <w:bCs/>
          <w:color w:val="000000"/>
        </w:rPr>
      </w:pPr>
    </w:p>
    <w:p w14:paraId="2438F648" w14:textId="77777777" w:rsidR="00FF7C57" w:rsidRDefault="00FF7C57" w:rsidP="00FF7C57">
      <w:pPr>
        <w:autoSpaceDE w:val="0"/>
        <w:autoSpaceDN w:val="0"/>
        <w:adjustRightInd w:val="0"/>
        <w:ind w:left="1440" w:hanging="1440"/>
        <w:rPr>
          <w:rFonts w:ascii="Times-Roman" w:hAnsi="Times-Roman" w:cs="Times-Roman"/>
          <w:color w:val="000000"/>
        </w:rPr>
      </w:pPr>
      <w:r>
        <w:rPr>
          <w:rFonts w:ascii="Times-Roman" w:hAnsi="Times-Roman" w:cs="Times-Roman"/>
          <w:color w:val="000000"/>
        </w:rPr>
        <w:t>2009-2011</w:t>
      </w:r>
      <w:r>
        <w:rPr>
          <w:rFonts w:ascii="Times-Roman" w:hAnsi="Times-Roman" w:cs="Times-Roman"/>
          <w:color w:val="000000"/>
        </w:rPr>
        <w:tab/>
        <w:t>Post-doctoral Researcher, Department of Biology, Trent University</w:t>
      </w:r>
    </w:p>
    <w:p w14:paraId="384CF8C8" w14:textId="77777777" w:rsidR="00FF7C57" w:rsidRDefault="00FF7C57" w:rsidP="00FF7C57">
      <w:pPr>
        <w:autoSpaceDE w:val="0"/>
        <w:autoSpaceDN w:val="0"/>
        <w:adjustRightInd w:val="0"/>
        <w:ind w:left="1440" w:hanging="1440"/>
        <w:rPr>
          <w:rFonts w:ascii="Times-Roman" w:hAnsi="Times-Roman" w:cs="Times-Roman"/>
          <w:color w:val="000000"/>
        </w:rPr>
      </w:pPr>
      <w:r>
        <w:rPr>
          <w:rFonts w:ascii="Times-Roman" w:hAnsi="Times-Roman" w:cs="Times-Roman"/>
          <w:color w:val="000000"/>
        </w:rPr>
        <w:t>2007-2008      Teaching Assistant, Human Anatomy and Physiology, Department of Biology, Iowa State University</w:t>
      </w:r>
    </w:p>
    <w:p w14:paraId="7BF0D536" w14:textId="77777777" w:rsidR="00FF7C57" w:rsidRDefault="00FF7C57" w:rsidP="00FF7C57">
      <w:pPr>
        <w:autoSpaceDE w:val="0"/>
        <w:autoSpaceDN w:val="0"/>
        <w:adjustRightInd w:val="0"/>
        <w:ind w:left="1440" w:hanging="1440"/>
        <w:rPr>
          <w:rFonts w:ascii="Times-Roman" w:hAnsi="Times-Roman" w:cs="Times-Roman"/>
          <w:color w:val="000000"/>
        </w:rPr>
      </w:pPr>
      <w:r>
        <w:rPr>
          <w:rFonts w:ascii="Times-Roman" w:hAnsi="Times-Roman" w:cs="Times-Roman"/>
          <w:color w:val="000000"/>
        </w:rPr>
        <w:t>Fall 2006</w:t>
      </w:r>
      <w:r>
        <w:rPr>
          <w:rFonts w:ascii="Times-Roman" w:hAnsi="Times-Roman" w:cs="Times-Roman"/>
          <w:color w:val="000000"/>
        </w:rPr>
        <w:tab/>
        <w:t>Research Assistant, Gerontology Fellow, Department of Ecology, Evolution, and Organismal Biology. Iowa State University</w:t>
      </w:r>
    </w:p>
    <w:p w14:paraId="61308089" w14:textId="77777777" w:rsidR="00FF7C57" w:rsidRDefault="00FF7C57" w:rsidP="00FF7C57">
      <w:pPr>
        <w:autoSpaceDE w:val="0"/>
        <w:autoSpaceDN w:val="0"/>
        <w:adjustRightInd w:val="0"/>
        <w:ind w:left="1440" w:hanging="1440"/>
        <w:rPr>
          <w:rFonts w:ascii="Times-Roman" w:hAnsi="Times-Roman" w:cs="Times-Roman"/>
          <w:color w:val="000000"/>
        </w:rPr>
      </w:pPr>
      <w:r>
        <w:rPr>
          <w:rFonts w:ascii="Times-Roman" w:hAnsi="Times-Roman" w:cs="Times-Roman"/>
          <w:color w:val="000000"/>
        </w:rPr>
        <w:t xml:space="preserve">Spring 2006 </w:t>
      </w:r>
      <w:r>
        <w:rPr>
          <w:rFonts w:ascii="Times-Roman" w:hAnsi="Times-Roman" w:cs="Times-Roman"/>
          <w:color w:val="000000"/>
        </w:rPr>
        <w:tab/>
        <w:t>Teaching Assistant, General and Comparative Endocrinology, Department of Biology. Iowa State University</w:t>
      </w:r>
    </w:p>
    <w:p w14:paraId="1CBFF4CB" w14:textId="77777777" w:rsidR="00FF7C57" w:rsidRDefault="00FF7C57" w:rsidP="00FF7C57">
      <w:pPr>
        <w:autoSpaceDE w:val="0"/>
        <w:autoSpaceDN w:val="0"/>
        <w:adjustRightInd w:val="0"/>
        <w:ind w:left="1440" w:hanging="1440"/>
        <w:rPr>
          <w:rFonts w:ascii="Times-Roman" w:hAnsi="Times-Roman" w:cs="Times-Roman"/>
          <w:color w:val="000000"/>
        </w:rPr>
      </w:pPr>
      <w:r>
        <w:rPr>
          <w:rFonts w:ascii="Times-Roman" w:hAnsi="Times-Roman" w:cs="Times-Roman"/>
          <w:color w:val="000000"/>
        </w:rPr>
        <w:t>2004-2005</w:t>
      </w:r>
      <w:r>
        <w:rPr>
          <w:rFonts w:ascii="Times-Roman" w:hAnsi="Times-Roman" w:cs="Times-Roman"/>
          <w:color w:val="000000"/>
        </w:rPr>
        <w:tab/>
        <w:t>Research Assistant, Biotechnology Fellow, Department of Ecology, Evolution, and Organismal Biology. Iowa State University</w:t>
      </w:r>
    </w:p>
    <w:p w14:paraId="0B1ECE3D" w14:textId="77777777" w:rsidR="00FF7C57" w:rsidRPr="00B92F7E" w:rsidRDefault="00FF7C57" w:rsidP="00FF7C57">
      <w:pPr>
        <w:autoSpaceDE w:val="0"/>
        <w:autoSpaceDN w:val="0"/>
        <w:adjustRightInd w:val="0"/>
        <w:ind w:left="1440" w:hanging="1440"/>
        <w:rPr>
          <w:rFonts w:ascii="Times-Roman" w:hAnsi="Times-Roman" w:cs="Times-Roman"/>
          <w:color w:val="000000"/>
        </w:rPr>
      </w:pPr>
      <w:r w:rsidRPr="00102913">
        <w:rPr>
          <w:color w:val="000000"/>
        </w:rPr>
        <w:t>2003-2004</w:t>
      </w:r>
      <w:r>
        <w:rPr>
          <w:rFonts w:ascii="Times-Roman" w:hAnsi="Times-Roman" w:cs="Times-Roman"/>
          <w:color w:val="000000"/>
        </w:rPr>
        <w:tab/>
      </w:r>
      <w:r w:rsidRPr="00102913">
        <w:rPr>
          <w:color w:val="000000"/>
        </w:rPr>
        <w:t xml:space="preserve">Biology Laboratory Coordinator, Department of Biology, Westmont College </w:t>
      </w:r>
    </w:p>
    <w:p w14:paraId="37DAC05E" w14:textId="77777777" w:rsidR="00FF7C57" w:rsidRDefault="00FF7C57" w:rsidP="00FF7C57">
      <w:pPr>
        <w:pStyle w:val="ia"/>
        <w:tabs>
          <w:tab w:val="clear" w:pos="576"/>
          <w:tab w:val="left" w:pos="720"/>
        </w:tabs>
        <w:ind w:left="1440" w:hanging="1440"/>
        <w:rPr>
          <w:rFonts w:ascii="Times New Roman" w:hAnsi="Times New Roman"/>
        </w:rPr>
      </w:pPr>
      <w:r>
        <w:rPr>
          <w:rFonts w:ascii="Times New Roman" w:hAnsi="Times New Roman"/>
        </w:rPr>
        <w:t>2002-2003</w:t>
      </w:r>
      <w:r>
        <w:rPr>
          <w:rFonts w:ascii="Times New Roman" w:hAnsi="Times New Roman"/>
        </w:rPr>
        <w:tab/>
        <w:t xml:space="preserve">Summer </w:t>
      </w:r>
      <w:r w:rsidRPr="00102913">
        <w:rPr>
          <w:rFonts w:ascii="Times New Roman" w:hAnsi="Times New Roman"/>
        </w:rPr>
        <w:t xml:space="preserve">Research Assistant, Department of Biology, Westmont </w:t>
      </w:r>
      <w:r>
        <w:rPr>
          <w:rFonts w:ascii="Times New Roman" w:hAnsi="Times New Roman"/>
        </w:rPr>
        <w:t>College</w:t>
      </w:r>
    </w:p>
    <w:p w14:paraId="5E12B78E" w14:textId="77777777" w:rsidR="00FF7C57" w:rsidRDefault="00FF7C57" w:rsidP="00FF7C57">
      <w:pPr>
        <w:pStyle w:val="ia"/>
        <w:tabs>
          <w:tab w:val="clear" w:pos="576"/>
          <w:tab w:val="left" w:pos="720"/>
        </w:tabs>
        <w:ind w:left="1440" w:hanging="1440"/>
        <w:rPr>
          <w:rFonts w:ascii="Times New Roman" w:hAnsi="Times New Roman"/>
        </w:rPr>
      </w:pPr>
      <w:r>
        <w:rPr>
          <w:rFonts w:ascii="Times New Roman" w:hAnsi="Times New Roman"/>
        </w:rPr>
        <w:t>Fall 2003</w:t>
      </w:r>
      <w:r>
        <w:rPr>
          <w:rFonts w:ascii="Times New Roman" w:hAnsi="Times New Roman"/>
        </w:rPr>
        <w:tab/>
        <w:t xml:space="preserve">Teaching Assistant, Genetics, </w:t>
      </w:r>
      <w:r w:rsidRPr="00102913">
        <w:rPr>
          <w:rFonts w:ascii="Times New Roman" w:hAnsi="Times New Roman"/>
        </w:rPr>
        <w:t>Departmen</w:t>
      </w:r>
      <w:r>
        <w:rPr>
          <w:rFonts w:ascii="Times New Roman" w:hAnsi="Times New Roman"/>
        </w:rPr>
        <w:t>t of Biology, Westmont College</w:t>
      </w:r>
    </w:p>
    <w:p w14:paraId="0F18A186" w14:textId="77777777" w:rsidR="00FF7C57" w:rsidRPr="00102913" w:rsidRDefault="00FF7C57" w:rsidP="00FF7C57">
      <w:pPr>
        <w:pStyle w:val="ia"/>
        <w:tabs>
          <w:tab w:val="clear" w:pos="576"/>
          <w:tab w:val="left" w:pos="720"/>
        </w:tabs>
        <w:ind w:left="1440" w:hanging="1440"/>
        <w:rPr>
          <w:rFonts w:ascii="Times New Roman" w:hAnsi="Times New Roman"/>
        </w:rPr>
      </w:pPr>
      <w:r>
        <w:rPr>
          <w:rFonts w:ascii="Times New Roman" w:hAnsi="Times New Roman"/>
        </w:rPr>
        <w:t>Spring 2003</w:t>
      </w:r>
      <w:r>
        <w:rPr>
          <w:rFonts w:ascii="Times New Roman" w:hAnsi="Times New Roman"/>
        </w:rPr>
        <w:tab/>
        <w:t xml:space="preserve">Teaching Assistant, Physiological Ecology, </w:t>
      </w:r>
      <w:r w:rsidRPr="00102913">
        <w:rPr>
          <w:rFonts w:ascii="Times New Roman" w:hAnsi="Times New Roman"/>
        </w:rPr>
        <w:t>Departmen</w:t>
      </w:r>
      <w:r>
        <w:rPr>
          <w:rFonts w:ascii="Times New Roman" w:hAnsi="Times New Roman"/>
        </w:rPr>
        <w:t>t of Biology, Westmont College</w:t>
      </w:r>
    </w:p>
    <w:p w14:paraId="3EF94A7A" w14:textId="77777777" w:rsidR="00FF7C57" w:rsidRDefault="00FF7C57" w:rsidP="00FF7C57">
      <w:pPr>
        <w:autoSpaceDE w:val="0"/>
        <w:autoSpaceDN w:val="0"/>
        <w:adjustRightInd w:val="0"/>
      </w:pPr>
    </w:p>
    <w:p w14:paraId="7CAAF804" w14:textId="77777777" w:rsidR="00FF7C57" w:rsidRDefault="00FF7C57" w:rsidP="00FF7C57">
      <w:pPr>
        <w:autoSpaceDE w:val="0"/>
        <w:autoSpaceDN w:val="0"/>
        <w:adjustRightInd w:val="0"/>
        <w:rPr>
          <w:rFonts w:ascii="Times-Bold" w:hAnsi="Times-Bold" w:cs="Times-Bold"/>
          <w:b/>
          <w:bCs/>
          <w:color w:val="000000"/>
        </w:rPr>
      </w:pPr>
      <w:r>
        <w:rPr>
          <w:rFonts w:ascii="Times-Bold" w:hAnsi="Times-Bold" w:cs="Times-Bold"/>
          <w:b/>
          <w:bCs/>
          <w:color w:val="000000"/>
        </w:rPr>
        <w:t>PUBLICATIONS:</w:t>
      </w:r>
    </w:p>
    <w:p w14:paraId="45F9BF84" w14:textId="77777777" w:rsidR="00FF7C57" w:rsidRDefault="00FF7C57" w:rsidP="00FF7C57">
      <w:pPr>
        <w:rPr>
          <w:b/>
        </w:rPr>
      </w:pPr>
    </w:p>
    <w:p w14:paraId="193513C8" w14:textId="77777777" w:rsidR="00FF7C57" w:rsidRDefault="00FF7C57" w:rsidP="00FF7C57">
      <w:pPr>
        <w:ind w:firstLine="360"/>
        <w:rPr>
          <w:b/>
        </w:rPr>
      </w:pPr>
      <w:r w:rsidRPr="00900370">
        <w:rPr>
          <w:b/>
          <w:bCs/>
          <w:color w:val="000000"/>
        </w:rPr>
        <w:t>Sparkman, A.M.</w:t>
      </w:r>
      <w:r w:rsidRPr="00900370">
        <w:rPr>
          <w:color w:val="000000"/>
        </w:rPr>
        <w:t xml:space="preserve">, </w:t>
      </w:r>
      <w:r>
        <w:rPr>
          <w:color w:val="000000"/>
        </w:rPr>
        <w:t>Palacios, M.G., &amp;</w:t>
      </w:r>
      <w:r w:rsidRPr="00900370">
        <w:rPr>
          <w:color w:val="000000"/>
        </w:rPr>
        <w:t xml:space="preserve"> Bronikowski, A.M.  </w:t>
      </w:r>
      <w:r>
        <w:rPr>
          <w:color w:val="000000"/>
        </w:rPr>
        <w:t xml:space="preserve">(2014). </w:t>
      </w:r>
      <w:r w:rsidRPr="00B45B50">
        <w:t>Physiological indices of stress in wild and captive garter snakes: correlations, repeatability, and ecological variation</w:t>
      </w:r>
      <w:r>
        <w:t xml:space="preserve">.  </w:t>
      </w:r>
      <w:r w:rsidRPr="000635AE">
        <w:rPr>
          <w:i/>
        </w:rPr>
        <w:t>Comparative Biochemistry and Physiology Part A</w:t>
      </w:r>
      <w:r>
        <w:t xml:space="preserve"> 174 (2014): 11-17</w:t>
      </w:r>
    </w:p>
    <w:p w14:paraId="2444978E" w14:textId="77777777" w:rsidR="00FF7C57" w:rsidRDefault="00FF7C57" w:rsidP="00FF7C57">
      <w:pPr>
        <w:ind w:firstLine="360"/>
        <w:rPr>
          <w:rFonts w:ascii="Times-Bold" w:hAnsi="Times-Bold" w:cs="Times-Bold"/>
          <w:iCs/>
          <w:color w:val="000000"/>
        </w:rPr>
      </w:pPr>
      <w:r w:rsidRPr="008A4B20">
        <w:rPr>
          <w:b/>
        </w:rPr>
        <w:t>Sparkman, A.M.</w:t>
      </w:r>
      <w:r w:rsidRPr="008A4B20">
        <w:t xml:space="preserve">, </w:t>
      </w:r>
      <w:r w:rsidRPr="00160132">
        <w:t>Billings, J.G.,</w:t>
      </w:r>
      <w:r>
        <w:t xml:space="preserve"> von Borstel, D., Bronikowski, A.M., and Arnold, S.J.</w:t>
      </w:r>
      <w:r>
        <w:rPr>
          <w:vertAlign w:val="superscript"/>
        </w:rPr>
        <w:t xml:space="preserve"> </w:t>
      </w:r>
      <w:r>
        <w:rPr>
          <w:rFonts w:ascii="Times-Bold" w:hAnsi="Times-Bold" w:cs="Times-Bold"/>
          <w:iCs/>
          <w:color w:val="000000"/>
        </w:rPr>
        <w:t xml:space="preserve">(2013).  Avian predation and the evolution of life histories in the garter snake </w:t>
      </w:r>
      <w:r>
        <w:rPr>
          <w:rFonts w:ascii="Times-Bold" w:hAnsi="Times-Bold" w:cs="Times-Bold"/>
          <w:i/>
          <w:iCs/>
          <w:color w:val="000000"/>
        </w:rPr>
        <w:t>Thamnophis elegans</w:t>
      </w:r>
      <w:r>
        <w:rPr>
          <w:rFonts w:ascii="Times-Bold" w:hAnsi="Times-Bold" w:cs="Times-Bold"/>
          <w:iCs/>
          <w:color w:val="000000"/>
        </w:rPr>
        <w:t xml:space="preserve">. </w:t>
      </w:r>
      <w:r>
        <w:rPr>
          <w:rFonts w:ascii="Times-Bold" w:hAnsi="Times-Bold" w:cs="Times-Bold"/>
          <w:i/>
          <w:iCs/>
          <w:color w:val="000000"/>
        </w:rPr>
        <w:t xml:space="preserve">American Midland Naturalist </w:t>
      </w:r>
      <w:r w:rsidRPr="000635AE">
        <w:rPr>
          <w:iCs/>
        </w:rPr>
        <w:t>170</w:t>
      </w:r>
      <w:r w:rsidRPr="000635AE">
        <w:t>(</w:t>
      </w:r>
      <w:r>
        <w:t>1), 66-85</w:t>
      </w:r>
      <w:r>
        <w:rPr>
          <w:rFonts w:ascii="Times-Bold" w:hAnsi="Times-Bold" w:cs="Times-Bold"/>
          <w:iCs/>
          <w:color w:val="000000"/>
        </w:rPr>
        <w:t>.</w:t>
      </w:r>
    </w:p>
    <w:p w14:paraId="7676E964" w14:textId="77777777" w:rsidR="00FF7C57" w:rsidRDefault="00FF7C57" w:rsidP="00FF7C57">
      <w:pPr>
        <w:ind w:firstLine="360"/>
        <w:rPr>
          <w:rStyle w:val="slug-doi"/>
          <w:i/>
          <w:iCs/>
        </w:rPr>
      </w:pPr>
      <w:r w:rsidRPr="008A4B20">
        <w:rPr>
          <w:b/>
        </w:rPr>
        <w:t>Sparkman, A. M.,</w:t>
      </w:r>
      <w:r>
        <w:t xml:space="preserve"> Adams, J. R., Steury, T. D., Waits, L. P., &amp; Murray, D. L. (2012). Pack social dynamics and inbreeding avoidance in the cooperatively breeding red wolf. </w:t>
      </w:r>
      <w:r>
        <w:rPr>
          <w:i/>
          <w:iCs/>
        </w:rPr>
        <w:t>Behavioral Ecology</w:t>
      </w:r>
      <w:r>
        <w:t xml:space="preserve">. </w:t>
      </w:r>
      <w:r>
        <w:rPr>
          <w:rStyle w:val="slug-doi-wrapper"/>
          <w:i/>
          <w:iCs/>
        </w:rPr>
        <w:t xml:space="preserve">doi: </w:t>
      </w:r>
      <w:r>
        <w:rPr>
          <w:rStyle w:val="slug-doi"/>
          <w:i/>
          <w:iCs/>
        </w:rPr>
        <w:t>10.1093/beheco/ars099</w:t>
      </w:r>
    </w:p>
    <w:p w14:paraId="4AE4941E" w14:textId="77777777" w:rsidR="00FF7C57" w:rsidRPr="008A4B20" w:rsidRDefault="00FF7C57" w:rsidP="00FF7C57">
      <w:pPr>
        <w:ind w:firstLine="360"/>
        <w:rPr>
          <w:rFonts w:ascii="Times-Bold" w:hAnsi="Times-Bold" w:cs="Times-Bold"/>
          <w:iCs/>
          <w:color w:val="000000"/>
        </w:rPr>
      </w:pPr>
      <w:r w:rsidRPr="008A4B20">
        <w:rPr>
          <w:b/>
        </w:rPr>
        <w:t>Sparkman, A. M.</w:t>
      </w:r>
      <w:r>
        <w:t xml:space="preserve">, Schwartz, T. S., Madden, J. A., Boyken, S. E., Ford, N. B., Serb, J. M., &amp; Bronikowski, A. M. (2012). Rates of molecular evolution vary in vertebrates for insulin-like growth factor-1 (IGF-1), a pleiotropic locus that regulates life history traits. </w:t>
      </w:r>
      <w:r>
        <w:rPr>
          <w:i/>
          <w:iCs/>
        </w:rPr>
        <w:t>General and Comparative Endocrinology</w:t>
      </w:r>
      <w:r>
        <w:t xml:space="preserve"> 178(1):164-173.</w:t>
      </w:r>
    </w:p>
    <w:p w14:paraId="3E13273A" w14:textId="77777777" w:rsidR="00FF7C57" w:rsidRDefault="00FF7C57" w:rsidP="00FF7C57">
      <w:pPr>
        <w:ind w:firstLine="360"/>
      </w:pPr>
      <w:r>
        <w:rPr>
          <w:b/>
          <w:bCs/>
        </w:rPr>
        <w:t>Sparkman, A.M.</w:t>
      </w:r>
      <w:r>
        <w:rPr>
          <w:bCs/>
        </w:rPr>
        <w:t xml:space="preserve">, Adams, J., Steury, T.D., Waits, L., Murray, D.L. (2012). Evidence for a genetic basis for delayed dispersal in a cooperatively breeding canid.  </w:t>
      </w:r>
      <w:r>
        <w:rPr>
          <w:bCs/>
          <w:i/>
        </w:rPr>
        <w:t>Animal Behavior</w:t>
      </w:r>
      <w:r>
        <w:rPr>
          <w:bCs/>
        </w:rPr>
        <w:t xml:space="preserve"> 83</w:t>
      </w:r>
      <w:r>
        <w:t xml:space="preserve">(4):1081-1098. </w:t>
      </w:r>
    </w:p>
    <w:p w14:paraId="7FD4BE39" w14:textId="77777777" w:rsidR="00FF7C57" w:rsidRDefault="00FF7C57" w:rsidP="00FF7C57">
      <w:pPr>
        <w:ind w:firstLine="360"/>
      </w:pPr>
      <w:r>
        <w:t xml:space="preserve">*Palocios, M.G., </w:t>
      </w:r>
      <w:r w:rsidRPr="00B00BEB">
        <w:rPr>
          <w:b/>
        </w:rPr>
        <w:t>Sparkman, A.</w:t>
      </w:r>
      <w:r>
        <w:rPr>
          <w:b/>
        </w:rPr>
        <w:t xml:space="preserve">M., </w:t>
      </w:r>
      <w:r w:rsidRPr="00B00BEB">
        <w:rPr>
          <w:rStyle w:val="Strong"/>
          <w:b w:val="0"/>
        </w:rPr>
        <w:t>Bronikowski</w:t>
      </w:r>
      <w:r>
        <w:rPr>
          <w:rStyle w:val="Strong"/>
          <w:b w:val="0"/>
        </w:rPr>
        <w:t>, A.M</w:t>
      </w:r>
      <w:r>
        <w:t xml:space="preserve">. (2012). Corticosterone and pace of life in two life-history ecotypes of the garter snake </w:t>
      </w:r>
      <w:r>
        <w:rPr>
          <w:rStyle w:val="Emphasis"/>
        </w:rPr>
        <w:t>Thamnophis</w:t>
      </w:r>
      <w:r>
        <w:t xml:space="preserve"> </w:t>
      </w:r>
      <w:r>
        <w:rPr>
          <w:rStyle w:val="Emphasis"/>
        </w:rPr>
        <w:t>elegans</w:t>
      </w:r>
      <w:r>
        <w:t xml:space="preserve">. </w:t>
      </w:r>
      <w:r w:rsidRPr="00B00BEB">
        <w:rPr>
          <w:i/>
        </w:rPr>
        <w:t xml:space="preserve">General and Comparative Endocrinology </w:t>
      </w:r>
      <w:r>
        <w:t>175: 443-448.</w:t>
      </w:r>
    </w:p>
    <w:p w14:paraId="1F928EF7" w14:textId="77777777" w:rsidR="00FF7C57" w:rsidRPr="008B5AA5" w:rsidRDefault="00FF7C57" w:rsidP="00FF7C57">
      <w:pPr>
        <w:ind w:firstLine="360"/>
        <w:rPr>
          <w:rFonts w:ascii="Times-Bold" w:hAnsi="Times-Bold" w:cs="Times-Bold"/>
          <w:iCs/>
          <w:color w:val="000000"/>
        </w:rPr>
      </w:pPr>
      <w:r w:rsidRPr="002635CE">
        <w:rPr>
          <w:b/>
        </w:rPr>
        <w:t>Sparkman</w:t>
      </w:r>
      <w:r>
        <w:t>, A.M., Waits, L.P., Murray, D.L. (2011) Social and Demographic Effects of Anthropogenic Mortality: A Test of the Compensatory Mortality Hypothesis in the Red Wolf. PLoS ONE 6(6): e20868.</w:t>
      </w:r>
    </w:p>
    <w:p w14:paraId="54834FC1" w14:textId="77777777" w:rsidR="00FF7C57" w:rsidRPr="000142C2" w:rsidRDefault="00FF7C57" w:rsidP="00FF7C57">
      <w:pPr>
        <w:ind w:firstLine="360"/>
        <w:rPr>
          <w:iCs/>
        </w:rPr>
      </w:pPr>
      <w:r>
        <w:rPr>
          <w:b/>
          <w:bCs/>
        </w:rPr>
        <w:t>Sparkman, A.M.</w:t>
      </w:r>
      <w:r>
        <w:rPr>
          <w:bCs/>
        </w:rPr>
        <w:t xml:space="preserve">, Adams, J., Steury, T.D., Waits, L., Murray, D.L. (2011) </w:t>
      </w:r>
      <w:r w:rsidRPr="00126B23">
        <w:rPr>
          <w:bCs/>
        </w:rPr>
        <w:t>Direct fitness benefits of delayed dispersal in the cooperatively breeding red wolf (</w:t>
      </w:r>
      <w:r w:rsidRPr="00126B23">
        <w:rPr>
          <w:bCs/>
          <w:i/>
          <w:iCs/>
        </w:rPr>
        <w:t>Canis rufus</w:t>
      </w:r>
      <w:r w:rsidRPr="00126B23">
        <w:rPr>
          <w:bCs/>
        </w:rPr>
        <w:t>).</w:t>
      </w:r>
      <w:r>
        <w:rPr>
          <w:b/>
          <w:bCs/>
        </w:rPr>
        <w:t xml:space="preserve"> </w:t>
      </w:r>
      <w:r w:rsidRPr="00126B23">
        <w:rPr>
          <w:bCs/>
          <w:i/>
        </w:rPr>
        <w:t>Behavioral Ecology</w:t>
      </w:r>
      <w:r>
        <w:rPr>
          <w:iCs/>
        </w:rPr>
        <w:t xml:space="preserve"> 22(1):199-205.</w:t>
      </w:r>
    </w:p>
    <w:p w14:paraId="4C977787" w14:textId="77777777" w:rsidR="00FF7C57" w:rsidRPr="006B7B25" w:rsidRDefault="00FF7C57" w:rsidP="00FF7C57">
      <w:pPr>
        <w:autoSpaceDE w:val="0"/>
        <w:autoSpaceDN w:val="0"/>
        <w:adjustRightInd w:val="0"/>
        <w:ind w:firstLine="360"/>
      </w:pPr>
      <w:r>
        <w:t xml:space="preserve">* Palacios, M.G., </w:t>
      </w:r>
      <w:r w:rsidRPr="000F35A4">
        <w:rPr>
          <w:b/>
        </w:rPr>
        <w:t>Sparkman, A.M.</w:t>
      </w:r>
      <w:r>
        <w:rPr>
          <w:b/>
        </w:rPr>
        <w:t xml:space="preserve">, </w:t>
      </w:r>
      <w:r>
        <w:t xml:space="preserve">and Bronikowski., A.M. (2011)  Developmental plasticity of immune defence in two life-history ecotypes of the garter snake </w:t>
      </w:r>
      <w:r>
        <w:rPr>
          <w:i/>
        </w:rPr>
        <w:t>Thamnophis elegans</w:t>
      </w:r>
      <w:r>
        <w:t xml:space="preserve"> – a common-environment experiment. </w:t>
      </w:r>
      <w:r>
        <w:rPr>
          <w:i/>
        </w:rPr>
        <w:t>Journal of Animal Ecology</w:t>
      </w:r>
      <w:r>
        <w:t xml:space="preserve"> 80(2):431-437.</w:t>
      </w:r>
    </w:p>
    <w:p w14:paraId="69D15CC4" w14:textId="77777777" w:rsidR="00FF7C57" w:rsidRPr="00017E21" w:rsidRDefault="00FF7C57" w:rsidP="00FF7C57">
      <w:pPr>
        <w:ind w:right="-475" w:firstLine="360"/>
      </w:pPr>
      <w:r>
        <w:rPr>
          <w:b/>
          <w:bCs/>
        </w:rPr>
        <w:t>Sparkman, A.M.</w:t>
      </w:r>
      <w:r>
        <w:rPr>
          <w:bCs/>
        </w:rPr>
        <w:t xml:space="preserve">, Adams, J., Steury, T.D., Beyer, A., Waits, L., Murray, D.L. (2011) </w:t>
      </w:r>
      <w:r w:rsidRPr="008F5E7C">
        <w:rPr>
          <w:bCs/>
        </w:rPr>
        <w:t>Helper effects on pup lifetime fitness in the cooperatively breeding red wolf (</w:t>
      </w:r>
      <w:r w:rsidRPr="008F5E7C">
        <w:rPr>
          <w:bCs/>
          <w:i/>
          <w:iCs/>
        </w:rPr>
        <w:t>Canis rufus</w:t>
      </w:r>
      <w:r w:rsidRPr="008F5E7C">
        <w:rPr>
          <w:bCs/>
        </w:rPr>
        <w:t>)</w:t>
      </w:r>
      <w:r>
        <w:rPr>
          <w:bCs/>
        </w:rPr>
        <w:t xml:space="preserve">. </w:t>
      </w:r>
      <w:r w:rsidRPr="00900370">
        <w:rPr>
          <w:i/>
          <w:iCs/>
        </w:rPr>
        <w:t xml:space="preserve">Proceedings of the Royal Society B: Biological </w:t>
      </w:r>
      <w:r w:rsidRPr="00F01272">
        <w:rPr>
          <w:i/>
          <w:iCs/>
        </w:rPr>
        <w:t xml:space="preserve">Sciences </w:t>
      </w:r>
      <w:r>
        <w:rPr>
          <w:rFonts w:ascii="AdvPS8585" w:hAnsi="AdvPS8585" w:cs="AdvPS8585"/>
          <w:lang w:val="en-CA" w:eastAsia="en-CA"/>
        </w:rPr>
        <w:t>278(1710)L1381-1389</w:t>
      </w:r>
      <w:r>
        <w:rPr>
          <w:iCs/>
        </w:rPr>
        <w:t xml:space="preserve">.  Featured in New Scientist, 21 October 2010, </w:t>
      </w:r>
      <w:hyperlink r:id="rId25" w:history="1">
        <w:r w:rsidRPr="00532504">
          <w:rPr>
            <w:rStyle w:val="Hyperlink"/>
            <w:iCs/>
          </w:rPr>
          <w:t>http://www.newscientist.com/article/dn19604</w:t>
        </w:r>
      </w:hyperlink>
      <w:r>
        <w:rPr>
          <w:iCs/>
        </w:rPr>
        <w:t xml:space="preserve"> ,Wired.com, 22 October 2010 </w:t>
      </w:r>
      <w:hyperlink r:id="rId26" w:history="1">
        <w:r w:rsidRPr="00532504">
          <w:rPr>
            <w:rStyle w:val="Hyperlink"/>
          </w:rPr>
          <w:t>http://www.wired.com/wiredscience/2010/10/red-wolf-puppy-nanny</w:t>
        </w:r>
      </w:hyperlink>
      <w:r>
        <w:t>.</w:t>
      </w:r>
    </w:p>
    <w:p w14:paraId="1FE0CC88" w14:textId="77777777" w:rsidR="00FF7C57" w:rsidRPr="004656AD" w:rsidRDefault="00FF7C57" w:rsidP="00FF7C57">
      <w:pPr>
        <w:ind w:firstLine="360"/>
      </w:pPr>
      <w:r w:rsidRPr="003758D0">
        <w:rPr>
          <w:rFonts w:eastAsia="SimSun"/>
          <w:b/>
          <w:bCs/>
          <w:lang w:val="en-CA" w:eastAsia="zh-CN"/>
        </w:rPr>
        <w:t>Sparkman, A.M.</w:t>
      </w:r>
      <w:r w:rsidRPr="003758D0">
        <w:rPr>
          <w:rFonts w:eastAsia="SimSun"/>
          <w:lang w:val="en-CA" w:eastAsia="zh-CN"/>
        </w:rPr>
        <w:t xml:space="preserve">, </w:t>
      </w:r>
      <w:r>
        <w:rPr>
          <w:rFonts w:eastAsia="SimSun"/>
          <w:lang w:val="en-CA" w:eastAsia="zh-CN"/>
        </w:rPr>
        <w:t>Ford, N.B., Bronikowski, A.M. (2011</w:t>
      </w:r>
      <w:r w:rsidRPr="003758D0">
        <w:rPr>
          <w:rFonts w:eastAsia="SimSun"/>
          <w:lang w:val="en-CA" w:eastAsia="zh-CN"/>
        </w:rPr>
        <w:t xml:space="preserve">) The Role of IGF-1 in Snake Reproduction. In: Aldridge, R.D., Sever, D.M. (Eds.), Reproductive Biology and Phylogeny of Snakes. </w:t>
      </w:r>
      <w:r>
        <w:rPr>
          <w:rFonts w:eastAsia="SimSun"/>
          <w:lang w:val="en-CA" w:eastAsia="zh-CN"/>
        </w:rPr>
        <w:t>Volume 9, Reproductive Biology and Phylogency Series, Jamieson, B.G.M. (Ed).  CRC Press, Boca Raton, Florida</w:t>
      </w:r>
      <w:r w:rsidRPr="003758D0">
        <w:rPr>
          <w:rStyle w:val="doi"/>
        </w:rPr>
        <w:t>.</w:t>
      </w:r>
    </w:p>
    <w:p w14:paraId="0E134484" w14:textId="77777777" w:rsidR="00FF7C57" w:rsidRPr="00E12414" w:rsidRDefault="00FF7C57" w:rsidP="00FF7C57">
      <w:pPr>
        <w:autoSpaceDE w:val="0"/>
        <w:autoSpaceDN w:val="0"/>
        <w:adjustRightInd w:val="0"/>
        <w:ind w:firstLine="360"/>
        <w:rPr>
          <w:color w:val="000000"/>
        </w:rPr>
      </w:pPr>
      <w:r>
        <w:rPr>
          <w:color w:val="000000"/>
        </w:rPr>
        <w:t xml:space="preserve">Byars, D.J., Ford, N.B., </w:t>
      </w:r>
      <w:r w:rsidRPr="00434067">
        <w:rPr>
          <w:b/>
          <w:color w:val="000000"/>
        </w:rPr>
        <w:t>Sparkman, A.M.</w:t>
      </w:r>
      <w:r>
        <w:rPr>
          <w:color w:val="000000"/>
        </w:rPr>
        <w:t xml:space="preserve">, Bronikowski, A.M. (2010) Influences of diet and family on age of maturation in brown house snakes, </w:t>
      </w:r>
      <w:r>
        <w:rPr>
          <w:i/>
          <w:color w:val="000000"/>
        </w:rPr>
        <w:t>Lamprophis fuliginosus</w:t>
      </w:r>
      <w:r>
        <w:rPr>
          <w:color w:val="000000"/>
        </w:rPr>
        <w:t xml:space="preserve">.  </w:t>
      </w:r>
      <w:r>
        <w:rPr>
          <w:i/>
          <w:color w:val="000000"/>
        </w:rPr>
        <w:t xml:space="preserve">Herpetologica </w:t>
      </w:r>
      <w:r>
        <w:rPr>
          <w:color w:val="000000"/>
        </w:rPr>
        <w:t>66(4):456-463.</w:t>
      </w:r>
    </w:p>
    <w:p w14:paraId="14383DE5" w14:textId="77777777" w:rsidR="00FF7C57" w:rsidRPr="00483BA7" w:rsidRDefault="00FF7C57" w:rsidP="00FF7C57">
      <w:pPr>
        <w:autoSpaceDE w:val="0"/>
        <w:autoSpaceDN w:val="0"/>
        <w:adjustRightInd w:val="0"/>
        <w:ind w:firstLine="360"/>
      </w:pPr>
      <w:r w:rsidRPr="003758D0">
        <w:rPr>
          <w:b/>
          <w:bCs/>
          <w:color w:val="000000"/>
        </w:rPr>
        <w:t>Sparkman, A.M.</w:t>
      </w:r>
      <w:r w:rsidRPr="003758D0">
        <w:rPr>
          <w:color w:val="000000"/>
        </w:rPr>
        <w:t>, Byars, D., Ford</w:t>
      </w:r>
      <w:r>
        <w:rPr>
          <w:color w:val="000000"/>
        </w:rPr>
        <w:t>, N.B., and Bronikowski, A.M.  (2010)</w:t>
      </w:r>
      <w:r w:rsidRPr="003758D0">
        <w:rPr>
          <w:color w:val="000000"/>
        </w:rPr>
        <w:t xml:space="preserve"> </w:t>
      </w:r>
      <w:r w:rsidRPr="003758D0">
        <w:t>The role of insulin-like growth factor-1 (IGF-1) i</w:t>
      </w:r>
      <w:r>
        <w:t>n growth and reproduction in female</w:t>
      </w:r>
      <w:r w:rsidRPr="003758D0">
        <w:t xml:space="preserve"> brown house snake</w:t>
      </w:r>
      <w:r>
        <w:t>s</w:t>
      </w:r>
      <w:r w:rsidRPr="003758D0">
        <w:t xml:space="preserve"> (</w:t>
      </w:r>
      <w:r w:rsidRPr="003758D0">
        <w:rPr>
          <w:i/>
          <w:iCs/>
        </w:rPr>
        <w:t>Lamprophis fuliginosus</w:t>
      </w:r>
      <w:r w:rsidRPr="003758D0">
        <w:t xml:space="preserve">).  </w:t>
      </w:r>
      <w:r w:rsidRPr="003758D0">
        <w:rPr>
          <w:i/>
          <w:iCs/>
        </w:rPr>
        <w:t xml:space="preserve">General and Comparative </w:t>
      </w:r>
      <w:r>
        <w:rPr>
          <w:i/>
          <w:iCs/>
        </w:rPr>
        <w:t xml:space="preserve">Endocrinology </w:t>
      </w:r>
      <w:r>
        <w:rPr>
          <w:iCs/>
        </w:rPr>
        <w:t>168(3):408-414.</w:t>
      </w:r>
    </w:p>
    <w:p w14:paraId="4CAB27AC" w14:textId="77777777" w:rsidR="00FF7C57" w:rsidRPr="00900370" w:rsidRDefault="00FF7C57" w:rsidP="00FF7C57">
      <w:pPr>
        <w:ind w:firstLine="360"/>
      </w:pPr>
      <w:r w:rsidRPr="003758D0">
        <w:rPr>
          <w:b/>
          <w:bCs/>
          <w:color w:val="000000"/>
        </w:rPr>
        <w:t>Sparkman, A.M.</w:t>
      </w:r>
      <w:r w:rsidRPr="003758D0">
        <w:rPr>
          <w:color w:val="000000"/>
        </w:rPr>
        <w:t xml:space="preserve">, and Palacios, M.G.  (2009)  </w:t>
      </w:r>
      <w:r w:rsidRPr="003758D0">
        <w:t>A test of life-h</w:t>
      </w:r>
      <w:r>
        <w:t>istory theories of immune defens</w:t>
      </w:r>
      <w:r w:rsidRPr="003758D0">
        <w:t xml:space="preserve">e in </w:t>
      </w:r>
      <w:r w:rsidRPr="00900370">
        <w:t>two ecotypes of the garter snake</w:t>
      </w:r>
      <w:r w:rsidRPr="00900370">
        <w:rPr>
          <w:i/>
          <w:iCs/>
        </w:rPr>
        <w:t>, Thamnophis elegans.</w:t>
      </w:r>
      <w:r w:rsidRPr="00900370">
        <w:t xml:space="preserve"> </w:t>
      </w:r>
      <w:r w:rsidRPr="00900370">
        <w:rPr>
          <w:i/>
          <w:iCs/>
          <w:color w:val="000000"/>
        </w:rPr>
        <w:t xml:space="preserve">Journal of Animal Ecology </w:t>
      </w:r>
      <w:r>
        <w:t>78(6): 1242-1248</w:t>
      </w:r>
      <w:r>
        <w:rPr>
          <w:rStyle w:val="doi"/>
        </w:rPr>
        <w:t>.</w:t>
      </w:r>
    </w:p>
    <w:p w14:paraId="5D1DD523" w14:textId="77777777" w:rsidR="00FF7C57" w:rsidRPr="00900370" w:rsidRDefault="00FF7C57" w:rsidP="00FF7C57">
      <w:pPr>
        <w:pStyle w:val="HTMLPreformatted"/>
        <w:ind w:left="29"/>
        <w:rPr>
          <w:rFonts w:ascii="Times New Roman" w:hAnsi="Times New Roman" w:cs="Times New Roman"/>
          <w:sz w:val="24"/>
          <w:szCs w:val="24"/>
        </w:rPr>
      </w:pPr>
      <w:r w:rsidRPr="00900370">
        <w:rPr>
          <w:rFonts w:ascii="Times New Roman" w:hAnsi="Times New Roman" w:cs="Times New Roman"/>
          <w:b/>
          <w:bCs/>
          <w:color w:val="000000"/>
          <w:sz w:val="24"/>
          <w:szCs w:val="24"/>
        </w:rPr>
        <w:t xml:space="preserve">      Sparkman, A.M.</w:t>
      </w:r>
      <w:r w:rsidRPr="00900370">
        <w:rPr>
          <w:rFonts w:ascii="Times New Roman" w:hAnsi="Times New Roman" w:cs="Times New Roman"/>
          <w:color w:val="000000"/>
          <w:sz w:val="24"/>
          <w:szCs w:val="24"/>
        </w:rPr>
        <w:t>, Vleck, C.M., and Bronikowski, A.M.  (</w:t>
      </w:r>
      <w:r w:rsidRPr="00900370">
        <w:rPr>
          <w:rFonts w:ascii="Times New Roman" w:hAnsi="Times New Roman" w:cs="Times New Roman"/>
          <w:iCs/>
          <w:color w:val="000000"/>
          <w:sz w:val="24"/>
          <w:szCs w:val="24"/>
        </w:rPr>
        <w:t>2009)</w:t>
      </w:r>
      <w:r w:rsidRPr="00900370">
        <w:rPr>
          <w:rFonts w:ascii="Times New Roman" w:hAnsi="Times New Roman" w:cs="Times New Roman"/>
          <w:color w:val="000000"/>
          <w:sz w:val="24"/>
          <w:szCs w:val="24"/>
        </w:rPr>
        <w:t xml:space="preserve">  </w:t>
      </w:r>
      <w:r w:rsidRPr="00900370">
        <w:rPr>
          <w:rFonts w:ascii="Times New Roman" w:hAnsi="Times New Roman" w:cs="Times New Roman"/>
          <w:sz w:val="24"/>
          <w:szCs w:val="24"/>
        </w:rPr>
        <w:t xml:space="preserve">Evolutionary ecology of endocrine-mediated life-history variation in the garter snake, </w:t>
      </w:r>
      <w:r w:rsidRPr="00900370">
        <w:rPr>
          <w:rFonts w:ascii="Times New Roman" w:hAnsi="Times New Roman" w:cs="Times New Roman"/>
          <w:i/>
          <w:iCs/>
          <w:sz w:val="24"/>
          <w:szCs w:val="24"/>
        </w:rPr>
        <w:t>Thamnophis elegans</w:t>
      </w:r>
      <w:r w:rsidRPr="00900370">
        <w:rPr>
          <w:rFonts w:ascii="Times New Roman" w:hAnsi="Times New Roman" w:cs="Times New Roman"/>
          <w:color w:val="000000"/>
          <w:sz w:val="24"/>
          <w:szCs w:val="24"/>
        </w:rPr>
        <w:t xml:space="preserve">.  </w:t>
      </w:r>
      <w:r w:rsidRPr="00900370">
        <w:rPr>
          <w:rFonts w:ascii="Times New Roman" w:hAnsi="Times New Roman" w:cs="Times New Roman"/>
          <w:i/>
          <w:iCs/>
          <w:color w:val="000000"/>
          <w:sz w:val="24"/>
          <w:szCs w:val="24"/>
        </w:rPr>
        <w:t>Ecology</w:t>
      </w:r>
      <w:r w:rsidRPr="00900370">
        <w:rPr>
          <w:rFonts w:ascii="Times New Roman" w:hAnsi="Times New Roman" w:cs="Times New Roman"/>
          <w:sz w:val="24"/>
          <w:szCs w:val="24"/>
        </w:rPr>
        <w:t xml:space="preserve"> 90(3): 720-728.  Featured in Faculty of 1000 Biology, 16 April 2009 (selected by Tim Coulson). </w:t>
      </w:r>
      <w:hyperlink r:id="rId27" w:tgtFrame="_top" w:history="1">
        <w:r w:rsidRPr="00900370">
          <w:rPr>
            <w:rStyle w:val="Hyperlink"/>
            <w:rFonts w:ascii="Times New Roman" w:hAnsi="Times New Roman" w:cs="Times New Roman"/>
            <w:sz w:val="24"/>
            <w:szCs w:val="24"/>
          </w:rPr>
          <w:t>http://www.f1000biology.com/article/id/1158825</w:t>
        </w:r>
      </w:hyperlink>
      <w:r w:rsidRPr="00900370">
        <w:rPr>
          <w:rFonts w:ascii="Times New Roman" w:hAnsi="Times New Roman" w:cs="Times New Roman"/>
          <w:sz w:val="24"/>
          <w:szCs w:val="24"/>
        </w:rPr>
        <w:t>.</w:t>
      </w:r>
    </w:p>
    <w:p w14:paraId="5C868FE2" w14:textId="77777777" w:rsidR="00FF7C57" w:rsidRDefault="00FF7C57" w:rsidP="00FF7C57">
      <w:pPr>
        <w:ind w:right="-18" w:firstLine="360"/>
      </w:pPr>
      <w:r w:rsidRPr="00900370">
        <w:rPr>
          <w:b/>
          <w:bCs/>
          <w:color w:val="000000"/>
        </w:rPr>
        <w:t>Sparkman, A.M.</w:t>
      </w:r>
      <w:r w:rsidRPr="00900370">
        <w:rPr>
          <w:color w:val="000000"/>
        </w:rPr>
        <w:t xml:space="preserve">, Arnold, S.J., and Bronikowski, A.M.  (2007) </w:t>
      </w:r>
      <w:r w:rsidRPr="00900370">
        <w:t xml:space="preserve">An empirical test of evolutionary theories for reproductive senescence and reproductive effort in the garter snake </w:t>
      </w:r>
      <w:r w:rsidRPr="00900370">
        <w:rPr>
          <w:i/>
          <w:iCs/>
        </w:rPr>
        <w:t>Thamnophis elegans</w:t>
      </w:r>
      <w:r w:rsidRPr="00900370">
        <w:t xml:space="preserve">. </w:t>
      </w:r>
      <w:r w:rsidRPr="00900370">
        <w:rPr>
          <w:i/>
          <w:iCs/>
        </w:rPr>
        <w:t xml:space="preserve">Proceedings of the Royal Society B: Biological Sciences </w:t>
      </w:r>
      <w:r w:rsidRPr="00900370">
        <w:t>274(1612): 943-950.</w:t>
      </w:r>
    </w:p>
    <w:p w14:paraId="314AA7B8" w14:textId="77777777" w:rsidR="00FF7C57" w:rsidRDefault="00FF7C57" w:rsidP="00FF7C57">
      <w:pPr>
        <w:ind w:right="-18"/>
      </w:pPr>
    </w:p>
    <w:p w14:paraId="181116C9" w14:textId="77777777" w:rsidR="00FF7C57" w:rsidRPr="00900370" w:rsidRDefault="00FF7C57" w:rsidP="00FF7C57">
      <w:pPr>
        <w:ind w:right="-18"/>
      </w:pPr>
      <w:r>
        <w:t>*These articles contain a statement that the two lead authors (Dr. Palacios and myself) contributed equally to the research contained therein.</w:t>
      </w:r>
    </w:p>
    <w:p w14:paraId="62A3E7CC" w14:textId="77777777" w:rsidR="00FF7C57" w:rsidRDefault="00FF7C57" w:rsidP="00FF7C57">
      <w:pPr>
        <w:widowControl w:val="0"/>
        <w:autoSpaceDE w:val="0"/>
        <w:autoSpaceDN w:val="0"/>
        <w:adjustRightInd w:val="0"/>
        <w:rPr>
          <w:b/>
          <w:bCs/>
        </w:rPr>
      </w:pPr>
    </w:p>
    <w:p w14:paraId="45006197" w14:textId="77777777" w:rsidR="00FF7C57" w:rsidRDefault="00FF7C57" w:rsidP="00FF7C57">
      <w:pPr>
        <w:widowControl w:val="0"/>
        <w:autoSpaceDE w:val="0"/>
        <w:autoSpaceDN w:val="0"/>
        <w:adjustRightInd w:val="0"/>
        <w:rPr>
          <w:b/>
          <w:bCs/>
        </w:rPr>
      </w:pPr>
    </w:p>
    <w:p w14:paraId="3AACA796" w14:textId="77777777" w:rsidR="00FF7C57" w:rsidRPr="008C0B40" w:rsidRDefault="00FF7C57" w:rsidP="00FF7C57">
      <w:pPr>
        <w:widowControl w:val="0"/>
        <w:autoSpaceDE w:val="0"/>
        <w:autoSpaceDN w:val="0"/>
        <w:adjustRightInd w:val="0"/>
        <w:rPr>
          <w:b/>
          <w:bCs/>
        </w:rPr>
      </w:pPr>
      <w:r w:rsidRPr="008C0B40">
        <w:rPr>
          <w:b/>
          <w:bCs/>
        </w:rPr>
        <w:t>PRESENTATIONS</w:t>
      </w:r>
      <w:r>
        <w:rPr>
          <w:b/>
          <w:bCs/>
        </w:rPr>
        <w:t xml:space="preserve"> &amp; POSTERS</w:t>
      </w:r>
      <w:r w:rsidRPr="008C0B40">
        <w:rPr>
          <w:b/>
          <w:bCs/>
        </w:rPr>
        <w:t>:</w:t>
      </w:r>
    </w:p>
    <w:p w14:paraId="0CA5F525" w14:textId="77777777" w:rsidR="00FF7C57" w:rsidRDefault="00FF7C57" w:rsidP="00FF7C57">
      <w:pPr>
        <w:widowControl w:val="0"/>
        <w:autoSpaceDE w:val="0"/>
        <w:autoSpaceDN w:val="0"/>
        <w:adjustRightInd w:val="0"/>
      </w:pPr>
    </w:p>
    <w:p w14:paraId="55BA4323" w14:textId="77777777" w:rsidR="00FF7C57" w:rsidRDefault="00FF7C57" w:rsidP="00FF7C57">
      <w:pPr>
        <w:widowControl w:val="0"/>
        <w:autoSpaceDE w:val="0"/>
        <w:autoSpaceDN w:val="0"/>
        <w:adjustRightInd w:val="0"/>
        <w:ind w:firstLine="360"/>
      </w:pPr>
      <w:r>
        <w:rPr>
          <w:b/>
        </w:rPr>
        <w:t xml:space="preserve">Sparkman, A.M., </w:t>
      </w:r>
      <w:r>
        <w:t>and Zylstra, S.Z. (2015).  Accommodating conscientious objections by researchers in the biological sciences.  Oxford Center for Animal Ethics Summer School on the Ethics of Animal Research, Oxford, UK.</w:t>
      </w:r>
    </w:p>
    <w:p w14:paraId="65AE867B" w14:textId="77777777" w:rsidR="00FF7C57" w:rsidRPr="000635AE" w:rsidRDefault="00FF7C57" w:rsidP="00FF7C57">
      <w:pPr>
        <w:widowControl w:val="0"/>
        <w:autoSpaceDE w:val="0"/>
        <w:autoSpaceDN w:val="0"/>
        <w:adjustRightInd w:val="0"/>
        <w:ind w:firstLine="360"/>
      </w:pPr>
      <w:r>
        <w:t xml:space="preserve">Howe, S.P. and </w:t>
      </w:r>
      <w:r w:rsidRPr="000635AE">
        <w:rPr>
          <w:b/>
        </w:rPr>
        <w:t>Sparkman, A.M.</w:t>
      </w:r>
      <w:r>
        <w:rPr>
          <w:b/>
        </w:rPr>
        <w:t xml:space="preserve"> </w:t>
      </w:r>
      <w:r>
        <w:t xml:space="preserve">(2015).  </w:t>
      </w:r>
      <w:r w:rsidRPr="000635AE">
        <w:t xml:space="preserve">Testing for effects of urbanization on morphology in the western fence lizard, </w:t>
      </w:r>
      <w:r w:rsidRPr="000635AE">
        <w:rPr>
          <w:i/>
        </w:rPr>
        <w:t>Sceleporous occidentalis</w:t>
      </w:r>
      <w:r>
        <w:rPr>
          <w:i/>
        </w:rPr>
        <w:t xml:space="preserve">. </w:t>
      </w:r>
      <w:r>
        <w:t>International Urban Wildlife Conference, Chicago, IL.</w:t>
      </w:r>
    </w:p>
    <w:p w14:paraId="736A04AE" w14:textId="77777777" w:rsidR="00FF7C57" w:rsidRPr="000C2B65" w:rsidRDefault="00FF7C57" w:rsidP="00FF7C57">
      <w:pPr>
        <w:widowControl w:val="0"/>
        <w:autoSpaceDE w:val="0"/>
        <w:autoSpaceDN w:val="0"/>
        <w:adjustRightInd w:val="0"/>
        <w:ind w:firstLine="360"/>
      </w:pPr>
      <w:r>
        <w:rPr>
          <w:b/>
        </w:rPr>
        <w:t>Sparkman, A.M.</w:t>
      </w:r>
      <w:r>
        <w:t xml:space="preserve">, Palacios, M.G., and Bronikowski, A.M. (2013) Long-term elevation of indicators of physiological stress in captive garter snakes. </w:t>
      </w:r>
      <w:r w:rsidRPr="003758D0">
        <w:t xml:space="preserve">Annual Meeting for the Society of Integrative and Comparative Biology (SICB), </w:t>
      </w:r>
      <w:r>
        <w:t>San Francisco, CA.</w:t>
      </w:r>
    </w:p>
    <w:p w14:paraId="45428BE9" w14:textId="77777777" w:rsidR="00FF7C57" w:rsidRPr="00781ED3" w:rsidRDefault="00FF7C57" w:rsidP="00FF7C57">
      <w:pPr>
        <w:widowControl w:val="0"/>
        <w:autoSpaceDE w:val="0"/>
        <w:autoSpaceDN w:val="0"/>
        <w:adjustRightInd w:val="0"/>
        <w:ind w:firstLine="360"/>
        <w:rPr>
          <w:b/>
          <w:bCs/>
        </w:rPr>
      </w:pPr>
      <w:r>
        <w:t xml:space="preserve">Palacios, M. G., </w:t>
      </w:r>
      <w:r w:rsidRPr="003F6F11">
        <w:rPr>
          <w:b/>
        </w:rPr>
        <w:t>Sparkman, A. M.</w:t>
      </w:r>
      <w:r>
        <w:t xml:space="preserve">, and A. M. Bronikowski. (2010) Unraveling the causes of immune defense variation between life-history ecotypes of the garter snake </w:t>
      </w:r>
      <w:r w:rsidRPr="003F6F11">
        <w:rPr>
          <w:i/>
        </w:rPr>
        <w:t>Thamnophis elegans</w:t>
      </w:r>
      <w:r>
        <w:t>. American Physiological Society Intersociety Meeting: Global Change and Global Science: Comparative Physiology in a Changing World", August 4-7, 2010. Westminster, Colorado.</w:t>
      </w:r>
    </w:p>
    <w:p w14:paraId="24FE377F" w14:textId="77777777" w:rsidR="00FF7C57" w:rsidRPr="00BF2588" w:rsidRDefault="00FF7C57" w:rsidP="00FF7C57">
      <w:pPr>
        <w:autoSpaceDE w:val="0"/>
        <w:autoSpaceDN w:val="0"/>
        <w:adjustRightInd w:val="0"/>
        <w:ind w:firstLine="360"/>
        <w:rPr>
          <w:b/>
          <w:bCs/>
          <w:lang w:val="en-CA"/>
        </w:rPr>
      </w:pPr>
      <w:r>
        <w:rPr>
          <w:b/>
          <w:bCs/>
        </w:rPr>
        <w:t>Sparkman, A.M.</w:t>
      </w:r>
      <w:r>
        <w:rPr>
          <w:bCs/>
        </w:rPr>
        <w:t>, Adams, J., Steury, T.D., Beyer, A., Waits, L., Murray, D.L</w:t>
      </w:r>
      <w:r>
        <w:t xml:space="preserve">. (2010) </w:t>
      </w:r>
      <w:r w:rsidRPr="00BF2588">
        <w:rPr>
          <w:bCs/>
          <w:lang w:val="en-CA"/>
        </w:rPr>
        <w:t xml:space="preserve">Socially-mediated sex differences in lifetime reproductive success in the red wolf, </w:t>
      </w:r>
      <w:r w:rsidRPr="00BF2588">
        <w:rPr>
          <w:bCs/>
          <w:i/>
          <w:iCs/>
          <w:lang w:val="en-CA"/>
        </w:rPr>
        <w:t>Canis rufus</w:t>
      </w:r>
      <w:r>
        <w:rPr>
          <w:bCs/>
          <w:iCs/>
          <w:lang w:val="en-CA"/>
        </w:rPr>
        <w:t>.  Canadian Society for Ecology and Evolution, Quebec City, QC.</w:t>
      </w:r>
    </w:p>
    <w:p w14:paraId="47A3D269" w14:textId="77777777" w:rsidR="00FF7C57" w:rsidRDefault="00FF7C57" w:rsidP="00FF7C57">
      <w:pPr>
        <w:autoSpaceDE w:val="0"/>
        <w:autoSpaceDN w:val="0"/>
        <w:adjustRightInd w:val="0"/>
        <w:ind w:firstLine="360"/>
        <w:rPr>
          <w:lang w:val="en-CA"/>
        </w:rPr>
      </w:pPr>
      <w:r>
        <w:rPr>
          <w:b/>
          <w:bCs/>
        </w:rPr>
        <w:t>Sparkman, A.M.</w:t>
      </w:r>
      <w:r>
        <w:rPr>
          <w:bCs/>
        </w:rPr>
        <w:t>, Adams, J., Steury, T.D., Beyer, A. Waits, L., Murray, D.L</w:t>
      </w:r>
      <w:r>
        <w:t xml:space="preserve">. (2010) </w:t>
      </w:r>
      <w:r w:rsidRPr="00BF2588">
        <w:rPr>
          <w:lang w:val="en-CA"/>
        </w:rPr>
        <w:t xml:space="preserve">Effects of delayed dispersers on pup lifetime fitness in the red wolf, </w:t>
      </w:r>
      <w:r w:rsidRPr="00BF2588">
        <w:rPr>
          <w:i/>
          <w:iCs/>
          <w:lang w:val="en-CA"/>
        </w:rPr>
        <w:t>Canis rufus</w:t>
      </w:r>
      <w:r>
        <w:rPr>
          <w:lang w:val="en-CA"/>
        </w:rPr>
        <w:t>.  Midwest Wolf Stewards Conference, Dorset, ON.</w:t>
      </w:r>
    </w:p>
    <w:p w14:paraId="72CBE6B9" w14:textId="77777777" w:rsidR="00FF7C57" w:rsidRDefault="00FF7C57" w:rsidP="00FF7C57">
      <w:pPr>
        <w:autoSpaceDE w:val="0"/>
        <w:autoSpaceDN w:val="0"/>
        <w:adjustRightInd w:val="0"/>
        <w:ind w:firstLine="360"/>
      </w:pPr>
      <w:r w:rsidRPr="003758D0">
        <w:t xml:space="preserve">Bronikowski, A.M., </w:t>
      </w:r>
      <w:r w:rsidRPr="003758D0">
        <w:rPr>
          <w:b/>
          <w:bCs/>
        </w:rPr>
        <w:t>Sparkman, A.M.</w:t>
      </w:r>
      <w:r w:rsidRPr="003758D0">
        <w:t xml:space="preserve">, Byars, D. and Ford, N.B. (2009) </w:t>
      </w:r>
      <w:r w:rsidRPr="003758D0">
        <w:rPr>
          <w:rFonts w:eastAsia="SimSun"/>
          <w:lang w:val="en-CA" w:eastAsia="zh-CN"/>
        </w:rPr>
        <w:t>The role of insulin/IGF1 signaling (IIS) in snake reproduction</w:t>
      </w:r>
      <w:r w:rsidRPr="003758D0">
        <w:t>.  Joint Meeting of Ichthyologists and Herpetologists, Portland, WA.</w:t>
      </w:r>
    </w:p>
    <w:p w14:paraId="135F4C95" w14:textId="77777777" w:rsidR="00FF7C57" w:rsidRPr="006B7B25" w:rsidRDefault="00FF7C57" w:rsidP="00FF7C57">
      <w:pPr>
        <w:autoSpaceDE w:val="0"/>
        <w:autoSpaceDN w:val="0"/>
        <w:adjustRightInd w:val="0"/>
        <w:ind w:firstLine="360"/>
      </w:pPr>
      <w:r w:rsidRPr="006B7B25">
        <w:rPr>
          <w:b/>
        </w:rPr>
        <w:t>Sparkman, A.M.</w:t>
      </w:r>
      <w:r>
        <w:t xml:space="preserve">, Vleck, C.M., and Bronikowski, A.M. 2009.  Hormones and life history: A Study of IGF-1 and population divergence in the garter snake </w:t>
      </w:r>
      <w:r>
        <w:rPr>
          <w:i/>
        </w:rPr>
        <w:t>Thamnophis elegans.</w:t>
      </w:r>
      <w:r>
        <w:t xml:space="preserve"> Ecology and Evolution Department Seminar, University of Toronto, Toronto, ON.</w:t>
      </w:r>
    </w:p>
    <w:p w14:paraId="4A09AFE5" w14:textId="77777777" w:rsidR="00FF7C57" w:rsidRPr="003758D0" w:rsidRDefault="00FF7C57" w:rsidP="00FF7C57">
      <w:pPr>
        <w:ind w:firstLine="360"/>
        <w:rPr>
          <w:color w:val="000000"/>
        </w:rPr>
      </w:pPr>
      <w:r w:rsidRPr="003758D0">
        <w:rPr>
          <w:b/>
          <w:bCs/>
          <w:color w:val="000000"/>
        </w:rPr>
        <w:t>Sparkman, A.M.</w:t>
      </w:r>
      <w:r w:rsidRPr="003758D0">
        <w:rPr>
          <w:color w:val="000000"/>
        </w:rPr>
        <w:t>, Vleck, C.M., and Bronikowski, A.M.  2008.  Evolution of life histories in the garter snake: Endocrine control.  Annual Meeting for the Society for the Study of Evolution, Minneapolis, MN.</w:t>
      </w:r>
    </w:p>
    <w:p w14:paraId="70ADADC5" w14:textId="77777777" w:rsidR="00FF7C57" w:rsidRPr="00900370" w:rsidRDefault="00FF7C57" w:rsidP="00FF7C57">
      <w:pPr>
        <w:ind w:firstLine="360"/>
      </w:pPr>
      <w:r w:rsidRPr="00D3351E">
        <w:rPr>
          <w:b/>
          <w:bCs/>
          <w:color w:val="000000"/>
        </w:rPr>
        <w:t>Sparkman, A.M.</w:t>
      </w:r>
      <w:r>
        <w:rPr>
          <w:color w:val="000000"/>
        </w:rPr>
        <w:t>, and</w:t>
      </w:r>
      <w:r w:rsidRPr="003758D0">
        <w:rPr>
          <w:color w:val="000000"/>
        </w:rPr>
        <w:t xml:space="preserve"> Bronikowski, A.M.  2007.  </w:t>
      </w:r>
      <w:r w:rsidRPr="003758D0">
        <w:t xml:space="preserve">Endocrine-mediated evolution of life history traits: A atudy of IGF-1 and population divergence in the garter snake </w:t>
      </w:r>
      <w:r w:rsidRPr="003758D0">
        <w:rPr>
          <w:i/>
          <w:iCs/>
        </w:rPr>
        <w:t>Thamnophis elegans</w:t>
      </w:r>
      <w:r w:rsidRPr="003758D0">
        <w:t>.  Annual Ecology and Evolutionary Biology Symposium, Ames, IA.</w:t>
      </w:r>
    </w:p>
    <w:p w14:paraId="51F046A4" w14:textId="77777777" w:rsidR="00FF7C57" w:rsidRDefault="00FF7C57" w:rsidP="00FF7C57">
      <w:pPr>
        <w:ind w:left="28" w:firstLine="332"/>
      </w:pPr>
      <w:r w:rsidRPr="003758D0">
        <w:rPr>
          <w:b/>
          <w:bCs/>
          <w:color w:val="000000"/>
        </w:rPr>
        <w:t>Sparkman, A.M.</w:t>
      </w:r>
      <w:r>
        <w:rPr>
          <w:color w:val="000000"/>
        </w:rPr>
        <w:t>,</w:t>
      </w:r>
      <w:r w:rsidRPr="003758D0">
        <w:rPr>
          <w:color w:val="000000"/>
        </w:rPr>
        <w:t xml:space="preserve"> Arnold, S.J., and Bronikowski, A.M.  </w:t>
      </w:r>
      <w:r w:rsidRPr="003758D0">
        <w:t>2006</w:t>
      </w:r>
      <w:r w:rsidRPr="003758D0">
        <w:rPr>
          <w:i/>
          <w:iCs/>
        </w:rPr>
        <w:t>.</w:t>
      </w:r>
      <w:r w:rsidRPr="003758D0">
        <w:t xml:space="preserve">  Evolutionarily divergent patterns of age-specific reproduction in the garter snake </w:t>
      </w:r>
      <w:r w:rsidRPr="003758D0">
        <w:rPr>
          <w:i/>
          <w:iCs/>
        </w:rPr>
        <w:t>Thamnophis elegans</w:t>
      </w:r>
      <w:r w:rsidRPr="003758D0">
        <w:t>. Annual Meeting for the Society of Integrative and Comparative Biology (SICB), Orlando, FL.</w:t>
      </w:r>
    </w:p>
    <w:p w14:paraId="09D2E6F6" w14:textId="77777777" w:rsidR="00FF7C57" w:rsidRDefault="00FF7C57" w:rsidP="00FF7C57">
      <w:pPr>
        <w:autoSpaceDE w:val="0"/>
        <w:autoSpaceDN w:val="0"/>
        <w:adjustRightInd w:val="0"/>
        <w:rPr>
          <w:rFonts w:ascii="Times-Bold" w:hAnsi="Times-Bold" w:cs="Times-Bold"/>
          <w:b/>
        </w:rPr>
      </w:pPr>
    </w:p>
    <w:p w14:paraId="7AF315A0" w14:textId="77777777" w:rsidR="00FF7C57" w:rsidRDefault="00FF7C57" w:rsidP="00FF7C57">
      <w:pPr>
        <w:autoSpaceDE w:val="0"/>
        <w:autoSpaceDN w:val="0"/>
        <w:adjustRightInd w:val="0"/>
        <w:rPr>
          <w:rFonts w:ascii="Times-Bold" w:hAnsi="Times-Bold" w:cs="Times-Bold"/>
          <w:b/>
        </w:rPr>
      </w:pPr>
      <w:r>
        <w:rPr>
          <w:rFonts w:ascii="Times-Bold" w:hAnsi="Times-Bold" w:cs="Times-Bold"/>
          <w:b/>
        </w:rPr>
        <w:t>UNDERGRADUATE STUDENT RESEARCHERS:</w:t>
      </w:r>
    </w:p>
    <w:p w14:paraId="5A91860C" w14:textId="77777777" w:rsidR="00FF7C57" w:rsidRPr="00E0294E" w:rsidRDefault="00FF7C57" w:rsidP="00FF7C57">
      <w:pPr>
        <w:autoSpaceDE w:val="0"/>
        <w:autoSpaceDN w:val="0"/>
        <w:adjustRightInd w:val="0"/>
        <w:rPr>
          <w:rFonts w:ascii="Times-Bold" w:hAnsi="Times-Bold" w:cs="Times-Bold"/>
          <w:b/>
        </w:rPr>
      </w:pPr>
    </w:p>
    <w:p w14:paraId="1BD05BFE" w14:textId="77777777" w:rsidR="00FF7C57" w:rsidRDefault="00FF7C57" w:rsidP="00FF7C57">
      <w:pPr>
        <w:autoSpaceDE w:val="0"/>
        <w:autoSpaceDN w:val="0"/>
        <w:adjustRightInd w:val="0"/>
        <w:rPr>
          <w:rFonts w:ascii="Times-Bold" w:hAnsi="Times-Bold" w:cs="Times-Bold"/>
        </w:rPr>
      </w:pPr>
      <w:r>
        <w:rPr>
          <w:rFonts w:ascii="Times-Bold" w:hAnsi="Times-Bold" w:cs="Times-Bold"/>
        </w:rPr>
        <w:t>2015</w:t>
      </w:r>
      <w:r>
        <w:rPr>
          <w:rFonts w:ascii="Times-Bold" w:hAnsi="Times-Bold" w:cs="Times-Bold"/>
        </w:rPr>
        <w:tab/>
        <w:t xml:space="preserve">        Mindy Chow (Fall), John Wong (Fall), David Baird (Fall)</w:t>
      </w:r>
    </w:p>
    <w:p w14:paraId="2365ECC0" w14:textId="77777777" w:rsidR="00FF7C57" w:rsidRDefault="00FF7C57" w:rsidP="00FF7C57">
      <w:pPr>
        <w:autoSpaceDE w:val="0"/>
        <w:autoSpaceDN w:val="0"/>
        <w:adjustRightInd w:val="0"/>
        <w:rPr>
          <w:rFonts w:ascii="Times-Bold" w:hAnsi="Times-Bold" w:cs="Times-Bold"/>
        </w:rPr>
      </w:pPr>
      <w:r>
        <w:rPr>
          <w:rFonts w:ascii="Times-Bold" w:hAnsi="Times-Bold" w:cs="Times-Bold"/>
        </w:rPr>
        <w:t>2015</w:t>
      </w:r>
      <w:r>
        <w:rPr>
          <w:rFonts w:ascii="Times-Bold" w:hAnsi="Times-Bold" w:cs="Times-Bold"/>
        </w:rPr>
        <w:tab/>
        <w:t xml:space="preserve">        Brooke Hobbs (Summer), Stephanie Hynes (Summer)</w:t>
      </w:r>
    </w:p>
    <w:p w14:paraId="1838548C" w14:textId="77777777" w:rsidR="00FF7C57" w:rsidRDefault="00FF7C57" w:rsidP="00FF7C57">
      <w:pPr>
        <w:autoSpaceDE w:val="0"/>
        <w:autoSpaceDN w:val="0"/>
        <w:adjustRightInd w:val="0"/>
        <w:rPr>
          <w:rFonts w:ascii="Times-Bold" w:hAnsi="Times-Bold" w:cs="Times-Bold"/>
        </w:rPr>
      </w:pPr>
      <w:r>
        <w:rPr>
          <w:rFonts w:ascii="Times-Bold" w:hAnsi="Times-Bold" w:cs="Times-Bold"/>
        </w:rPr>
        <w:t>2014-2015   Stephen Howe (Major Honors: Fall Spring)</w:t>
      </w:r>
    </w:p>
    <w:p w14:paraId="44104DAF" w14:textId="77777777" w:rsidR="00FF7C57" w:rsidRDefault="00FF7C57" w:rsidP="00FF7C57">
      <w:pPr>
        <w:autoSpaceDE w:val="0"/>
        <w:autoSpaceDN w:val="0"/>
        <w:adjustRightInd w:val="0"/>
        <w:rPr>
          <w:rFonts w:ascii="Times-Bold" w:hAnsi="Times-Bold" w:cs="Times-Bold"/>
        </w:rPr>
      </w:pPr>
      <w:r>
        <w:rPr>
          <w:rFonts w:ascii="Times-Bold" w:hAnsi="Times-Bold" w:cs="Times-Bold"/>
        </w:rPr>
        <w:t>2013-2014   Kiera Kauffman (Summer, Fall, Spring)</w:t>
      </w:r>
    </w:p>
    <w:p w14:paraId="40810FB6" w14:textId="77777777" w:rsidR="00FF7C57" w:rsidRDefault="00FF7C57" w:rsidP="00FF7C57">
      <w:pPr>
        <w:autoSpaceDE w:val="0"/>
        <w:autoSpaceDN w:val="0"/>
        <w:adjustRightInd w:val="0"/>
        <w:rPr>
          <w:rFonts w:ascii="Times-Bold" w:hAnsi="Times-Bold" w:cs="Times-Bold"/>
        </w:rPr>
      </w:pPr>
      <w:r>
        <w:rPr>
          <w:rFonts w:ascii="Times-Bold" w:hAnsi="Times-Bold" w:cs="Times-Bold"/>
        </w:rPr>
        <w:t>2013-2014   Stephanie Brooks (Fall, Spring)</w:t>
      </w:r>
    </w:p>
    <w:p w14:paraId="32448A7E" w14:textId="77777777" w:rsidR="00FF7C57" w:rsidRPr="00E0294E" w:rsidRDefault="00FF7C57" w:rsidP="00FF7C57">
      <w:pPr>
        <w:autoSpaceDE w:val="0"/>
        <w:autoSpaceDN w:val="0"/>
        <w:adjustRightInd w:val="0"/>
        <w:rPr>
          <w:rFonts w:ascii="Times-Bold" w:hAnsi="Times-Bold" w:cs="Times-Bold"/>
        </w:rPr>
      </w:pPr>
      <w:r>
        <w:rPr>
          <w:rFonts w:ascii="Times-Bold" w:hAnsi="Times-Bold" w:cs="Times-Bold"/>
        </w:rPr>
        <w:t>2013</w:t>
      </w:r>
      <w:r>
        <w:rPr>
          <w:rFonts w:ascii="Times-Bold" w:hAnsi="Times-Bold" w:cs="Times-Bold"/>
        </w:rPr>
        <w:tab/>
        <w:t xml:space="preserve">        Nicole Carver (Summer)</w:t>
      </w:r>
    </w:p>
    <w:p w14:paraId="0A81C14B" w14:textId="77777777" w:rsidR="00FF7C57" w:rsidRDefault="00FF7C57" w:rsidP="00FF7C57">
      <w:pPr>
        <w:autoSpaceDE w:val="0"/>
        <w:autoSpaceDN w:val="0"/>
        <w:adjustRightInd w:val="0"/>
        <w:rPr>
          <w:rFonts w:ascii="Times-Bold" w:hAnsi="Times-Bold" w:cs="Times-Bold"/>
        </w:rPr>
      </w:pPr>
      <w:r>
        <w:rPr>
          <w:rFonts w:ascii="Times-Bold" w:hAnsi="Times-Bold" w:cs="Times-Bold"/>
        </w:rPr>
        <w:t>2012-2013   Matt Blois (Fall, Spring)</w:t>
      </w:r>
    </w:p>
    <w:p w14:paraId="2EE11298" w14:textId="77777777" w:rsidR="00FF7C57" w:rsidRDefault="00FF7C57" w:rsidP="00FF7C57">
      <w:pPr>
        <w:rPr>
          <w:b/>
          <w:bCs/>
        </w:rPr>
      </w:pPr>
      <w:r w:rsidRPr="00102913">
        <w:rPr>
          <w:b/>
          <w:bCs/>
        </w:rPr>
        <w:t>MEMBERSHIP IN PROFESSIONAL SOCIETIES</w:t>
      </w:r>
      <w:r>
        <w:rPr>
          <w:b/>
          <w:bCs/>
        </w:rPr>
        <w:t>:</w:t>
      </w:r>
    </w:p>
    <w:p w14:paraId="0B931B7A" w14:textId="77777777" w:rsidR="00FF7C57" w:rsidRDefault="00FF7C57" w:rsidP="00FF7C57">
      <w:pPr>
        <w:rPr>
          <w:b/>
          <w:bCs/>
        </w:rPr>
      </w:pPr>
    </w:p>
    <w:p w14:paraId="2591CB06" w14:textId="77777777" w:rsidR="00FF7C57" w:rsidRPr="003343BD" w:rsidRDefault="00FF7C57" w:rsidP="00FF7C57">
      <w:r>
        <w:t>Society for the Study of Evolution</w:t>
      </w:r>
    </w:p>
    <w:p w14:paraId="65266564" w14:textId="77777777" w:rsidR="00FF7C57" w:rsidRPr="00102913" w:rsidRDefault="00FF7C57" w:rsidP="00FF7C57">
      <w:r w:rsidRPr="00102913">
        <w:t>Society for Integrative and Comparative Biology (SICB)</w:t>
      </w:r>
    </w:p>
    <w:p w14:paraId="0D0CA0B9" w14:textId="77777777" w:rsidR="00FF7C57" w:rsidRDefault="00FF7C57" w:rsidP="00FF7C57">
      <w:r w:rsidRPr="00102913">
        <w:t>Society for the Study of Reptiles and Amphibians (SSAR)</w:t>
      </w:r>
    </w:p>
    <w:p w14:paraId="387E8232" w14:textId="77777777" w:rsidR="00FF7C57" w:rsidRDefault="00FF7C57" w:rsidP="00FF7C57">
      <w:pPr>
        <w:rPr>
          <w:b/>
          <w:bCs/>
          <w:color w:val="000000"/>
        </w:rPr>
      </w:pPr>
    </w:p>
    <w:p w14:paraId="68557959" w14:textId="77777777" w:rsidR="00FF7C57" w:rsidRPr="00AF741F" w:rsidRDefault="00FF7C57" w:rsidP="00FF7C57">
      <w:r>
        <w:rPr>
          <w:b/>
          <w:bCs/>
          <w:color w:val="000000"/>
        </w:rPr>
        <w:t xml:space="preserve">GRANTS, FELLOWSHIPS, </w:t>
      </w:r>
      <w:r w:rsidRPr="00102913">
        <w:rPr>
          <w:b/>
          <w:bCs/>
          <w:color w:val="000000"/>
        </w:rPr>
        <w:t>AWARDS</w:t>
      </w:r>
      <w:r>
        <w:rPr>
          <w:b/>
          <w:bCs/>
          <w:color w:val="000000"/>
        </w:rPr>
        <w:t>,</w:t>
      </w:r>
      <w:r w:rsidRPr="00102913">
        <w:rPr>
          <w:b/>
          <w:bCs/>
          <w:color w:val="000000"/>
        </w:rPr>
        <w:t xml:space="preserve"> &amp; </w:t>
      </w:r>
      <w:r>
        <w:rPr>
          <w:b/>
          <w:bCs/>
          <w:color w:val="000000"/>
        </w:rPr>
        <w:t>HONORS:</w:t>
      </w:r>
    </w:p>
    <w:p w14:paraId="321D4C96" w14:textId="77777777" w:rsidR="00FF7C57" w:rsidRDefault="00FF7C57" w:rsidP="00FF7C57">
      <w:pPr>
        <w:widowControl w:val="0"/>
        <w:tabs>
          <w:tab w:val="left" w:pos="1260"/>
          <w:tab w:val="left" w:pos="2880"/>
        </w:tabs>
        <w:autoSpaceDE w:val="0"/>
        <w:autoSpaceDN w:val="0"/>
        <w:adjustRightInd w:val="0"/>
        <w:rPr>
          <w:b/>
          <w:bCs/>
          <w:color w:val="000000"/>
        </w:rPr>
      </w:pPr>
    </w:p>
    <w:p w14:paraId="290FD6A2" w14:textId="77777777" w:rsidR="00FF7C57" w:rsidRPr="00FB236C" w:rsidRDefault="00FF7C57" w:rsidP="00FF7C57">
      <w:pPr>
        <w:widowControl w:val="0"/>
        <w:tabs>
          <w:tab w:val="left" w:pos="1260"/>
          <w:tab w:val="left" w:pos="2880"/>
        </w:tabs>
        <w:autoSpaceDE w:val="0"/>
        <w:autoSpaceDN w:val="0"/>
        <w:adjustRightInd w:val="0"/>
        <w:rPr>
          <w:bCs/>
          <w:color w:val="000000"/>
        </w:rPr>
      </w:pPr>
      <w:r>
        <w:rPr>
          <w:bCs/>
          <w:color w:val="000000"/>
        </w:rPr>
        <w:t>2013</w:t>
      </w:r>
      <w:r>
        <w:rPr>
          <w:bCs/>
          <w:color w:val="000000"/>
        </w:rPr>
        <w:tab/>
        <w:t>Southern California Research and Learning Center (SCRLC) Grant ($3,500)</w:t>
      </w:r>
    </w:p>
    <w:p w14:paraId="5FA9CAE8" w14:textId="77777777" w:rsidR="00FF7C57" w:rsidRPr="00DE3C7D" w:rsidRDefault="00FF7C57" w:rsidP="00FF7C57">
      <w:pPr>
        <w:pStyle w:val="HTMLPreformatted"/>
        <w:rPr>
          <w:rFonts w:ascii="Times New Roman" w:hAnsi="Times New Roman" w:cs="Times New Roman"/>
          <w:sz w:val="24"/>
          <w:szCs w:val="24"/>
        </w:rPr>
      </w:pPr>
      <w:r w:rsidRPr="00DE3C7D">
        <w:rPr>
          <w:rFonts w:ascii="Times New Roman" w:hAnsi="Times New Roman" w:cs="Times New Roman"/>
          <w:color w:val="000000"/>
          <w:sz w:val="24"/>
          <w:szCs w:val="24"/>
        </w:rPr>
        <w:t xml:space="preserve">2009 </w:t>
      </w:r>
      <w:r>
        <w:rPr>
          <w:rFonts w:ascii="Times New Roman" w:hAnsi="Times New Roman" w:cs="Times New Roman"/>
          <w:color w:val="000000"/>
          <w:sz w:val="24"/>
          <w:szCs w:val="24"/>
        </w:rPr>
        <w:t xml:space="preserve">            </w:t>
      </w:r>
      <w:r w:rsidRPr="00DE3C7D">
        <w:rPr>
          <w:rFonts w:ascii="Times New Roman" w:hAnsi="Times New Roman" w:cs="Times New Roman"/>
          <w:sz w:val="24"/>
          <w:szCs w:val="24"/>
        </w:rPr>
        <w:t xml:space="preserve">Research Excellence Award for </w:t>
      </w:r>
      <w:r>
        <w:rPr>
          <w:rFonts w:ascii="Times New Roman" w:hAnsi="Times New Roman" w:cs="Times New Roman"/>
          <w:sz w:val="24"/>
          <w:szCs w:val="24"/>
        </w:rPr>
        <w:t>Outstanding D</w:t>
      </w:r>
      <w:r w:rsidRPr="00DE3C7D">
        <w:rPr>
          <w:rFonts w:ascii="Times New Roman" w:hAnsi="Times New Roman" w:cs="Times New Roman"/>
          <w:sz w:val="24"/>
          <w:szCs w:val="24"/>
        </w:rPr>
        <w:t>issertation</w:t>
      </w:r>
      <w:r>
        <w:rPr>
          <w:rFonts w:ascii="Times New Roman" w:hAnsi="Times New Roman" w:cs="Times New Roman"/>
          <w:sz w:val="24"/>
          <w:szCs w:val="24"/>
        </w:rPr>
        <w:t>, Iowa State University</w:t>
      </w:r>
    </w:p>
    <w:p w14:paraId="0FDA201E" w14:textId="77777777" w:rsidR="00FF7C57" w:rsidRDefault="00FF7C57" w:rsidP="00FF7C57">
      <w:pPr>
        <w:widowControl w:val="0"/>
        <w:tabs>
          <w:tab w:val="left" w:pos="1260"/>
          <w:tab w:val="left" w:pos="2880"/>
        </w:tabs>
        <w:autoSpaceDE w:val="0"/>
        <w:autoSpaceDN w:val="0"/>
        <w:adjustRightInd w:val="0"/>
        <w:rPr>
          <w:color w:val="000000"/>
        </w:rPr>
      </w:pPr>
      <w:r>
        <w:rPr>
          <w:color w:val="000000"/>
        </w:rPr>
        <w:t>2007-2009    Doctoral Dissertation Improvement Grant, National Science Foundation ($12,000)</w:t>
      </w:r>
    </w:p>
    <w:p w14:paraId="3E0EDFB6" w14:textId="77777777" w:rsidR="00FF7C57" w:rsidRPr="00286CB9" w:rsidRDefault="00FF7C57" w:rsidP="00FF7C57">
      <w:pPr>
        <w:widowControl w:val="0"/>
        <w:tabs>
          <w:tab w:val="left" w:pos="1260"/>
          <w:tab w:val="left" w:pos="2880"/>
        </w:tabs>
        <w:autoSpaceDE w:val="0"/>
        <w:autoSpaceDN w:val="0"/>
        <w:adjustRightInd w:val="0"/>
        <w:rPr>
          <w:color w:val="000000"/>
        </w:rPr>
      </w:pPr>
      <w:r>
        <w:rPr>
          <w:color w:val="000000"/>
        </w:rPr>
        <w:t>2007             William R. Clark Award, Iowa State University ($500)</w:t>
      </w:r>
    </w:p>
    <w:p w14:paraId="5BA92787" w14:textId="77777777" w:rsidR="00FF7C57" w:rsidRDefault="00FF7C57" w:rsidP="00FF7C57">
      <w:pPr>
        <w:widowControl w:val="0"/>
        <w:tabs>
          <w:tab w:val="left" w:pos="1260"/>
          <w:tab w:val="left" w:pos="2880"/>
        </w:tabs>
        <w:autoSpaceDE w:val="0"/>
        <w:autoSpaceDN w:val="0"/>
        <w:adjustRightInd w:val="0"/>
        <w:rPr>
          <w:color w:val="000000"/>
        </w:rPr>
      </w:pPr>
      <w:r>
        <w:rPr>
          <w:color w:val="000000"/>
        </w:rPr>
        <w:t>2007             Grants-in-Aid of Research, Sigma Xi, ($400)</w:t>
      </w:r>
    </w:p>
    <w:p w14:paraId="035E3ACA" w14:textId="77777777" w:rsidR="00FF7C57" w:rsidRDefault="00FF7C57" w:rsidP="00FF7C57">
      <w:pPr>
        <w:widowControl w:val="0"/>
        <w:tabs>
          <w:tab w:val="left" w:pos="1260"/>
          <w:tab w:val="left" w:pos="2880"/>
        </w:tabs>
        <w:autoSpaceDE w:val="0"/>
        <w:autoSpaceDN w:val="0"/>
        <w:adjustRightInd w:val="0"/>
        <w:rPr>
          <w:color w:val="000000"/>
        </w:rPr>
      </w:pPr>
      <w:r>
        <w:rPr>
          <w:color w:val="000000"/>
        </w:rPr>
        <w:t xml:space="preserve">2007             Grants-in-Aid of Research, Society for Integrative and Comparative Biology </w:t>
      </w:r>
    </w:p>
    <w:p w14:paraId="51021B91" w14:textId="77777777" w:rsidR="00FF7C57" w:rsidRPr="00B40FCD" w:rsidRDefault="00FF7C57" w:rsidP="00FF7C57">
      <w:pPr>
        <w:widowControl w:val="0"/>
        <w:tabs>
          <w:tab w:val="left" w:pos="1260"/>
          <w:tab w:val="left" w:pos="2880"/>
        </w:tabs>
        <w:autoSpaceDE w:val="0"/>
        <w:autoSpaceDN w:val="0"/>
        <w:adjustRightInd w:val="0"/>
        <w:rPr>
          <w:color w:val="000000"/>
        </w:rPr>
      </w:pPr>
      <w:r>
        <w:rPr>
          <w:color w:val="000000"/>
        </w:rPr>
        <w:tab/>
        <w:t>($1000)</w:t>
      </w:r>
    </w:p>
    <w:p w14:paraId="58E86EC1" w14:textId="77777777" w:rsidR="00FF7C57" w:rsidRDefault="00FF7C57" w:rsidP="00FF7C57">
      <w:pPr>
        <w:widowControl w:val="0"/>
        <w:tabs>
          <w:tab w:val="left" w:pos="1260"/>
          <w:tab w:val="left" w:pos="2880"/>
        </w:tabs>
        <w:autoSpaceDE w:val="0"/>
        <w:autoSpaceDN w:val="0"/>
        <w:adjustRightInd w:val="0"/>
        <w:ind w:left="1260" w:hanging="1260"/>
        <w:rPr>
          <w:color w:val="000000"/>
        </w:rPr>
      </w:pPr>
      <w:r>
        <w:rPr>
          <w:color w:val="000000"/>
        </w:rPr>
        <w:t>2006              Gerontology Fellowship, Iowa State University</w:t>
      </w:r>
    </w:p>
    <w:p w14:paraId="67EDBD39" w14:textId="77777777" w:rsidR="00FF7C57" w:rsidRDefault="00FF7C57" w:rsidP="00FF7C57">
      <w:pPr>
        <w:widowControl w:val="0"/>
        <w:tabs>
          <w:tab w:val="left" w:pos="1260"/>
          <w:tab w:val="left" w:pos="2880"/>
        </w:tabs>
        <w:autoSpaceDE w:val="0"/>
        <w:autoSpaceDN w:val="0"/>
        <w:adjustRightInd w:val="0"/>
        <w:ind w:left="1260" w:hanging="1260"/>
        <w:rPr>
          <w:color w:val="000000"/>
        </w:rPr>
      </w:pPr>
      <w:r>
        <w:rPr>
          <w:color w:val="000000"/>
        </w:rPr>
        <w:t>2005              Professional Advancement Grant, Iowa State University ($300)</w:t>
      </w:r>
    </w:p>
    <w:p w14:paraId="26812F1E" w14:textId="77777777" w:rsidR="00FF7C57" w:rsidRPr="00A043F4" w:rsidRDefault="00FF7C57" w:rsidP="00FF7C57">
      <w:pPr>
        <w:widowControl w:val="0"/>
        <w:tabs>
          <w:tab w:val="left" w:pos="1260"/>
          <w:tab w:val="left" w:pos="2880"/>
        </w:tabs>
        <w:autoSpaceDE w:val="0"/>
        <w:autoSpaceDN w:val="0"/>
        <w:adjustRightInd w:val="0"/>
        <w:ind w:left="1260" w:hanging="1260"/>
        <w:rPr>
          <w:color w:val="000000"/>
        </w:rPr>
      </w:pPr>
      <w:r>
        <w:rPr>
          <w:color w:val="000000"/>
        </w:rPr>
        <w:t>2005              Honourable Mention, NSF Graduate Research Fellowship Program</w:t>
      </w:r>
    </w:p>
    <w:p w14:paraId="44F94B98" w14:textId="77777777" w:rsidR="00FF7C57" w:rsidRPr="00102913" w:rsidRDefault="00FF7C57" w:rsidP="00FF7C57">
      <w:pPr>
        <w:widowControl w:val="0"/>
        <w:tabs>
          <w:tab w:val="left" w:pos="1260"/>
          <w:tab w:val="left" w:pos="2880"/>
        </w:tabs>
        <w:autoSpaceDE w:val="0"/>
        <w:autoSpaceDN w:val="0"/>
        <w:adjustRightInd w:val="0"/>
      </w:pPr>
      <w:r>
        <w:t xml:space="preserve">2004              </w:t>
      </w:r>
      <w:r w:rsidRPr="00102913">
        <w:t>Premiu</w:t>
      </w:r>
      <w:r>
        <w:t>m for Academic Excellence</w:t>
      </w:r>
      <w:r w:rsidRPr="00102913">
        <w:t xml:space="preserve"> Award, Iowa State University</w:t>
      </w:r>
    </w:p>
    <w:p w14:paraId="2AD5DAD0" w14:textId="77777777" w:rsidR="00FF7C57" w:rsidRPr="00102913" w:rsidRDefault="00FF7C57" w:rsidP="00FF7C57">
      <w:pPr>
        <w:widowControl w:val="0"/>
        <w:tabs>
          <w:tab w:val="left" w:pos="1260"/>
          <w:tab w:val="left" w:pos="2880"/>
        </w:tabs>
        <w:autoSpaceDE w:val="0"/>
        <w:autoSpaceDN w:val="0"/>
        <w:adjustRightInd w:val="0"/>
      </w:pPr>
      <w:r>
        <w:t xml:space="preserve">2004              </w:t>
      </w:r>
      <w:r w:rsidRPr="00102913">
        <w:t xml:space="preserve">Biotechnology </w:t>
      </w:r>
      <w:r>
        <w:t xml:space="preserve">1-Year Graduate </w:t>
      </w:r>
      <w:r w:rsidRPr="00102913">
        <w:t>Fe</w:t>
      </w:r>
      <w:r>
        <w:t>llowship, Iowa State University</w:t>
      </w:r>
    </w:p>
    <w:p w14:paraId="69383A2C" w14:textId="77777777" w:rsidR="00FF7C57" w:rsidRPr="006334CD" w:rsidRDefault="00FF7C57" w:rsidP="00FF7C57">
      <w:pPr>
        <w:widowControl w:val="0"/>
        <w:tabs>
          <w:tab w:val="left" w:pos="1260"/>
          <w:tab w:val="left" w:pos="2880"/>
        </w:tabs>
        <w:autoSpaceDE w:val="0"/>
        <w:autoSpaceDN w:val="0"/>
        <w:adjustRightInd w:val="0"/>
      </w:pPr>
    </w:p>
    <w:p w14:paraId="5D905887" w14:textId="77777777" w:rsidR="00122D49" w:rsidRPr="00F27DB7" w:rsidRDefault="00122D49" w:rsidP="00122D49">
      <w:pPr>
        <w:rPr>
          <w:rFonts w:ascii="Arial" w:hAnsi="Arial" w:cs="Arial"/>
        </w:rPr>
      </w:pPr>
    </w:p>
    <w:p w14:paraId="7762BE38" w14:textId="77777777" w:rsidR="00440A25" w:rsidRPr="00041A77" w:rsidRDefault="00440A25" w:rsidP="00440A25">
      <w:pPr>
        <w:jc w:val="center"/>
        <w:rPr>
          <w:rFonts w:ascii="Euphemia UCAS" w:hAnsi="Euphemia UCAS"/>
          <w:sz w:val="20"/>
        </w:rPr>
      </w:pPr>
      <w:r w:rsidRPr="00041A77">
        <w:rPr>
          <w:rFonts w:ascii="Euphemia UCAS" w:hAnsi="Euphemia UCAS"/>
          <w:sz w:val="20"/>
        </w:rPr>
        <w:t>CURRICULUM VITAE</w:t>
      </w:r>
    </w:p>
    <w:p w14:paraId="222870D8" w14:textId="77777777" w:rsidR="00440A25" w:rsidRPr="00041A77" w:rsidRDefault="00440A25" w:rsidP="00440A25">
      <w:pPr>
        <w:jc w:val="center"/>
        <w:rPr>
          <w:rFonts w:ascii="Euphemia UCAS" w:hAnsi="Euphemia UCAS"/>
          <w:sz w:val="20"/>
        </w:rPr>
      </w:pPr>
    </w:p>
    <w:p w14:paraId="047DC3BF" w14:textId="77777777" w:rsidR="00440A25" w:rsidRPr="00041A77" w:rsidRDefault="00440A25" w:rsidP="00440A25">
      <w:pPr>
        <w:jc w:val="center"/>
        <w:rPr>
          <w:rFonts w:ascii="Euphemia UCAS" w:hAnsi="Euphemia UCAS"/>
          <w:sz w:val="20"/>
        </w:rPr>
      </w:pPr>
      <w:r w:rsidRPr="00041A77">
        <w:rPr>
          <w:rFonts w:ascii="Euphemia UCAS" w:hAnsi="Euphemia UCAS"/>
          <w:sz w:val="20"/>
        </w:rPr>
        <w:t>Elizabeth (Beth) Anne Horvath</w:t>
      </w:r>
    </w:p>
    <w:p w14:paraId="67CB2F7B" w14:textId="77777777" w:rsidR="00440A25" w:rsidRPr="00041A77" w:rsidRDefault="00440A25" w:rsidP="00440A25">
      <w:pPr>
        <w:jc w:val="center"/>
        <w:rPr>
          <w:rFonts w:ascii="Euphemia UCAS" w:hAnsi="Euphemia UCAS"/>
          <w:sz w:val="20"/>
        </w:rPr>
      </w:pPr>
    </w:p>
    <w:p w14:paraId="78E96B41" w14:textId="77777777" w:rsidR="00440A25" w:rsidRPr="00041A77" w:rsidRDefault="00440A25" w:rsidP="00440A25">
      <w:pPr>
        <w:rPr>
          <w:rFonts w:ascii="Euphemia UCAS" w:hAnsi="Euphemia UCAS"/>
          <w:sz w:val="20"/>
        </w:rPr>
      </w:pPr>
    </w:p>
    <w:p w14:paraId="2DC49A32" w14:textId="77777777" w:rsidR="00440A25" w:rsidRPr="00041A77" w:rsidRDefault="00440A25" w:rsidP="00440A25">
      <w:pPr>
        <w:rPr>
          <w:rFonts w:ascii="Euphemia UCAS" w:hAnsi="Euphemia UCAS"/>
          <w:sz w:val="20"/>
        </w:rPr>
      </w:pPr>
      <w:r w:rsidRPr="00041A77">
        <w:rPr>
          <w:rFonts w:ascii="Euphemia UCAS" w:hAnsi="Euphemia UCAS"/>
          <w:sz w:val="20"/>
        </w:rPr>
        <w:t>Education</w:t>
      </w:r>
      <w:r>
        <w:rPr>
          <w:rFonts w:ascii="Euphemia UCAS" w:hAnsi="Euphemia UCAS"/>
          <w:sz w:val="20"/>
        </w:rPr>
        <w:t>:</w:t>
      </w:r>
    </w:p>
    <w:p w14:paraId="6A5C341F" w14:textId="77777777" w:rsidR="00440A25" w:rsidRPr="00041A77" w:rsidRDefault="00440A25" w:rsidP="00440A25">
      <w:pPr>
        <w:rPr>
          <w:rFonts w:ascii="Euphemia UCAS" w:hAnsi="Euphemia UCAS"/>
          <w:sz w:val="20"/>
        </w:rPr>
      </w:pPr>
      <w:r w:rsidRPr="00041A77">
        <w:rPr>
          <w:rFonts w:ascii="Euphemia UCAS" w:hAnsi="Euphemia UCAS"/>
          <w:sz w:val="20"/>
        </w:rPr>
        <w:tab/>
        <w:t>--May, 1976, Bachelor of Arts, Biology--Westmont College</w:t>
      </w:r>
    </w:p>
    <w:p w14:paraId="6E487FCC" w14:textId="77777777" w:rsidR="00440A25" w:rsidRPr="00041A77" w:rsidRDefault="00440A25" w:rsidP="00440A25">
      <w:pPr>
        <w:rPr>
          <w:rFonts w:ascii="Euphemia UCAS" w:hAnsi="Euphemia UCAS"/>
          <w:sz w:val="20"/>
        </w:rPr>
      </w:pPr>
      <w:r w:rsidRPr="00041A77">
        <w:rPr>
          <w:rFonts w:ascii="Euphemia UCAS" w:hAnsi="Euphemia UCAS"/>
          <w:sz w:val="20"/>
        </w:rPr>
        <w:tab/>
        <w:t>--August, 1981, Masters of Science, Biology--Cal. State Univ., Long Beach</w:t>
      </w:r>
    </w:p>
    <w:p w14:paraId="6E5B9C95" w14:textId="77777777" w:rsidR="00440A25" w:rsidRPr="00041A77" w:rsidRDefault="00440A25" w:rsidP="00440A25">
      <w:pPr>
        <w:rPr>
          <w:rFonts w:ascii="Euphemia UCAS" w:hAnsi="Euphemia UCAS"/>
          <w:sz w:val="20"/>
        </w:rPr>
      </w:pPr>
      <w:r w:rsidRPr="00041A77">
        <w:rPr>
          <w:rFonts w:ascii="Euphemia UCAS" w:hAnsi="Euphemia UCAS"/>
          <w:sz w:val="20"/>
        </w:rPr>
        <w:tab/>
        <w:t>Dissertation Title:  Experiences in Marine Science, an Introductory Text</w:t>
      </w:r>
    </w:p>
    <w:p w14:paraId="4B92FA7D" w14:textId="77777777" w:rsidR="00440A25" w:rsidRPr="00041A77" w:rsidRDefault="00440A25" w:rsidP="00440A25">
      <w:pPr>
        <w:ind w:left="720"/>
        <w:rPr>
          <w:rFonts w:ascii="Euphemia UCAS" w:hAnsi="Euphemia UCAS"/>
          <w:sz w:val="20"/>
        </w:rPr>
      </w:pPr>
      <w:r w:rsidRPr="00041A77">
        <w:rPr>
          <w:rFonts w:ascii="Euphemia UCAS" w:hAnsi="Euphemia UCAS"/>
          <w:sz w:val="20"/>
        </w:rPr>
        <w:t xml:space="preserve">      Additional shorter research projects:  Pelagic Snails; Development in </w:t>
      </w:r>
    </w:p>
    <w:p w14:paraId="60A058B6" w14:textId="77777777" w:rsidR="00440A25" w:rsidRPr="00041A77" w:rsidRDefault="00440A25" w:rsidP="00440A25">
      <w:pPr>
        <w:ind w:left="720"/>
        <w:rPr>
          <w:rFonts w:ascii="Euphemia UCAS" w:hAnsi="Euphemia UCAS"/>
          <w:sz w:val="20"/>
        </w:rPr>
      </w:pPr>
      <w:r w:rsidRPr="00041A77">
        <w:rPr>
          <w:rFonts w:ascii="Euphemia UCAS" w:hAnsi="Euphemia UCAS"/>
          <w:sz w:val="20"/>
        </w:rPr>
        <w:t xml:space="preserve">      Pelagic Tunicates; SEM studies of luminescence in Pelagic Tunicates</w:t>
      </w:r>
    </w:p>
    <w:p w14:paraId="02782D04" w14:textId="77777777" w:rsidR="00440A25" w:rsidRPr="00041A77" w:rsidRDefault="00440A25" w:rsidP="00440A25">
      <w:pPr>
        <w:rPr>
          <w:rFonts w:ascii="Euphemia UCAS" w:hAnsi="Euphemia UCAS"/>
          <w:sz w:val="20"/>
        </w:rPr>
      </w:pPr>
      <w:r w:rsidRPr="00041A77">
        <w:rPr>
          <w:rFonts w:ascii="Euphemia UCAS" w:hAnsi="Euphemia UCAS"/>
          <w:sz w:val="20"/>
        </w:rPr>
        <w:tab/>
        <w:t>--Selected Graduate Level Courses beyond Master's; subjects include--</w:t>
      </w:r>
    </w:p>
    <w:p w14:paraId="57639F56" w14:textId="77777777" w:rsidR="00440A25" w:rsidRDefault="00440A25" w:rsidP="00440A25">
      <w:pPr>
        <w:rPr>
          <w:rFonts w:ascii="Euphemia UCAS" w:hAnsi="Euphemia UCAS"/>
          <w:sz w:val="20"/>
        </w:rPr>
      </w:pPr>
      <w:r w:rsidRPr="00041A77">
        <w:rPr>
          <w:rFonts w:ascii="Euphemia UCAS" w:hAnsi="Euphemia UCAS"/>
          <w:sz w:val="20"/>
        </w:rPr>
        <w:tab/>
        <w:t xml:space="preserve">      Channel Island Biology, Deep Sea Biology, Conservation Biology</w:t>
      </w:r>
      <w:r>
        <w:rPr>
          <w:rFonts w:ascii="Euphemia UCAS" w:hAnsi="Euphemia UCAS"/>
          <w:sz w:val="20"/>
        </w:rPr>
        <w:t>; also</w:t>
      </w:r>
    </w:p>
    <w:p w14:paraId="23E47885" w14:textId="77777777" w:rsidR="00440A25" w:rsidRPr="00041A77" w:rsidRDefault="00440A25" w:rsidP="00440A25">
      <w:pPr>
        <w:rPr>
          <w:rFonts w:ascii="Euphemia UCAS" w:hAnsi="Euphemia UCAS"/>
          <w:sz w:val="20"/>
        </w:rPr>
      </w:pPr>
      <w:r>
        <w:rPr>
          <w:rFonts w:ascii="Euphemia UCAS" w:hAnsi="Euphemia UCAS"/>
          <w:sz w:val="20"/>
        </w:rPr>
        <w:tab/>
        <w:t xml:space="preserve">      field course on the Natural History of the Galapagos Islands</w:t>
      </w:r>
      <w:r w:rsidRPr="00041A77">
        <w:rPr>
          <w:rFonts w:ascii="Euphemia UCAS" w:hAnsi="Euphemia UCAS"/>
          <w:sz w:val="20"/>
        </w:rPr>
        <w:t xml:space="preserve"> </w:t>
      </w:r>
    </w:p>
    <w:p w14:paraId="0EF03B5E" w14:textId="77777777" w:rsidR="00440A25" w:rsidRPr="00041A77" w:rsidRDefault="00440A25" w:rsidP="00440A25">
      <w:pPr>
        <w:rPr>
          <w:rFonts w:ascii="Euphemia UCAS" w:hAnsi="Euphemia UCAS"/>
          <w:sz w:val="20"/>
        </w:rPr>
      </w:pPr>
    </w:p>
    <w:p w14:paraId="31224FB4" w14:textId="77777777" w:rsidR="00440A25" w:rsidRPr="00041A77" w:rsidRDefault="00440A25" w:rsidP="00440A25">
      <w:pPr>
        <w:rPr>
          <w:rFonts w:ascii="Euphemia UCAS" w:hAnsi="Euphemia UCAS"/>
          <w:sz w:val="20"/>
        </w:rPr>
      </w:pPr>
      <w:r w:rsidRPr="00041A77">
        <w:rPr>
          <w:rFonts w:ascii="Euphemia UCAS" w:hAnsi="Euphemia UCAS"/>
          <w:sz w:val="20"/>
        </w:rPr>
        <w:t>Teaching Experience</w:t>
      </w:r>
      <w:r>
        <w:rPr>
          <w:rFonts w:ascii="Euphemia UCAS" w:hAnsi="Euphemia UCAS"/>
          <w:sz w:val="20"/>
        </w:rPr>
        <w:t>:</w:t>
      </w:r>
    </w:p>
    <w:p w14:paraId="0C587BF8" w14:textId="77777777" w:rsidR="00440A25" w:rsidRDefault="00440A25" w:rsidP="00440A25">
      <w:pPr>
        <w:rPr>
          <w:rFonts w:ascii="Euphemia UCAS" w:hAnsi="Euphemia UCAS"/>
          <w:sz w:val="20"/>
        </w:rPr>
      </w:pPr>
      <w:r>
        <w:rPr>
          <w:rFonts w:ascii="Euphemia UCAS" w:hAnsi="Euphemia UCAS"/>
          <w:sz w:val="20"/>
        </w:rPr>
        <w:tab/>
        <w:t>(Emphasis on:</w:t>
      </w:r>
      <w:r w:rsidRPr="00041A77">
        <w:rPr>
          <w:rFonts w:ascii="Euphemia UCAS" w:hAnsi="Euphemia UCAS"/>
          <w:sz w:val="20"/>
        </w:rPr>
        <w:t xml:space="preserve"> Marine Biology,</w:t>
      </w:r>
      <w:r>
        <w:rPr>
          <w:rFonts w:ascii="Euphemia UCAS" w:hAnsi="Euphemia UCAS"/>
          <w:sz w:val="20"/>
        </w:rPr>
        <w:t xml:space="preserve"> Invertebrate Zoology,</w:t>
      </w:r>
      <w:r w:rsidRPr="00041A77">
        <w:rPr>
          <w:rFonts w:ascii="Euphemia UCAS" w:hAnsi="Euphemia UCAS"/>
          <w:sz w:val="20"/>
        </w:rPr>
        <w:t xml:space="preserve"> Ecology, Natural History</w:t>
      </w:r>
      <w:r>
        <w:rPr>
          <w:rFonts w:ascii="Euphemia UCAS" w:hAnsi="Euphemia UCAS"/>
          <w:sz w:val="20"/>
        </w:rPr>
        <w:t>, Zoology)</w:t>
      </w:r>
    </w:p>
    <w:p w14:paraId="399888D3" w14:textId="77777777" w:rsidR="00440A25" w:rsidRPr="00041A77" w:rsidRDefault="00440A25" w:rsidP="00440A25">
      <w:pPr>
        <w:rPr>
          <w:rFonts w:ascii="Euphemia UCAS" w:hAnsi="Euphemia UCAS"/>
          <w:sz w:val="20"/>
        </w:rPr>
      </w:pPr>
      <w:r w:rsidRPr="00041A77">
        <w:rPr>
          <w:rFonts w:ascii="Euphemia UCAS" w:hAnsi="Euphemia UCAS"/>
          <w:sz w:val="20"/>
        </w:rPr>
        <w:tab/>
        <w:t xml:space="preserve">--Westmont College, 1978-1998, Part time to Full time Instructor </w:t>
      </w:r>
    </w:p>
    <w:p w14:paraId="2BC5D52E" w14:textId="77777777" w:rsidR="00440A25" w:rsidRPr="00041A77" w:rsidRDefault="00440A25" w:rsidP="00440A25">
      <w:pPr>
        <w:rPr>
          <w:rFonts w:ascii="Euphemia UCAS" w:hAnsi="Euphemia UCAS"/>
          <w:sz w:val="20"/>
        </w:rPr>
      </w:pPr>
      <w:r w:rsidRPr="00041A77">
        <w:rPr>
          <w:rFonts w:ascii="Euphemia UCAS" w:hAnsi="Euphemia UCAS"/>
          <w:sz w:val="20"/>
        </w:rPr>
        <w:tab/>
        <w:t>--Santa Barbara City College, 1989-1990, Instructor (Human Anatomy)</w:t>
      </w:r>
    </w:p>
    <w:p w14:paraId="5F9006F9" w14:textId="77777777" w:rsidR="00440A25" w:rsidRDefault="00440A25" w:rsidP="00440A25">
      <w:pPr>
        <w:ind w:firstLine="720"/>
        <w:rPr>
          <w:rFonts w:ascii="Euphemia UCAS" w:hAnsi="Euphemia UCAS"/>
          <w:sz w:val="20"/>
        </w:rPr>
      </w:pPr>
      <w:r w:rsidRPr="00041A77">
        <w:rPr>
          <w:rFonts w:ascii="Euphemia UCAS" w:hAnsi="Euphemia UCAS"/>
          <w:sz w:val="20"/>
        </w:rPr>
        <w:t>--Westmont College, 1998</w:t>
      </w:r>
      <w:r>
        <w:rPr>
          <w:rFonts w:ascii="Euphemia UCAS" w:hAnsi="Euphemia UCAS"/>
          <w:sz w:val="20"/>
        </w:rPr>
        <w:t>-2013, Assistant Professor; p</w:t>
      </w:r>
      <w:r w:rsidRPr="00041A77">
        <w:rPr>
          <w:rFonts w:ascii="Euphemia UCAS" w:hAnsi="Euphemia UCAS"/>
          <w:sz w:val="20"/>
        </w:rPr>
        <w:t>resent</w:t>
      </w:r>
      <w:r>
        <w:rPr>
          <w:rFonts w:ascii="Euphemia UCAS" w:hAnsi="Euphemia UCAS"/>
          <w:sz w:val="20"/>
        </w:rPr>
        <w:t>ly</w:t>
      </w:r>
      <w:r w:rsidRPr="00041A77">
        <w:rPr>
          <w:rFonts w:ascii="Euphemia UCAS" w:hAnsi="Euphemia UCAS"/>
          <w:sz w:val="20"/>
        </w:rPr>
        <w:t>, Ass</w:t>
      </w:r>
      <w:r>
        <w:rPr>
          <w:rFonts w:ascii="Euphemia UCAS" w:hAnsi="Euphemia UCAS"/>
          <w:sz w:val="20"/>
        </w:rPr>
        <w:t>ociate</w:t>
      </w:r>
      <w:r w:rsidRPr="00041A77">
        <w:rPr>
          <w:rFonts w:ascii="Euphemia UCAS" w:hAnsi="Euphemia UCAS"/>
          <w:sz w:val="20"/>
        </w:rPr>
        <w:t xml:space="preserve"> Professor</w:t>
      </w:r>
    </w:p>
    <w:p w14:paraId="33686051" w14:textId="77777777" w:rsidR="00440A25" w:rsidRDefault="00440A25" w:rsidP="00440A25">
      <w:pPr>
        <w:rPr>
          <w:rFonts w:ascii="Euphemia UCAS" w:hAnsi="Euphemia UCAS"/>
          <w:sz w:val="20"/>
        </w:rPr>
      </w:pPr>
      <w:r w:rsidRPr="00041A77">
        <w:rPr>
          <w:rFonts w:ascii="Euphemia UCAS" w:hAnsi="Euphemia UCAS"/>
          <w:sz w:val="20"/>
        </w:rPr>
        <w:tab/>
        <w:t>--AuSable—Pacific Rim, on faculty as Assistant Professor, 1998-2006 (still “on call,”</w:t>
      </w:r>
    </w:p>
    <w:p w14:paraId="4643BF71" w14:textId="77777777" w:rsidR="00440A25" w:rsidRPr="00041A77" w:rsidRDefault="00440A25" w:rsidP="00440A25">
      <w:pPr>
        <w:ind w:left="720" w:firstLine="720"/>
        <w:rPr>
          <w:rFonts w:ascii="Euphemia UCAS" w:hAnsi="Euphemia UCAS"/>
          <w:sz w:val="20"/>
        </w:rPr>
      </w:pPr>
      <w:r>
        <w:rPr>
          <w:rFonts w:ascii="Euphemia UCAS" w:hAnsi="Euphemia UCAS"/>
          <w:sz w:val="20"/>
        </w:rPr>
        <w:t>through Pacific Rim Environmental Institute</w:t>
      </w:r>
      <w:r w:rsidRPr="00041A77">
        <w:rPr>
          <w:rFonts w:ascii="Euphemia UCAS" w:hAnsi="Euphemia UCAS"/>
          <w:sz w:val="20"/>
        </w:rPr>
        <w:t>)</w:t>
      </w:r>
    </w:p>
    <w:p w14:paraId="30143ED9" w14:textId="77777777" w:rsidR="00440A25" w:rsidRDefault="00440A25" w:rsidP="00440A25">
      <w:pPr>
        <w:rPr>
          <w:rFonts w:ascii="Euphemia UCAS" w:hAnsi="Euphemia UCAS"/>
          <w:sz w:val="20"/>
        </w:rPr>
      </w:pPr>
      <w:r w:rsidRPr="00041A77">
        <w:rPr>
          <w:rFonts w:ascii="Euphemia UCAS" w:hAnsi="Euphemia UCAS"/>
          <w:sz w:val="20"/>
        </w:rPr>
        <w:tab/>
        <w:t xml:space="preserve">--CCSP-New Zealand, </w:t>
      </w:r>
      <w:r>
        <w:rPr>
          <w:rFonts w:ascii="Euphemia UCAS" w:hAnsi="Euphemia UCAS"/>
          <w:sz w:val="20"/>
        </w:rPr>
        <w:t>s</w:t>
      </w:r>
      <w:r w:rsidRPr="00041A77">
        <w:rPr>
          <w:rFonts w:ascii="Euphemia UCAS" w:hAnsi="Euphemia UCAS"/>
          <w:sz w:val="20"/>
        </w:rPr>
        <w:t xml:space="preserve">pring, 2010, </w:t>
      </w:r>
      <w:r>
        <w:rPr>
          <w:rFonts w:ascii="Euphemia UCAS" w:hAnsi="Euphemia UCAS"/>
          <w:sz w:val="20"/>
        </w:rPr>
        <w:t>f</w:t>
      </w:r>
      <w:r w:rsidRPr="00041A77">
        <w:rPr>
          <w:rFonts w:ascii="Euphemia UCAS" w:hAnsi="Euphemia UCAS"/>
          <w:sz w:val="20"/>
        </w:rPr>
        <w:t>all,</w:t>
      </w:r>
      <w:r>
        <w:rPr>
          <w:rFonts w:ascii="Euphemia UCAS" w:hAnsi="Euphemia UCAS"/>
          <w:sz w:val="20"/>
        </w:rPr>
        <w:t xml:space="preserve"> 2011, fall, 2012 and continuing</w:t>
      </w:r>
    </w:p>
    <w:p w14:paraId="13BBDAC9" w14:textId="77777777" w:rsidR="00440A25" w:rsidRPr="00041A77" w:rsidRDefault="00440A25" w:rsidP="00440A25">
      <w:pPr>
        <w:rPr>
          <w:rFonts w:ascii="Euphemia UCAS" w:hAnsi="Euphemia UCAS"/>
          <w:sz w:val="20"/>
        </w:rPr>
      </w:pPr>
    </w:p>
    <w:p w14:paraId="28C4FD3B" w14:textId="77777777" w:rsidR="00440A25" w:rsidRPr="00041A77" w:rsidRDefault="00440A25" w:rsidP="00440A25">
      <w:pPr>
        <w:rPr>
          <w:rFonts w:ascii="Euphemia UCAS" w:hAnsi="Euphemia UCAS"/>
          <w:sz w:val="20"/>
        </w:rPr>
      </w:pPr>
      <w:r w:rsidRPr="00041A77">
        <w:rPr>
          <w:rFonts w:ascii="Euphemia UCAS" w:hAnsi="Euphemia UCAS"/>
          <w:sz w:val="20"/>
        </w:rPr>
        <w:t>Rank</w:t>
      </w:r>
      <w:r>
        <w:rPr>
          <w:rFonts w:ascii="Euphemia UCAS" w:hAnsi="Euphemia UCAS"/>
          <w:sz w:val="20"/>
        </w:rPr>
        <w:t>:</w:t>
      </w:r>
    </w:p>
    <w:p w14:paraId="28337A5B" w14:textId="77777777" w:rsidR="00440A25" w:rsidRDefault="00440A25" w:rsidP="00440A25">
      <w:pPr>
        <w:rPr>
          <w:rFonts w:ascii="Euphemia UCAS" w:hAnsi="Euphemia UCAS"/>
          <w:sz w:val="20"/>
        </w:rPr>
      </w:pPr>
      <w:r w:rsidRPr="00041A77">
        <w:rPr>
          <w:rFonts w:ascii="Euphemia UCAS" w:hAnsi="Euphemia UCAS"/>
          <w:sz w:val="20"/>
        </w:rPr>
        <w:tab/>
        <w:t>First Year at Westmont:  Instructor (part-Time), 1978; Full-Time, 1988</w:t>
      </w:r>
    </w:p>
    <w:p w14:paraId="59E9B831" w14:textId="77777777" w:rsidR="00440A25" w:rsidRDefault="00440A25" w:rsidP="00440A25">
      <w:pPr>
        <w:rPr>
          <w:rFonts w:ascii="Euphemia UCAS" w:hAnsi="Euphemia UCAS"/>
          <w:sz w:val="20"/>
        </w:rPr>
      </w:pPr>
      <w:r w:rsidRPr="00041A77">
        <w:rPr>
          <w:rFonts w:ascii="Euphemia UCAS" w:hAnsi="Euphemia UCAS"/>
          <w:sz w:val="20"/>
        </w:rPr>
        <w:tab/>
        <w:t>Previous Rank:  Instructor of Biology, 1990-1998</w:t>
      </w:r>
      <w:r>
        <w:rPr>
          <w:rFonts w:ascii="Euphemia UCAS" w:hAnsi="Euphemia UCAS"/>
          <w:sz w:val="20"/>
        </w:rPr>
        <w:t>; Assistant Professor, 1998-2013</w:t>
      </w:r>
    </w:p>
    <w:p w14:paraId="764C2669" w14:textId="77777777" w:rsidR="00440A25" w:rsidRPr="00041A77" w:rsidRDefault="00440A25" w:rsidP="00440A25">
      <w:pPr>
        <w:rPr>
          <w:rFonts w:ascii="Euphemia UCAS" w:hAnsi="Euphemia UCAS"/>
          <w:sz w:val="20"/>
        </w:rPr>
      </w:pPr>
      <w:r>
        <w:rPr>
          <w:rFonts w:ascii="Euphemia UCAS" w:hAnsi="Euphemia UCAS"/>
          <w:sz w:val="20"/>
        </w:rPr>
        <w:tab/>
        <w:t>Present Rank:  Associate Professor, Fall 2013 to the present</w:t>
      </w:r>
    </w:p>
    <w:p w14:paraId="626A7896"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p>
    <w:p w14:paraId="29A108CE" w14:textId="77777777" w:rsidR="00440A25" w:rsidRPr="00041A77" w:rsidRDefault="00440A25" w:rsidP="00440A25">
      <w:pPr>
        <w:rPr>
          <w:rFonts w:ascii="Euphemia UCAS" w:hAnsi="Euphemia UCAS"/>
          <w:sz w:val="20"/>
        </w:rPr>
      </w:pPr>
      <w:r w:rsidRPr="00041A77">
        <w:rPr>
          <w:rFonts w:ascii="Euphemia UCAS" w:hAnsi="Euphemia UCAS"/>
          <w:sz w:val="20"/>
        </w:rPr>
        <w:t>Administrative Duties</w:t>
      </w:r>
      <w:r>
        <w:rPr>
          <w:rFonts w:ascii="Euphemia UCAS" w:hAnsi="Euphemia UCAS"/>
          <w:sz w:val="20"/>
        </w:rPr>
        <w:t xml:space="preserve"> Have Included:</w:t>
      </w:r>
    </w:p>
    <w:p w14:paraId="21DB9969" w14:textId="77777777" w:rsidR="00440A25" w:rsidRPr="00041A77" w:rsidRDefault="00440A25" w:rsidP="00440A25">
      <w:pPr>
        <w:ind w:left="720"/>
        <w:rPr>
          <w:rFonts w:ascii="Euphemia UCAS" w:hAnsi="Euphemia UCAS"/>
          <w:sz w:val="20"/>
        </w:rPr>
      </w:pPr>
      <w:r>
        <w:rPr>
          <w:rFonts w:ascii="Euphemia UCAS" w:hAnsi="Euphemia UCAS"/>
          <w:sz w:val="20"/>
        </w:rPr>
        <w:t>Laboratory Coordinator and o</w:t>
      </w:r>
      <w:r w:rsidRPr="00041A77">
        <w:rPr>
          <w:rFonts w:ascii="Euphemia UCAS" w:hAnsi="Euphemia UCAS"/>
          <w:sz w:val="20"/>
        </w:rPr>
        <w:t>versaw</w:t>
      </w:r>
      <w:r>
        <w:rPr>
          <w:rFonts w:ascii="Euphemia UCAS" w:hAnsi="Euphemia UCAS"/>
          <w:sz w:val="20"/>
        </w:rPr>
        <w:t xml:space="preserve"> other</w:t>
      </w:r>
      <w:r w:rsidRPr="00041A77">
        <w:rPr>
          <w:rFonts w:ascii="Euphemia UCAS" w:hAnsi="Euphemia UCAS"/>
          <w:sz w:val="20"/>
        </w:rPr>
        <w:t xml:space="preserve"> Laboratory Personnel for Biology Department (prior to full time faculty status); Student Academic Advisor; </w:t>
      </w:r>
      <w:r>
        <w:rPr>
          <w:rFonts w:ascii="Euphemia UCAS" w:hAnsi="Euphemia UCAS"/>
          <w:sz w:val="20"/>
        </w:rPr>
        <w:t>Standing</w:t>
      </w:r>
      <w:r w:rsidRPr="00041A77">
        <w:rPr>
          <w:rFonts w:ascii="Euphemia UCAS" w:hAnsi="Euphemia UCAS"/>
          <w:sz w:val="20"/>
        </w:rPr>
        <w:t xml:space="preserve"> Committee Work</w:t>
      </w:r>
      <w:r>
        <w:rPr>
          <w:rFonts w:ascii="Euphemia UCAS" w:hAnsi="Euphemia UCAS"/>
          <w:sz w:val="20"/>
        </w:rPr>
        <w:t xml:space="preserve"> (at least five different committees)</w:t>
      </w:r>
      <w:r w:rsidRPr="00041A77">
        <w:rPr>
          <w:rFonts w:ascii="Euphemia UCAS" w:hAnsi="Euphemia UCAS"/>
          <w:sz w:val="20"/>
        </w:rPr>
        <w:t>; Served 4 years on Academic Advisory Board for Creation Care Stewardship Program; Consultant for AuSable marine course curriculum; Practicum Sup</w:t>
      </w:r>
      <w:r>
        <w:rPr>
          <w:rFonts w:ascii="Euphemia UCAS" w:hAnsi="Euphemia UCAS"/>
          <w:sz w:val="20"/>
        </w:rPr>
        <w:t>ervisor for all Biology Practicum student</w:t>
      </w:r>
      <w:r w:rsidRPr="00041A77">
        <w:rPr>
          <w:rFonts w:ascii="Euphemia UCAS" w:hAnsi="Euphemia UCAS"/>
          <w:sz w:val="20"/>
        </w:rPr>
        <w:t xml:space="preserve"> experiences; Two-year service</w:t>
      </w:r>
      <w:r>
        <w:rPr>
          <w:rFonts w:ascii="Euphemia UCAS" w:hAnsi="Euphemia UCAS"/>
          <w:sz w:val="20"/>
        </w:rPr>
        <w:t>--</w:t>
      </w:r>
      <w:r w:rsidRPr="00041A77">
        <w:rPr>
          <w:rFonts w:ascii="Euphemia UCAS" w:hAnsi="Euphemia UCAS"/>
          <w:sz w:val="20"/>
        </w:rPr>
        <w:t>Vice President of Westmont Chapter of Phi Kappa Phi Honor Society; Two</w:t>
      </w:r>
      <w:r>
        <w:rPr>
          <w:rFonts w:ascii="Euphemia UCAS" w:hAnsi="Euphemia UCAS"/>
          <w:sz w:val="20"/>
        </w:rPr>
        <w:t>-</w:t>
      </w:r>
      <w:r w:rsidRPr="00041A77">
        <w:rPr>
          <w:rFonts w:ascii="Euphemia UCAS" w:hAnsi="Euphemia UCAS"/>
          <w:sz w:val="20"/>
        </w:rPr>
        <w:t>year</w:t>
      </w:r>
      <w:r>
        <w:rPr>
          <w:rFonts w:ascii="Euphemia UCAS" w:hAnsi="Euphemia UCAS"/>
          <w:sz w:val="20"/>
        </w:rPr>
        <w:t xml:space="preserve"> service--</w:t>
      </w:r>
      <w:r w:rsidRPr="00041A77">
        <w:rPr>
          <w:rFonts w:ascii="Euphemia UCAS" w:hAnsi="Euphemia UCAS"/>
          <w:sz w:val="20"/>
        </w:rPr>
        <w:t>President of the Westmont Chapter of Phi Kappa Phi; Interim Chair of campus Institutional Review Board; Interim member of Academic Senate: Academic Resources Committee; Interim Department Chair (</w:t>
      </w:r>
      <w:r w:rsidRPr="00296A80">
        <w:rPr>
          <w:rFonts w:ascii="Euphemia UCAS" w:hAnsi="Euphemia UCAS"/>
          <w:sz w:val="20"/>
        </w:rPr>
        <w:t>Fall, 2009-Spring, 2010</w:t>
      </w:r>
      <w:r w:rsidRPr="00041A77">
        <w:rPr>
          <w:rFonts w:ascii="Euphemia UCAS" w:hAnsi="Euphemia UCAS"/>
          <w:sz w:val="20"/>
        </w:rPr>
        <w:t xml:space="preserve">); Advisory Board for Pacific Rim Environmental Institute; Chair of Westmont IRB Committee </w:t>
      </w:r>
      <w:r>
        <w:rPr>
          <w:rFonts w:ascii="Euphemia UCAS" w:hAnsi="Euphemia UCAS"/>
          <w:sz w:val="20"/>
        </w:rPr>
        <w:t>(</w:t>
      </w:r>
      <w:r w:rsidRPr="00041A77">
        <w:rPr>
          <w:rFonts w:ascii="Euphemia UCAS" w:hAnsi="Euphemia UCAS"/>
          <w:sz w:val="20"/>
        </w:rPr>
        <w:t>2.5 years</w:t>
      </w:r>
      <w:r>
        <w:rPr>
          <w:rFonts w:ascii="Euphemia UCAS" w:hAnsi="Euphemia UCAS"/>
          <w:sz w:val="20"/>
        </w:rPr>
        <w:t xml:space="preserve">); authored Biology Department Annual Report (2011-2012); Served on Search Committee for the Westmont Director of Global Education position; </w:t>
      </w:r>
      <w:r w:rsidRPr="00041A77">
        <w:rPr>
          <w:rFonts w:ascii="Euphemia UCAS" w:hAnsi="Euphemia UCAS"/>
          <w:sz w:val="20"/>
        </w:rPr>
        <w:t xml:space="preserve"> </w:t>
      </w:r>
    </w:p>
    <w:p w14:paraId="00990B11" w14:textId="77777777" w:rsidR="00440A25" w:rsidRDefault="00440A25" w:rsidP="00440A25">
      <w:pPr>
        <w:ind w:left="720"/>
        <w:rPr>
          <w:rFonts w:ascii="Euphemia UCAS" w:hAnsi="Euphemia UCAS"/>
          <w:sz w:val="20"/>
        </w:rPr>
      </w:pPr>
      <w:r>
        <w:rPr>
          <w:rFonts w:ascii="Euphemia UCAS" w:hAnsi="Euphemia UCAS"/>
          <w:sz w:val="20"/>
        </w:rPr>
        <w:t>(Spring, 2013 to Spring 2015) on Off Campus Programs Committee; for academic year 2015-2016, 1-year replacement on Program Review Committee</w:t>
      </w:r>
    </w:p>
    <w:p w14:paraId="0A4A4E51" w14:textId="77777777" w:rsidR="00440A25" w:rsidRPr="00041A77" w:rsidRDefault="00440A25" w:rsidP="00440A25">
      <w:pPr>
        <w:ind w:left="720"/>
        <w:rPr>
          <w:rFonts w:ascii="Euphemia UCAS" w:hAnsi="Euphemia UCAS"/>
          <w:sz w:val="20"/>
        </w:rPr>
      </w:pPr>
      <w:r>
        <w:rPr>
          <w:rFonts w:ascii="Euphemia UCAS" w:hAnsi="Euphemia UCAS"/>
          <w:sz w:val="20"/>
        </w:rPr>
        <w:t xml:space="preserve"> </w:t>
      </w:r>
    </w:p>
    <w:p w14:paraId="5FAB234F" w14:textId="77777777" w:rsidR="00440A25" w:rsidRPr="00041A77" w:rsidRDefault="00440A25" w:rsidP="00440A25">
      <w:pPr>
        <w:rPr>
          <w:rFonts w:ascii="Euphemia UCAS" w:hAnsi="Euphemia UCAS"/>
          <w:sz w:val="20"/>
        </w:rPr>
      </w:pPr>
      <w:r w:rsidRPr="00041A77">
        <w:rPr>
          <w:rFonts w:ascii="Euphemia UCAS" w:hAnsi="Euphemia UCAS"/>
          <w:sz w:val="20"/>
        </w:rPr>
        <w:t>Research Studies</w:t>
      </w:r>
      <w:r>
        <w:rPr>
          <w:rFonts w:ascii="Euphemia UCAS" w:hAnsi="Euphemia UCAS"/>
          <w:sz w:val="20"/>
        </w:rPr>
        <w:t>:  (Most current listed first)</w:t>
      </w:r>
    </w:p>
    <w:p w14:paraId="437687A5" w14:textId="77777777" w:rsidR="00440A25" w:rsidRPr="00041A77" w:rsidRDefault="00440A25" w:rsidP="00440A25">
      <w:pPr>
        <w:rPr>
          <w:rFonts w:ascii="Euphemia UCAS" w:hAnsi="Euphemia UCAS"/>
          <w:sz w:val="20"/>
        </w:rPr>
      </w:pPr>
      <w:r w:rsidRPr="00041A77">
        <w:rPr>
          <w:rFonts w:ascii="Euphemia UCAS" w:hAnsi="Euphemia UCAS"/>
          <w:sz w:val="20"/>
        </w:rPr>
        <w:tab/>
        <w:t>--Gorgonian Corals of the CA Bight:  Taxon reorganization/ecology, 2002-Present,</w:t>
      </w:r>
    </w:p>
    <w:p w14:paraId="353EA35A"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sidRPr="00041A77">
        <w:rPr>
          <w:rFonts w:ascii="Euphemia UCAS" w:hAnsi="Euphemia UCAS"/>
          <w:sz w:val="20"/>
        </w:rPr>
        <w:tab/>
        <w:t xml:space="preserve">      </w:t>
      </w:r>
      <w:r>
        <w:rPr>
          <w:rFonts w:ascii="Euphemia UCAS" w:hAnsi="Euphemia UCAS"/>
          <w:sz w:val="20"/>
        </w:rPr>
        <w:t>(also</w:t>
      </w:r>
      <w:r w:rsidRPr="00041A77">
        <w:rPr>
          <w:rFonts w:ascii="Euphemia UCAS" w:hAnsi="Euphemia UCAS"/>
          <w:sz w:val="20"/>
        </w:rPr>
        <w:t xml:space="preserve"> a</w:t>
      </w:r>
      <w:r>
        <w:rPr>
          <w:rFonts w:ascii="Euphemia UCAS" w:hAnsi="Euphemia UCAS"/>
          <w:sz w:val="20"/>
        </w:rPr>
        <w:t>s</w:t>
      </w:r>
      <w:r w:rsidRPr="00041A77">
        <w:rPr>
          <w:rFonts w:ascii="Euphemia UCAS" w:hAnsi="Euphemia UCAS"/>
          <w:sz w:val="20"/>
        </w:rPr>
        <w:t xml:space="preserve"> Research Associate for Santa Barbara Museum of Natural History</w:t>
      </w:r>
      <w:r>
        <w:rPr>
          <w:rFonts w:ascii="Euphemia UCAS" w:hAnsi="Euphemia UCAS"/>
          <w:sz w:val="20"/>
        </w:rPr>
        <w:t>)</w:t>
      </w:r>
    </w:p>
    <w:p w14:paraId="3F0D8871" w14:textId="77777777" w:rsidR="00440A25" w:rsidRPr="00041A77" w:rsidRDefault="00440A25" w:rsidP="00440A25">
      <w:pPr>
        <w:rPr>
          <w:rFonts w:ascii="Euphemia UCAS" w:hAnsi="Euphemia UCAS"/>
          <w:sz w:val="20"/>
        </w:rPr>
      </w:pPr>
      <w:r w:rsidRPr="00041A77">
        <w:rPr>
          <w:rFonts w:ascii="Euphemia UCAS" w:hAnsi="Euphemia UCAS"/>
          <w:sz w:val="20"/>
        </w:rPr>
        <w:tab/>
        <w:t>--Shell Selectivity of Inter-tidal Hermit Crabs, 1994-Present</w:t>
      </w:r>
    </w:p>
    <w:p w14:paraId="05381B3D" w14:textId="77777777" w:rsidR="00440A25" w:rsidRPr="00041A77" w:rsidRDefault="00440A25" w:rsidP="00440A25">
      <w:pPr>
        <w:rPr>
          <w:rFonts w:ascii="Euphemia UCAS" w:hAnsi="Euphemia UCAS"/>
          <w:sz w:val="20"/>
        </w:rPr>
      </w:pPr>
      <w:r w:rsidRPr="00041A77">
        <w:rPr>
          <w:rFonts w:ascii="Euphemia UCAS" w:hAnsi="Euphemia UCAS"/>
          <w:sz w:val="20"/>
        </w:rPr>
        <w:tab/>
        <w:t>--Water Quality of Coastal Waters, 1990-Present</w:t>
      </w:r>
    </w:p>
    <w:p w14:paraId="5479B1E0" w14:textId="77777777" w:rsidR="00440A25" w:rsidRPr="00041A77" w:rsidRDefault="00440A25" w:rsidP="00440A25">
      <w:pPr>
        <w:rPr>
          <w:rFonts w:ascii="Euphemia UCAS" w:hAnsi="Euphemia UCAS"/>
          <w:sz w:val="20"/>
        </w:rPr>
      </w:pPr>
      <w:r w:rsidRPr="00041A77">
        <w:rPr>
          <w:rFonts w:ascii="Euphemia UCAS" w:hAnsi="Euphemia UCAS"/>
          <w:sz w:val="20"/>
        </w:rPr>
        <w:tab/>
        <w:t>--Management/Conservation Strategies of Wildlife, Kenya, E. Africa, 1989</w:t>
      </w:r>
    </w:p>
    <w:p w14:paraId="5BA9B97D" w14:textId="77777777" w:rsidR="00440A25" w:rsidRPr="00041A77" w:rsidRDefault="00440A25" w:rsidP="00440A25">
      <w:pPr>
        <w:rPr>
          <w:rFonts w:ascii="Euphemia UCAS" w:hAnsi="Euphemia UCAS"/>
          <w:sz w:val="20"/>
        </w:rPr>
      </w:pPr>
      <w:r w:rsidRPr="00041A77">
        <w:rPr>
          <w:rFonts w:ascii="Euphemia UCAS" w:hAnsi="Euphemia UCAS"/>
          <w:sz w:val="20"/>
        </w:rPr>
        <w:tab/>
        <w:t>--Speciation of Galapagos Finches, 1987 (with American Museum. of Nat. History)</w:t>
      </w:r>
    </w:p>
    <w:p w14:paraId="193DC575" w14:textId="77777777" w:rsidR="00440A25" w:rsidRPr="00041A77" w:rsidRDefault="00440A25" w:rsidP="00440A25">
      <w:pPr>
        <w:rPr>
          <w:rFonts w:ascii="Euphemia UCAS" w:hAnsi="Euphemia UCAS"/>
          <w:sz w:val="20"/>
        </w:rPr>
      </w:pPr>
      <w:r w:rsidRPr="00041A77">
        <w:rPr>
          <w:rFonts w:ascii="Euphemia UCAS" w:hAnsi="Euphemia UCAS"/>
          <w:sz w:val="20"/>
        </w:rPr>
        <w:tab/>
        <w:t>--Honeycreeper Bird Count, 1987, Hawaii (with Nature Conservancy of Hawaii)</w:t>
      </w:r>
    </w:p>
    <w:p w14:paraId="71CCD332" w14:textId="77777777" w:rsidR="00440A25" w:rsidRDefault="00440A25" w:rsidP="00440A25">
      <w:pPr>
        <w:rPr>
          <w:rFonts w:ascii="Euphemia UCAS" w:hAnsi="Euphemia UCAS"/>
          <w:sz w:val="20"/>
        </w:rPr>
      </w:pPr>
      <w:r w:rsidRPr="00041A77">
        <w:rPr>
          <w:rFonts w:ascii="Euphemia UCAS" w:hAnsi="Euphemia UCAS"/>
          <w:sz w:val="20"/>
        </w:rPr>
        <w:tab/>
        <w:t>--Kelp Forest Monitoring Program, 1986-1989, Channel Islands National Park</w:t>
      </w:r>
    </w:p>
    <w:p w14:paraId="59CF201F" w14:textId="77777777" w:rsidR="00440A25" w:rsidRPr="00041A77" w:rsidRDefault="00440A25" w:rsidP="00440A25">
      <w:pPr>
        <w:rPr>
          <w:rFonts w:ascii="Euphemia UCAS" w:hAnsi="Euphemia UCAS"/>
          <w:sz w:val="20"/>
        </w:rPr>
      </w:pPr>
    </w:p>
    <w:p w14:paraId="7A1021F2" w14:textId="77777777" w:rsidR="00440A25" w:rsidRPr="00041A77" w:rsidRDefault="00440A25" w:rsidP="00440A25">
      <w:pPr>
        <w:rPr>
          <w:rFonts w:ascii="Euphemia UCAS" w:hAnsi="Euphemia UCAS"/>
          <w:sz w:val="20"/>
        </w:rPr>
      </w:pPr>
      <w:r w:rsidRPr="00041A77">
        <w:rPr>
          <w:rFonts w:ascii="Euphemia UCAS" w:hAnsi="Euphemia UCAS"/>
          <w:sz w:val="20"/>
        </w:rPr>
        <w:t>Professional Memberships have included:</w:t>
      </w:r>
    </w:p>
    <w:p w14:paraId="57F33534" w14:textId="77777777" w:rsidR="00440A25" w:rsidRPr="00041A77" w:rsidRDefault="00440A25" w:rsidP="00440A25">
      <w:pPr>
        <w:rPr>
          <w:rFonts w:ascii="Euphemia UCAS" w:hAnsi="Euphemia UCAS"/>
          <w:sz w:val="20"/>
        </w:rPr>
      </w:pPr>
      <w:r w:rsidRPr="00041A77">
        <w:rPr>
          <w:rFonts w:ascii="Euphemia UCAS" w:hAnsi="Euphemia UCAS"/>
          <w:sz w:val="20"/>
        </w:rPr>
        <w:tab/>
        <w:t>--Western Society of Naturalists</w:t>
      </w:r>
    </w:p>
    <w:p w14:paraId="284CE223" w14:textId="77777777" w:rsidR="00440A25" w:rsidRPr="00041A77" w:rsidRDefault="00440A25" w:rsidP="00440A25">
      <w:pPr>
        <w:rPr>
          <w:rFonts w:ascii="Euphemia UCAS" w:hAnsi="Euphemia UCAS"/>
          <w:sz w:val="20"/>
        </w:rPr>
      </w:pPr>
      <w:r w:rsidRPr="00041A77">
        <w:rPr>
          <w:rFonts w:ascii="Euphemia UCAS" w:hAnsi="Euphemia UCAS"/>
          <w:sz w:val="20"/>
        </w:rPr>
        <w:tab/>
        <w:t>--National Marine Educators Association</w:t>
      </w:r>
    </w:p>
    <w:p w14:paraId="288C0ED1" w14:textId="77777777" w:rsidR="00440A25" w:rsidRPr="00041A77" w:rsidRDefault="00440A25" w:rsidP="00440A25">
      <w:pPr>
        <w:rPr>
          <w:rFonts w:ascii="Euphemia UCAS" w:hAnsi="Euphemia UCAS"/>
          <w:sz w:val="20"/>
        </w:rPr>
      </w:pPr>
      <w:r w:rsidRPr="00041A77">
        <w:rPr>
          <w:rFonts w:ascii="Euphemia UCAS" w:hAnsi="Euphemia UCAS"/>
          <w:sz w:val="20"/>
        </w:rPr>
        <w:tab/>
        <w:t>--The Nature Conservancy</w:t>
      </w:r>
    </w:p>
    <w:p w14:paraId="202120F3" w14:textId="77777777" w:rsidR="00440A25" w:rsidRPr="00041A77" w:rsidRDefault="00440A25" w:rsidP="00440A25">
      <w:pPr>
        <w:rPr>
          <w:rFonts w:ascii="Euphemia UCAS" w:hAnsi="Euphemia UCAS"/>
          <w:sz w:val="20"/>
        </w:rPr>
      </w:pPr>
      <w:r w:rsidRPr="00041A77">
        <w:rPr>
          <w:rFonts w:ascii="Euphemia UCAS" w:hAnsi="Euphemia UCAS"/>
          <w:sz w:val="20"/>
        </w:rPr>
        <w:tab/>
        <w:t>--The Society for Conservation Biology (current)</w:t>
      </w:r>
    </w:p>
    <w:p w14:paraId="31F9C685" w14:textId="77777777" w:rsidR="00440A25" w:rsidRPr="00041A77" w:rsidRDefault="00440A25" w:rsidP="00440A25">
      <w:pPr>
        <w:rPr>
          <w:rFonts w:ascii="Euphemia UCAS" w:hAnsi="Euphemia UCAS"/>
          <w:sz w:val="20"/>
        </w:rPr>
      </w:pPr>
      <w:r w:rsidRPr="00041A77">
        <w:rPr>
          <w:rFonts w:ascii="Euphemia UCAS" w:hAnsi="Euphemia UCAS"/>
          <w:sz w:val="20"/>
        </w:rPr>
        <w:tab/>
        <w:t>--East African Wildlife Society</w:t>
      </w:r>
    </w:p>
    <w:p w14:paraId="5641B7A7" w14:textId="77777777" w:rsidR="00440A25" w:rsidRDefault="00440A25" w:rsidP="00440A25">
      <w:pPr>
        <w:rPr>
          <w:rFonts w:ascii="Euphemia UCAS" w:hAnsi="Euphemia UCAS"/>
          <w:sz w:val="20"/>
        </w:rPr>
      </w:pPr>
      <w:r w:rsidRPr="00041A77">
        <w:rPr>
          <w:rFonts w:ascii="Euphemia UCAS" w:hAnsi="Euphemia UCAS"/>
          <w:sz w:val="20"/>
        </w:rPr>
        <w:tab/>
        <w:t>--Santa Barbara Museum of Natural History (current)</w:t>
      </w:r>
    </w:p>
    <w:p w14:paraId="322F6B9E" w14:textId="77777777" w:rsidR="00440A25" w:rsidRDefault="00440A25" w:rsidP="00440A25">
      <w:pPr>
        <w:rPr>
          <w:rFonts w:ascii="Euphemia UCAS" w:hAnsi="Euphemia UCAS"/>
          <w:sz w:val="20"/>
        </w:rPr>
      </w:pPr>
      <w:r>
        <w:rPr>
          <w:rFonts w:ascii="Euphemia UCAS" w:hAnsi="Euphemia UCAS"/>
          <w:sz w:val="20"/>
        </w:rPr>
        <w:tab/>
        <w:t>--Biological Society of Washington (current)</w:t>
      </w:r>
    </w:p>
    <w:p w14:paraId="60406017" w14:textId="77777777" w:rsidR="00440A25" w:rsidRPr="00041A77" w:rsidRDefault="00440A25" w:rsidP="00440A25">
      <w:pPr>
        <w:rPr>
          <w:rFonts w:ascii="Euphemia UCAS" w:hAnsi="Euphemia UCAS"/>
          <w:sz w:val="20"/>
        </w:rPr>
      </w:pPr>
      <w:r>
        <w:rPr>
          <w:rFonts w:ascii="Euphemia UCAS" w:hAnsi="Euphemia UCAS"/>
          <w:sz w:val="20"/>
        </w:rPr>
        <w:tab/>
        <w:t>--Southern California Association of Marine Invertebrate Taxonomists (current)</w:t>
      </w:r>
    </w:p>
    <w:p w14:paraId="20B34E70" w14:textId="77777777" w:rsidR="00440A25" w:rsidRPr="00041A77" w:rsidRDefault="00440A25" w:rsidP="00440A25">
      <w:pPr>
        <w:rPr>
          <w:rFonts w:ascii="Euphemia UCAS" w:hAnsi="Euphemia UCAS"/>
          <w:sz w:val="20"/>
        </w:rPr>
      </w:pPr>
    </w:p>
    <w:p w14:paraId="19D4F0BD" w14:textId="77777777" w:rsidR="00440A25" w:rsidRPr="00041A77" w:rsidRDefault="00440A25" w:rsidP="00440A25">
      <w:pPr>
        <w:ind w:firstLine="720"/>
        <w:rPr>
          <w:rFonts w:ascii="Euphemia UCAS" w:hAnsi="Euphemia UCAS"/>
          <w:sz w:val="20"/>
        </w:rPr>
      </w:pPr>
      <w:r w:rsidRPr="00041A77">
        <w:rPr>
          <w:rFonts w:ascii="Euphemia UCAS" w:hAnsi="Euphemia UCAS"/>
          <w:sz w:val="20"/>
        </w:rPr>
        <w:t xml:space="preserve">Member:  Phi Kappa Phi Honor Society, election at CSULB, 1976-Present (Served as Vice President 2003-2005 and as President, of the Westmont College Chapter </w:t>
      </w:r>
      <w:r>
        <w:rPr>
          <w:rFonts w:ascii="Euphemia UCAS" w:hAnsi="Euphemia UCAS"/>
          <w:sz w:val="20"/>
        </w:rPr>
        <w:t>of PKP, for the years 2005-2007)</w:t>
      </w:r>
    </w:p>
    <w:p w14:paraId="1924322B" w14:textId="77777777" w:rsidR="00440A25" w:rsidRPr="00041A77" w:rsidRDefault="00440A25" w:rsidP="00440A25">
      <w:pPr>
        <w:rPr>
          <w:rFonts w:ascii="Euphemia UCAS" w:hAnsi="Euphemia UCAS"/>
          <w:sz w:val="20"/>
        </w:rPr>
      </w:pPr>
    </w:p>
    <w:p w14:paraId="1CA5553E" w14:textId="77777777" w:rsidR="00440A25" w:rsidRPr="00041A77" w:rsidRDefault="00440A25" w:rsidP="00440A25">
      <w:pPr>
        <w:rPr>
          <w:rFonts w:ascii="Euphemia UCAS" w:hAnsi="Euphemia UCAS"/>
          <w:sz w:val="20"/>
        </w:rPr>
      </w:pPr>
      <w:r w:rsidRPr="00041A77">
        <w:rPr>
          <w:rFonts w:ascii="Euphemia UCAS" w:hAnsi="Euphemia UCAS"/>
          <w:sz w:val="20"/>
        </w:rPr>
        <w:t>Honors and Awards:</w:t>
      </w:r>
    </w:p>
    <w:p w14:paraId="0DC3F927" w14:textId="77777777" w:rsidR="00440A25" w:rsidRPr="00041A77" w:rsidRDefault="00440A25" w:rsidP="00440A25">
      <w:pPr>
        <w:rPr>
          <w:rFonts w:ascii="Euphemia UCAS" w:hAnsi="Euphemia UCAS"/>
          <w:sz w:val="20"/>
        </w:rPr>
      </w:pPr>
      <w:r w:rsidRPr="00041A77">
        <w:rPr>
          <w:rFonts w:ascii="Euphemia UCAS" w:hAnsi="Euphemia UCAS"/>
          <w:sz w:val="20"/>
        </w:rPr>
        <w:tab/>
        <w:t>--Who’s Who of America’s Teachers, 2000, 2002, 2005, 2007</w:t>
      </w:r>
    </w:p>
    <w:p w14:paraId="323A078A" w14:textId="77777777" w:rsidR="00440A25" w:rsidRPr="00041A77" w:rsidRDefault="00440A25" w:rsidP="00440A25">
      <w:pPr>
        <w:rPr>
          <w:rFonts w:ascii="Euphemia UCAS" w:hAnsi="Euphemia UCAS"/>
          <w:sz w:val="20"/>
        </w:rPr>
      </w:pPr>
      <w:r w:rsidRPr="00041A77">
        <w:rPr>
          <w:rFonts w:ascii="Euphemia UCAS" w:hAnsi="Euphemia UCAS"/>
          <w:sz w:val="20"/>
        </w:rPr>
        <w:tab/>
        <w:t>--Teacher of the Year, Behavioral and Nat. Sciences, Westmont College, 1999-2000</w:t>
      </w:r>
    </w:p>
    <w:p w14:paraId="773FFFB6" w14:textId="77777777" w:rsidR="00440A25" w:rsidRPr="00041A77" w:rsidRDefault="00440A25" w:rsidP="00440A25">
      <w:pPr>
        <w:rPr>
          <w:rFonts w:ascii="Euphemia UCAS" w:hAnsi="Euphemia UCAS"/>
          <w:sz w:val="20"/>
        </w:rPr>
      </w:pPr>
    </w:p>
    <w:p w14:paraId="6D41ED5D" w14:textId="77777777" w:rsidR="00440A25" w:rsidRPr="00041A77" w:rsidRDefault="00440A25" w:rsidP="00440A25">
      <w:pPr>
        <w:rPr>
          <w:rFonts w:ascii="Euphemia UCAS" w:hAnsi="Euphemia UCAS"/>
          <w:sz w:val="20"/>
        </w:rPr>
      </w:pPr>
      <w:r w:rsidRPr="00041A77">
        <w:rPr>
          <w:rFonts w:ascii="Euphemia UCAS" w:hAnsi="Euphemia UCAS"/>
          <w:sz w:val="20"/>
        </w:rPr>
        <w:t>Community Service:</w:t>
      </w:r>
    </w:p>
    <w:p w14:paraId="153BF98E" w14:textId="77777777" w:rsidR="00440A25" w:rsidRPr="00041A77" w:rsidRDefault="00440A25" w:rsidP="00440A25">
      <w:pPr>
        <w:rPr>
          <w:rFonts w:ascii="Euphemia UCAS" w:hAnsi="Euphemia UCAS"/>
          <w:sz w:val="20"/>
        </w:rPr>
      </w:pPr>
      <w:r w:rsidRPr="00041A77">
        <w:rPr>
          <w:rFonts w:ascii="Euphemia UCAS" w:hAnsi="Euphemia UCAS"/>
          <w:sz w:val="20"/>
        </w:rPr>
        <w:tab/>
        <w:t>--Research Associate, Santa Barbara Museum of Natural History (</w:t>
      </w:r>
      <w:r>
        <w:rPr>
          <w:rFonts w:ascii="Euphemia UCAS" w:hAnsi="Euphemia UCAS"/>
          <w:sz w:val="20"/>
        </w:rPr>
        <w:t>current</w:t>
      </w:r>
      <w:r w:rsidRPr="00041A77">
        <w:rPr>
          <w:rFonts w:ascii="Euphemia UCAS" w:hAnsi="Euphemia UCAS"/>
          <w:sz w:val="20"/>
        </w:rPr>
        <w:t>)</w:t>
      </w:r>
    </w:p>
    <w:p w14:paraId="38E17E4C" w14:textId="77777777" w:rsidR="00440A25" w:rsidRPr="00041A77" w:rsidRDefault="00440A25" w:rsidP="00440A25">
      <w:pPr>
        <w:rPr>
          <w:rFonts w:ascii="Euphemia UCAS" w:hAnsi="Euphemia UCAS"/>
          <w:sz w:val="20"/>
        </w:rPr>
      </w:pPr>
      <w:r w:rsidRPr="00041A77">
        <w:rPr>
          <w:rFonts w:ascii="Euphemia UCAS" w:hAnsi="Euphemia UCAS"/>
          <w:sz w:val="20"/>
        </w:rPr>
        <w:tab/>
        <w:t xml:space="preserve">--Naturalist, expeditions-Baja/Sea of Cortez on R/V </w:t>
      </w:r>
      <w:r w:rsidRPr="00E443F5">
        <w:rPr>
          <w:rFonts w:ascii="Euphemia UCAS" w:hAnsi="Euphemia UCAS"/>
          <w:i/>
          <w:sz w:val="20"/>
        </w:rPr>
        <w:t>Searcher</w:t>
      </w:r>
      <w:r w:rsidRPr="00041A77">
        <w:rPr>
          <w:rFonts w:ascii="Euphemia UCAS" w:hAnsi="Euphemia UCAS"/>
          <w:sz w:val="20"/>
        </w:rPr>
        <w:t xml:space="preserve"> out of San Diego </w:t>
      </w:r>
    </w:p>
    <w:p w14:paraId="3DB70EEA" w14:textId="77777777" w:rsidR="00440A25" w:rsidRPr="00041A77" w:rsidRDefault="00440A25" w:rsidP="00440A25">
      <w:pPr>
        <w:rPr>
          <w:rFonts w:ascii="Euphemia UCAS" w:hAnsi="Euphemia UCAS"/>
          <w:sz w:val="20"/>
        </w:rPr>
      </w:pPr>
      <w:r w:rsidRPr="00041A77">
        <w:rPr>
          <w:rFonts w:ascii="Euphemia UCAS" w:hAnsi="Euphemia UCAS"/>
          <w:sz w:val="20"/>
        </w:rPr>
        <w:tab/>
        <w:t>--Research Associate, Santa Barbara Museum of Natural History (early ‘90’s)</w:t>
      </w:r>
    </w:p>
    <w:p w14:paraId="32C3F0AA" w14:textId="77777777" w:rsidR="00440A25" w:rsidRPr="00041A77" w:rsidRDefault="00440A25" w:rsidP="00440A25">
      <w:pPr>
        <w:rPr>
          <w:rFonts w:ascii="Euphemia UCAS" w:hAnsi="Euphemia UCAS"/>
          <w:sz w:val="20"/>
        </w:rPr>
      </w:pPr>
      <w:r w:rsidRPr="00041A77">
        <w:rPr>
          <w:rFonts w:ascii="Euphemia UCAS" w:hAnsi="Euphemia UCAS"/>
          <w:sz w:val="20"/>
        </w:rPr>
        <w:tab/>
        <w:t>--Naturalist, Santa Barbara Museum of Natural History, Whale Watch Trips</w:t>
      </w:r>
    </w:p>
    <w:p w14:paraId="21F47271" w14:textId="77777777" w:rsidR="00440A25" w:rsidRDefault="00440A25" w:rsidP="00440A25">
      <w:pPr>
        <w:rPr>
          <w:rFonts w:ascii="Euphemia UCAS" w:hAnsi="Euphemia UCAS"/>
          <w:sz w:val="20"/>
        </w:rPr>
      </w:pPr>
      <w:r w:rsidRPr="00041A77">
        <w:rPr>
          <w:rFonts w:ascii="Euphemia UCAS" w:hAnsi="Euphemia UCAS"/>
          <w:sz w:val="20"/>
        </w:rPr>
        <w:tab/>
        <w:t>--Guest Lecturer:</w:t>
      </w:r>
    </w:p>
    <w:p w14:paraId="39D713DF" w14:textId="77777777" w:rsidR="00440A25" w:rsidRDefault="00440A25" w:rsidP="00440A25">
      <w:pPr>
        <w:rPr>
          <w:rFonts w:ascii="Euphemia UCAS" w:hAnsi="Euphemia UCAS"/>
          <w:sz w:val="20"/>
        </w:rPr>
      </w:pPr>
      <w:r>
        <w:rPr>
          <w:rFonts w:ascii="Euphemia UCAS" w:hAnsi="Euphemia UCAS"/>
          <w:sz w:val="20"/>
        </w:rPr>
        <w:tab/>
      </w:r>
      <w:r>
        <w:rPr>
          <w:rFonts w:ascii="Euphemia UCAS" w:hAnsi="Euphemia UCAS"/>
          <w:sz w:val="20"/>
        </w:rPr>
        <w:tab/>
      </w:r>
      <w:r>
        <w:rPr>
          <w:rFonts w:ascii="Euphemia UCAS" w:hAnsi="Euphemia UCAS"/>
          <w:sz w:val="20"/>
        </w:rPr>
        <w:tab/>
        <w:t xml:space="preserve">SCAMIT Workshops  </w:t>
      </w:r>
      <w:r w:rsidRPr="00041A77">
        <w:rPr>
          <w:rFonts w:ascii="Euphemia UCAS" w:hAnsi="Euphemia UCAS"/>
          <w:sz w:val="20"/>
        </w:rPr>
        <w:tab/>
      </w:r>
      <w:r w:rsidRPr="00041A77">
        <w:rPr>
          <w:rFonts w:ascii="Euphemia UCAS" w:hAnsi="Euphemia UCAS"/>
          <w:sz w:val="20"/>
        </w:rPr>
        <w:tab/>
      </w:r>
      <w:r w:rsidRPr="00041A77">
        <w:rPr>
          <w:rFonts w:ascii="Euphemia UCAS" w:hAnsi="Euphemia UCAS"/>
          <w:sz w:val="20"/>
        </w:rPr>
        <w:tab/>
        <w:t xml:space="preserve">  </w:t>
      </w:r>
    </w:p>
    <w:p w14:paraId="0B221C0B" w14:textId="77777777" w:rsidR="00440A25" w:rsidRPr="00041A77" w:rsidRDefault="00440A25" w:rsidP="00440A25">
      <w:pPr>
        <w:ind w:left="1440" w:firstLine="720"/>
        <w:rPr>
          <w:rFonts w:ascii="Euphemia UCAS" w:hAnsi="Euphemia UCAS"/>
          <w:sz w:val="20"/>
        </w:rPr>
      </w:pPr>
      <w:r w:rsidRPr="00041A77">
        <w:rPr>
          <w:rFonts w:ascii="Euphemia UCAS" w:hAnsi="Euphemia UCAS"/>
          <w:sz w:val="20"/>
        </w:rPr>
        <w:t>Providence High School</w:t>
      </w:r>
      <w:r>
        <w:rPr>
          <w:rFonts w:ascii="Euphemia UCAS" w:hAnsi="Euphemia UCAS"/>
          <w:sz w:val="20"/>
        </w:rPr>
        <w:t>,</w:t>
      </w:r>
      <w:r w:rsidRPr="00041A77">
        <w:rPr>
          <w:rFonts w:ascii="Euphemia UCAS" w:hAnsi="Euphemia UCAS"/>
          <w:sz w:val="20"/>
        </w:rPr>
        <w:t xml:space="preserve"> biology courses</w:t>
      </w:r>
    </w:p>
    <w:p w14:paraId="369A9728" w14:textId="77777777" w:rsidR="00440A25" w:rsidRPr="00041A77" w:rsidRDefault="00440A25" w:rsidP="00440A25">
      <w:pPr>
        <w:ind w:left="1440" w:firstLine="720"/>
        <w:rPr>
          <w:rFonts w:ascii="Euphemia UCAS" w:hAnsi="Euphemia UCAS"/>
          <w:sz w:val="20"/>
        </w:rPr>
      </w:pPr>
      <w:r>
        <w:rPr>
          <w:rFonts w:ascii="Euphemia UCAS" w:hAnsi="Euphemia UCAS"/>
          <w:sz w:val="20"/>
        </w:rPr>
        <w:t>Santa Barbara City Schools</w:t>
      </w:r>
    </w:p>
    <w:p w14:paraId="63A5A61B" w14:textId="77777777" w:rsidR="00440A25" w:rsidRPr="00041A77" w:rsidRDefault="00440A25" w:rsidP="00440A25">
      <w:pPr>
        <w:ind w:left="1440" w:firstLine="720"/>
        <w:rPr>
          <w:rFonts w:ascii="Euphemia UCAS" w:hAnsi="Euphemia UCAS"/>
          <w:sz w:val="20"/>
        </w:rPr>
      </w:pPr>
      <w:r w:rsidRPr="00041A77">
        <w:rPr>
          <w:rFonts w:ascii="Euphemia UCAS" w:hAnsi="Euphemia UCAS"/>
          <w:sz w:val="20"/>
        </w:rPr>
        <w:t>San</w:t>
      </w:r>
      <w:r>
        <w:rPr>
          <w:rFonts w:ascii="Euphemia UCAS" w:hAnsi="Euphemia UCAS"/>
          <w:sz w:val="20"/>
        </w:rPr>
        <w:t>ta Barbara Malacological Society</w:t>
      </w:r>
    </w:p>
    <w:p w14:paraId="64E24C13" w14:textId="77777777" w:rsidR="00440A25" w:rsidRPr="00041A77" w:rsidRDefault="00440A25" w:rsidP="00440A25">
      <w:pPr>
        <w:ind w:left="1440" w:firstLine="720"/>
        <w:rPr>
          <w:rFonts w:ascii="Euphemia UCAS" w:hAnsi="Euphemia UCAS"/>
          <w:sz w:val="20"/>
        </w:rPr>
      </w:pPr>
      <w:r w:rsidRPr="00041A77">
        <w:rPr>
          <w:rFonts w:ascii="Euphemia UCAS" w:hAnsi="Euphemia UCAS"/>
          <w:sz w:val="20"/>
        </w:rPr>
        <w:t xml:space="preserve">Westmont </w:t>
      </w:r>
      <w:r>
        <w:rPr>
          <w:rFonts w:ascii="Euphemia UCAS" w:hAnsi="Euphemia UCAS"/>
          <w:sz w:val="20"/>
        </w:rPr>
        <w:t>College: Origin's Course--Bio. 31</w:t>
      </w:r>
    </w:p>
    <w:p w14:paraId="588D4ED1" w14:textId="77777777" w:rsidR="00440A25" w:rsidRPr="00041A77" w:rsidRDefault="00440A25" w:rsidP="00440A25">
      <w:pPr>
        <w:rPr>
          <w:rFonts w:ascii="Euphemia UCAS" w:hAnsi="Euphemia UCAS"/>
          <w:sz w:val="20"/>
        </w:rPr>
      </w:pPr>
      <w:r w:rsidRPr="00041A77">
        <w:rPr>
          <w:rFonts w:ascii="Euphemia UCAS" w:hAnsi="Euphemia UCAS"/>
          <w:sz w:val="20"/>
        </w:rPr>
        <w:tab/>
        <w:t>--Lay Reader/Intercessor:  Trinity Episcopal Church (for ~13 years and c</w:t>
      </w:r>
      <w:r>
        <w:rPr>
          <w:rFonts w:ascii="Euphemia UCAS" w:hAnsi="Euphemia UCAS"/>
          <w:sz w:val="20"/>
        </w:rPr>
        <w:t>ontinuing</w:t>
      </w:r>
      <w:r w:rsidRPr="00041A77">
        <w:rPr>
          <w:rFonts w:ascii="Euphemia UCAS" w:hAnsi="Euphemia UCAS"/>
          <w:sz w:val="20"/>
        </w:rPr>
        <w:t>)</w:t>
      </w:r>
    </w:p>
    <w:p w14:paraId="40158091" w14:textId="77777777" w:rsidR="00440A25" w:rsidRPr="00041A77" w:rsidRDefault="00440A25" w:rsidP="00440A25">
      <w:pPr>
        <w:rPr>
          <w:rFonts w:ascii="Euphemia UCAS" w:hAnsi="Euphemia UCAS"/>
          <w:sz w:val="20"/>
        </w:rPr>
      </w:pPr>
      <w:r>
        <w:rPr>
          <w:rFonts w:ascii="Euphemia UCAS" w:hAnsi="Euphemia UCAS"/>
          <w:sz w:val="20"/>
        </w:rPr>
        <w:tab/>
        <w:t>--Consultant for following governmental/private agencies (all currently being served):</w:t>
      </w:r>
    </w:p>
    <w:p w14:paraId="13F20FF2" w14:textId="77777777" w:rsidR="00440A25" w:rsidRPr="00041A77" w:rsidRDefault="00440A25" w:rsidP="00440A25">
      <w:pPr>
        <w:rPr>
          <w:rFonts w:ascii="Euphemia UCAS" w:hAnsi="Euphemia UCAS"/>
          <w:sz w:val="20"/>
        </w:rPr>
      </w:pPr>
      <w:r w:rsidRPr="00041A77">
        <w:rPr>
          <w:rFonts w:ascii="Euphemia UCAS" w:hAnsi="Euphemia UCAS"/>
          <w:sz w:val="20"/>
        </w:rPr>
        <w:tab/>
        <w:t xml:space="preserve">                      Alaska Fisheries Science Center, NOAA Fisheries, Alaska</w:t>
      </w:r>
    </w:p>
    <w:p w14:paraId="485A8583"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NOAA, Northwest Fisheries Science Center, Port Orchard, WA</w:t>
      </w:r>
    </w:p>
    <w:p w14:paraId="53C0E12F"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Olympic Coast National Marine Sanctuary, WA</w:t>
      </w:r>
    </w:p>
    <w:p w14:paraId="298BA5D0"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NOAA, National Marine Fisheries Service, Santa Cruz, CA</w:t>
      </w:r>
    </w:p>
    <w:p w14:paraId="6D64D8F4" w14:textId="77777777" w:rsidR="00440A25"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Monterey Bay Aquarium Research Institute (MBARI)</w:t>
      </w:r>
      <w:r>
        <w:rPr>
          <w:rFonts w:ascii="Euphemia UCAS" w:hAnsi="Euphemia UCAS"/>
          <w:sz w:val="20"/>
        </w:rPr>
        <w:t>, Monterey,</w:t>
      </w:r>
    </w:p>
    <w:p w14:paraId="50E3F1EA" w14:textId="77777777" w:rsidR="00440A25" w:rsidRPr="00041A77" w:rsidRDefault="00440A25" w:rsidP="00440A25">
      <w:pPr>
        <w:ind w:left="2880" w:firstLine="720"/>
        <w:rPr>
          <w:rFonts w:ascii="Euphemia UCAS" w:hAnsi="Euphemia UCAS"/>
          <w:sz w:val="20"/>
        </w:rPr>
      </w:pPr>
      <w:r>
        <w:rPr>
          <w:rFonts w:ascii="Euphemia UCAS" w:hAnsi="Euphemia UCAS"/>
          <w:sz w:val="20"/>
        </w:rPr>
        <w:t>CA</w:t>
      </w:r>
    </w:p>
    <w:p w14:paraId="53C47FCA"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Research Lab of Dr. Milton Love, UC Santa Barbara, CA</w:t>
      </w:r>
    </w:p>
    <w:p w14:paraId="346743CC"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Natural History Museum of Los Angeles County, CA</w:t>
      </w:r>
    </w:p>
    <w:p w14:paraId="78A0B3A9" w14:textId="77777777" w:rsidR="00440A25" w:rsidRPr="00041A77" w:rsidRDefault="00440A25" w:rsidP="00440A25">
      <w:pPr>
        <w:rPr>
          <w:rFonts w:ascii="Euphemia UCAS" w:hAnsi="Euphemia UCAS"/>
          <w:sz w:val="20"/>
        </w:rPr>
      </w:pPr>
      <w:r>
        <w:rPr>
          <w:rFonts w:ascii="Euphemia UCAS" w:hAnsi="Euphemia UCAS"/>
          <w:sz w:val="20"/>
        </w:rPr>
        <w:t xml:space="preserve">                             </w:t>
      </w:r>
      <w:r w:rsidRPr="00041A77">
        <w:rPr>
          <w:rFonts w:ascii="Euphemia UCAS" w:hAnsi="Euphemia UCAS"/>
          <w:sz w:val="20"/>
        </w:rPr>
        <w:t>Los Angeles County Sanitation District, CA</w:t>
      </w:r>
    </w:p>
    <w:p w14:paraId="48195055"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Long Beach Aquarium of the Pacific, CA</w:t>
      </w:r>
    </w:p>
    <w:p w14:paraId="0E2BA320"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Orange County Sanitation District, CA</w:t>
      </w:r>
    </w:p>
    <w:p w14:paraId="3B1DB8B9" w14:textId="77777777" w:rsidR="00440A25" w:rsidRPr="00041A77"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SCAMIT (So</w:t>
      </w:r>
      <w:r>
        <w:rPr>
          <w:rFonts w:ascii="Euphemia UCAS" w:hAnsi="Euphemia UCAS"/>
          <w:sz w:val="20"/>
        </w:rPr>
        <w:t>.</w:t>
      </w:r>
      <w:r w:rsidRPr="00041A77">
        <w:rPr>
          <w:rFonts w:ascii="Euphemia UCAS" w:hAnsi="Euphemia UCAS"/>
          <w:sz w:val="20"/>
        </w:rPr>
        <w:t xml:space="preserve"> C</w:t>
      </w:r>
      <w:r>
        <w:rPr>
          <w:rFonts w:ascii="Euphemia UCAS" w:hAnsi="Euphemia UCAS"/>
          <w:sz w:val="20"/>
        </w:rPr>
        <w:t>A</w:t>
      </w:r>
      <w:r w:rsidRPr="00041A77">
        <w:rPr>
          <w:rFonts w:ascii="Euphemia UCAS" w:hAnsi="Euphemia UCAS"/>
          <w:sz w:val="20"/>
        </w:rPr>
        <w:t xml:space="preserve"> Assoc</w:t>
      </w:r>
      <w:r>
        <w:rPr>
          <w:rFonts w:ascii="Euphemia UCAS" w:hAnsi="Euphemia UCAS"/>
          <w:sz w:val="20"/>
        </w:rPr>
        <w:t xml:space="preserve">. </w:t>
      </w:r>
      <w:r w:rsidRPr="00041A77">
        <w:rPr>
          <w:rFonts w:ascii="Euphemia UCAS" w:hAnsi="Euphemia UCAS"/>
          <w:sz w:val="20"/>
        </w:rPr>
        <w:t>of Marine Invertebrate</w:t>
      </w:r>
      <w:r>
        <w:rPr>
          <w:rFonts w:ascii="Euphemia UCAS" w:hAnsi="Euphemia UCAS"/>
          <w:sz w:val="20"/>
        </w:rPr>
        <w:t xml:space="preserve"> </w:t>
      </w:r>
      <w:r w:rsidRPr="00041A77">
        <w:rPr>
          <w:rFonts w:ascii="Euphemia UCAS" w:hAnsi="Euphemia UCAS"/>
          <w:sz w:val="20"/>
        </w:rPr>
        <w:t>Taxonomists)</w:t>
      </w:r>
    </w:p>
    <w:p w14:paraId="7E447096" w14:textId="77777777" w:rsidR="00440A25"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NOAA, Fisheries Service—Southwest Fisheries Science Center,</w:t>
      </w:r>
    </w:p>
    <w:p w14:paraId="22A03377" w14:textId="77777777" w:rsidR="00440A25" w:rsidRDefault="00440A25" w:rsidP="00440A25">
      <w:pPr>
        <w:ind w:left="2880" w:firstLine="720"/>
        <w:rPr>
          <w:rFonts w:ascii="Euphemia UCAS" w:hAnsi="Euphemia UCAS"/>
          <w:sz w:val="20"/>
        </w:rPr>
      </w:pPr>
      <w:r w:rsidRPr="00041A77">
        <w:rPr>
          <w:rFonts w:ascii="Euphemia UCAS" w:hAnsi="Euphemia UCAS"/>
          <w:sz w:val="20"/>
        </w:rPr>
        <w:t>La Jolla, CA</w:t>
      </w:r>
    </w:p>
    <w:p w14:paraId="76E31134" w14:textId="77777777" w:rsidR="00440A25" w:rsidRDefault="00440A25" w:rsidP="00440A25">
      <w:pPr>
        <w:ind w:left="2880"/>
        <w:rPr>
          <w:rFonts w:ascii="Euphemia UCAS" w:hAnsi="Euphemia UCAS"/>
          <w:sz w:val="20"/>
        </w:rPr>
      </w:pPr>
      <w:r>
        <w:rPr>
          <w:rFonts w:ascii="Euphemia UCAS" w:hAnsi="Euphemia UCAS"/>
          <w:sz w:val="20"/>
        </w:rPr>
        <w:t xml:space="preserve">Graduate </w:t>
      </w:r>
      <w:r w:rsidRPr="00041A77">
        <w:rPr>
          <w:rFonts w:ascii="Euphemia UCAS" w:hAnsi="Euphemia UCAS"/>
          <w:sz w:val="20"/>
        </w:rPr>
        <w:t>students at Temple University, Philadelphia,</w:t>
      </w:r>
      <w:r>
        <w:rPr>
          <w:rFonts w:ascii="Euphemia UCAS" w:hAnsi="Euphemia UCAS"/>
          <w:sz w:val="20"/>
        </w:rPr>
        <w:t xml:space="preserve"> PA</w:t>
      </w:r>
    </w:p>
    <w:p w14:paraId="0017E1D8" w14:textId="77777777" w:rsidR="00440A25" w:rsidRDefault="00440A25" w:rsidP="00440A25">
      <w:pPr>
        <w:ind w:left="2160" w:firstLine="720"/>
        <w:rPr>
          <w:rFonts w:ascii="Euphemia UCAS" w:hAnsi="Euphemia UCAS"/>
          <w:sz w:val="20"/>
        </w:rPr>
      </w:pPr>
      <w:r w:rsidRPr="00041A77">
        <w:rPr>
          <w:rFonts w:ascii="Euphemia UCAS" w:hAnsi="Euphemia UCAS"/>
          <w:sz w:val="20"/>
        </w:rPr>
        <w:t>NOAA, Nat</w:t>
      </w:r>
      <w:r>
        <w:rPr>
          <w:rFonts w:ascii="Euphemia UCAS" w:hAnsi="Euphemia UCAS"/>
          <w:sz w:val="20"/>
        </w:rPr>
        <w:t xml:space="preserve">ional Centers for Coastal Ocean </w:t>
      </w:r>
      <w:r w:rsidRPr="00041A77">
        <w:rPr>
          <w:rFonts w:ascii="Euphemia UCAS" w:hAnsi="Euphemia UCAS"/>
          <w:sz w:val="20"/>
        </w:rPr>
        <w:t>Science, Center for</w:t>
      </w:r>
    </w:p>
    <w:p w14:paraId="2F3FC8F4" w14:textId="77777777" w:rsidR="00440A25" w:rsidRDefault="00440A25" w:rsidP="00440A25">
      <w:pPr>
        <w:ind w:left="2880" w:firstLine="720"/>
        <w:rPr>
          <w:rFonts w:ascii="Euphemia UCAS" w:hAnsi="Euphemia UCAS"/>
          <w:sz w:val="20"/>
        </w:rPr>
      </w:pPr>
      <w:r w:rsidRPr="00041A77">
        <w:rPr>
          <w:rFonts w:ascii="Euphemia UCAS" w:hAnsi="Euphemia UCAS"/>
          <w:sz w:val="20"/>
        </w:rPr>
        <w:t>Coastal Environmental</w:t>
      </w:r>
      <w:r>
        <w:rPr>
          <w:rFonts w:ascii="Euphemia UCAS" w:hAnsi="Euphemia UCAS"/>
          <w:sz w:val="20"/>
        </w:rPr>
        <w:t xml:space="preserve"> </w:t>
      </w:r>
      <w:r w:rsidRPr="00041A77">
        <w:rPr>
          <w:rFonts w:ascii="Euphemia UCAS" w:hAnsi="Euphemia UCAS"/>
          <w:sz w:val="20"/>
        </w:rPr>
        <w:t>Health and Biomolecular</w:t>
      </w:r>
    </w:p>
    <w:p w14:paraId="3D0CF5EF" w14:textId="77777777" w:rsidR="00440A25" w:rsidRPr="00041A77" w:rsidRDefault="00440A25" w:rsidP="00440A25">
      <w:pPr>
        <w:ind w:left="2880" w:firstLine="720"/>
        <w:rPr>
          <w:rFonts w:ascii="Euphemia UCAS" w:hAnsi="Euphemia UCAS"/>
          <w:sz w:val="20"/>
        </w:rPr>
      </w:pPr>
      <w:r w:rsidRPr="00041A77">
        <w:rPr>
          <w:rFonts w:ascii="Euphemia UCAS" w:hAnsi="Euphemia UCAS"/>
          <w:sz w:val="20"/>
        </w:rPr>
        <w:t>Research, South Carolina</w:t>
      </w:r>
    </w:p>
    <w:p w14:paraId="3543A944" w14:textId="77777777" w:rsidR="00440A25" w:rsidRDefault="00440A25" w:rsidP="00440A25">
      <w:pPr>
        <w:ind w:left="2160" w:firstLine="720"/>
        <w:rPr>
          <w:sz w:val="20"/>
        </w:rPr>
      </w:pPr>
      <w:r w:rsidRPr="00C53CB4">
        <w:rPr>
          <w:rFonts w:ascii="Euphemia UCAS" w:hAnsi="Euphemia UCAS"/>
          <w:sz w:val="20"/>
        </w:rPr>
        <w:t>NIWA (National Institute of Water and Atmospheric Research),</w:t>
      </w:r>
      <w:r>
        <w:rPr>
          <w:sz w:val="20"/>
        </w:rPr>
        <w:t xml:space="preserve"> </w:t>
      </w:r>
    </w:p>
    <w:p w14:paraId="7FC16E91" w14:textId="77777777" w:rsidR="00440A25" w:rsidRPr="00041A77" w:rsidRDefault="00440A25" w:rsidP="00440A25">
      <w:pPr>
        <w:ind w:left="2880" w:firstLine="720"/>
        <w:rPr>
          <w:rFonts w:ascii="Euphemia UCAS" w:hAnsi="Euphemia UCAS"/>
          <w:sz w:val="20"/>
        </w:rPr>
      </w:pPr>
      <w:r w:rsidRPr="00041A77">
        <w:rPr>
          <w:rFonts w:ascii="Euphemia UCAS" w:hAnsi="Euphemia UCAS"/>
          <w:sz w:val="20"/>
        </w:rPr>
        <w:t>Wellington, New</w:t>
      </w:r>
      <w:r>
        <w:rPr>
          <w:rFonts w:ascii="Euphemia UCAS" w:hAnsi="Euphemia UCAS"/>
          <w:sz w:val="20"/>
        </w:rPr>
        <w:t xml:space="preserve"> </w:t>
      </w:r>
      <w:r w:rsidRPr="00041A77">
        <w:rPr>
          <w:rFonts w:ascii="Euphemia UCAS" w:hAnsi="Euphemia UCAS"/>
          <w:sz w:val="20"/>
        </w:rPr>
        <w:t>Zealand</w:t>
      </w:r>
    </w:p>
    <w:p w14:paraId="3ABB9ADA" w14:textId="77777777" w:rsidR="00440A25" w:rsidRDefault="00440A25" w:rsidP="00440A25">
      <w:pPr>
        <w:rPr>
          <w:rFonts w:ascii="Euphemia UCAS" w:hAnsi="Euphemia UCAS"/>
          <w:sz w:val="20"/>
        </w:rPr>
      </w:pPr>
      <w:r w:rsidRPr="00041A77">
        <w:rPr>
          <w:rFonts w:ascii="Euphemia UCAS" w:hAnsi="Euphemia UCAS"/>
          <w:sz w:val="20"/>
        </w:rPr>
        <w:t xml:space="preserve">     </w:t>
      </w:r>
      <w:r>
        <w:rPr>
          <w:rFonts w:ascii="Euphemia UCAS" w:hAnsi="Euphemia UCAS"/>
          <w:sz w:val="20"/>
        </w:rPr>
        <w:t xml:space="preserve">                        </w:t>
      </w:r>
      <w:r w:rsidRPr="00041A77">
        <w:rPr>
          <w:rFonts w:ascii="Euphemia UCAS" w:hAnsi="Euphemia UCAS"/>
          <w:sz w:val="20"/>
        </w:rPr>
        <w:t>Laboratorio de Invertebrados Bentonicos, Universidad Nacional</w:t>
      </w:r>
    </w:p>
    <w:p w14:paraId="4A305F82" w14:textId="77777777" w:rsidR="00440A25" w:rsidRPr="00041A77" w:rsidRDefault="00440A25" w:rsidP="00440A25">
      <w:pPr>
        <w:ind w:left="2880" w:firstLine="720"/>
        <w:rPr>
          <w:rFonts w:ascii="Euphemia UCAS" w:hAnsi="Euphemia UCAS"/>
          <w:sz w:val="20"/>
        </w:rPr>
      </w:pPr>
      <w:r w:rsidRPr="00041A77">
        <w:rPr>
          <w:rFonts w:ascii="Euphemia UCAS" w:hAnsi="Euphemia UCAS"/>
          <w:sz w:val="20"/>
        </w:rPr>
        <w:t>Autonoma de Mexico,</w:t>
      </w:r>
      <w:r>
        <w:rPr>
          <w:rFonts w:ascii="Euphemia UCAS" w:hAnsi="Euphemia UCAS"/>
          <w:sz w:val="20"/>
        </w:rPr>
        <w:t xml:space="preserve"> </w:t>
      </w:r>
      <w:r w:rsidRPr="00041A77">
        <w:rPr>
          <w:rFonts w:ascii="Euphemia UCAS" w:hAnsi="Euphemia UCAS"/>
          <w:sz w:val="20"/>
        </w:rPr>
        <w:t xml:space="preserve">Mazatlan </w:t>
      </w:r>
    </w:p>
    <w:p w14:paraId="3CCCCE8D" w14:textId="77777777" w:rsidR="00440A25" w:rsidRPr="00041A77" w:rsidRDefault="00440A25" w:rsidP="00440A25">
      <w:pPr>
        <w:rPr>
          <w:rFonts w:ascii="Euphemia UCAS" w:hAnsi="Euphemia UCAS"/>
          <w:sz w:val="20"/>
        </w:rPr>
      </w:pPr>
    </w:p>
    <w:p w14:paraId="181CC646" w14:textId="77777777" w:rsidR="00440A25" w:rsidRPr="00041A77" w:rsidRDefault="00440A25" w:rsidP="00440A25">
      <w:pPr>
        <w:rPr>
          <w:rFonts w:ascii="Euphemia UCAS" w:hAnsi="Euphemia UCAS"/>
          <w:sz w:val="20"/>
        </w:rPr>
      </w:pPr>
      <w:r w:rsidRPr="00041A77">
        <w:rPr>
          <w:rFonts w:ascii="Euphemia UCAS" w:hAnsi="Euphemia UCAS"/>
          <w:sz w:val="20"/>
        </w:rPr>
        <w:t>Publications:</w:t>
      </w:r>
    </w:p>
    <w:p w14:paraId="22EF371C" w14:textId="77777777" w:rsidR="00440A25" w:rsidRPr="00041A77" w:rsidRDefault="00440A25" w:rsidP="00440A25">
      <w:pPr>
        <w:rPr>
          <w:rFonts w:ascii="Euphemia UCAS" w:hAnsi="Euphemia UCAS"/>
          <w:sz w:val="20"/>
        </w:rPr>
      </w:pPr>
    </w:p>
    <w:p w14:paraId="4E21F22E" w14:textId="77777777" w:rsidR="00440A25" w:rsidRPr="00041A77" w:rsidRDefault="00440A25" w:rsidP="00440A25">
      <w:pPr>
        <w:rPr>
          <w:rFonts w:ascii="Euphemia UCAS" w:hAnsi="Euphemia UCAS"/>
          <w:sz w:val="20"/>
        </w:rPr>
      </w:pPr>
      <w:r w:rsidRPr="00041A77">
        <w:rPr>
          <w:rFonts w:ascii="Euphemia UCAS" w:hAnsi="Euphemia UCAS"/>
          <w:sz w:val="20"/>
        </w:rPr>
        <w:tab/>
        <w:t xml:space="preserve">--Horvath, E.A.  2011. </w:t>
      </w:r>
      <w:r w:rsidRPr="00EE7B24">
        <w:rPr>
          <w:rFonts w:ascii="Euphemia UCAS" w:hAnsi="Euphemia UCAS"/>
          <w:i/>
          <w:sz w:val="20"/>
        </w:rPr>
        <w:t>An Unusual new “sea fan” from the northeastern Pacific Ocean (Cnidaria: Octocorallia: Gorgoniidae)</w:t>
      </w:r>
      <w:r>
        <w:rPr>
          <w:rFonts w:ascii="Euphemia UCAS" w:hAnsi="Euphemia UCAS"/>
          <w:sz w:val="20"/>
        </w:rPr>
        <w:t xml:space="preserve">.  </w:t>
      </w:r>
      <w:r w:rsidRPr="00041A77">
        <w:rPr>
          <w:rFonts w:ascii="Euphemia UCAS" w:hAnsi="Euphemia UCAS"/>
          <w:sz w:val="20"/>
        </w:rPr>
        <w:t xml:space="preserve">Proceedings of the Biological Society of Washington, </w:t>
      </w:r>
      <w:r>
        <w:rPr>
          <w:rFonts w:ascii="Euphemia UCAS" w:hAnsi="Euphemia UCAS"/>
          <w:sz w:val="20"/>
        </w:rPr>
        <w:t>1</w:t>
      </w:r>
      <w:r w:rsidRPr="00041A77">
        <w:rPr>
          <w:rFonts w:ascii="Euphemia UCAS" w:hAnsi="Euphemia UCAS"/>
          <w:sz w:val="20"/>
        </w:rPr>
        <w:t>24</w:t>
      </w:r>
      <w:r>
        <w:rPr>
          <w:rFonts w:ascii="Euphemia UCAS" w:hAnsi="Euphemia UCAS"/>
          <w:sz w:val="20"/>
        </w:rPr>
        <w:t xml:space="preserve">(1): </w:t>
      </w:r>
      <w:r w:rsidRPr="00041A77">
        <w:rPr>
          <w:rFonts w:ascii="Euphemia UCAS" w:hAnsi="Euphemia UCAS"/>
          <w:sz w:val="20"/>
        </w:rPr>
        <w:t xml:space="preserve">Pages </w:t>
      </w:r>
      <w:r>
        <w:rPr>
          <w:rFonts w:ascii="Euphemia UCAS" w:hAnsi="Euphemia UCAS"/>
          <w:sz w:val="20"/>
        </w:rPr>
        <w:t>45-52.</w:t>
      </w:r>
    </w:p>
    <w:p w14:paraId="0754B3B8" w14:textId="77777777" w:rsidR="00440A25" w:rsidRPr="00041A77" w:rsidRDefault="00440A25" w:rsidP="00440A25">
      <w:pPr>
        <w:rPr>
          <w:rFonts w:ascii="Euphemia UCAS" w:hAnsi="Euphemia UCAS"/>
          <w:sz w:val="20"/>
        </w:rPr>
      </w:pPr>
      <w:r w:rsidRPr="00041A77">
        <w:rPr>
          <w:rFonts w:ascii="Euphemia UCAS" w:hAnsi="Euphemia UCAS"/>
          <w:sz w:val="20"/>
        </w:rPr>
        <w:tab/>
        <w:t xml:space="preserve">--Horvath, E.A.  2012.  Workshop Powerpoint Presentation:  </w:t>
      </w:r>
      <w:r w:rsidRPr="00EE7B24">
        <w:rPr>
          <w:rFonts w:ascii="Euphemia UCAS" w:hAnsi="Euphemia UCAS"/>
          <w:i/>
          <w:sz w:val="20"/>
        </w:rPr>
        <w:t>Taxonomic Issues for some of the California Bight’s more “problematic” Gorgonian Genera (Identifying Gorgonian Corals of the California Bight)</w:t>
      </w:r>
      <w:r>
        <w:rPr>
          <w:rFonts w:ascii="Euphemia UCAS" w:hAnsi="Euphemia UCAS"/>
          <w:sz w:val="20"/>
        </w:rPr>
        <w:t>.  P</w:t>
      </w:r>
      <w:r w:rsidRPr="00041A77">
        <w:rPr>
          <w:rFonts w:ascii="Euphemia UCAS" w:hAnsi="Euphemia UCAS"/>
          <w:sz w:val="20"/>
        </w:rPr>
        <w:t xml:space="preserve">osted on SCAMIT Website, “Taxonomic Tool Box.”  </w:t>
      </w:r>
    </w:p>
    <w:p w14:paraId="577F47A0" w14:textId="77777777" w:rsidR="00440A25" w:rsidRDefault="00440A25" w:rsidP="00440A25">
      <w:pPr>
        <w:rPr>
          <w:rFonts w:ascii="Euphemia UCAS" w:hAnsi="Euphemia UCAS"/>
          <w:sz w:val="20"/>
        </w:rPr>
      </w:pPr>
      <w:r w:rsidRPr="00041A77">
        <w:rPr>
          <w:rFonts w:ascii="Euphemia UCAS" w:hAnsi="Euphemia UCAS"/>
          <w:sz w:val="20"/>
        </w:rPr>
        <w:tab/>
        <w:t>--</w:t>
      </w:r>
      <w:r>
        <w:rPr>
          <w:rFonts w:ascii="Euphemia UCAS" w:hAnsi="Euphemia UCAS"/>
          <w:sz w:val="20"/>
        </w:rPr>
        <w:t>(In Press) Horvath, E.A.  Spring, 2014-Summer, 2015</w:t>
      </w:r>
      <w:r w:rsidRPr="00041A77">
        <w:rPr>
          <w:rFonts w:ascii="Euphemia UCAS" w:hAnsi="Euphemia UCAS"/>
          <w:sz w:val="20"/>
        </w:rPr>
        <w:t xml:space="preserve">:  </w:t>
      </w:r>
      <w:r w:rsidRPr="00EE7B24">
        <w:rPr>
          <w:rFonts w:ascii="Euphemia UCAS" w:hAnsi="Euphemia UCAS"/>
          <w:i/>
          <w:sz w:val="20"/>
        </w:rPr>
        <w:t>A Taxonomic Atlas of the Gorgonian Corals of the California Bight (based on the Gorgonian Collection</w:t>
      </w:r>
      <w:r>
        <w:rPr>
          <w:rFonts w:ascii="Euphemia UCAS" w:hAnsi="Euphemia UCAS"/>
          <w:i/>
          <w:sz w:val="20"/>
        </w:rPr>
        <w:t xml:space="preserve">, </w:t>
      </w:r>
      <w:r w:rsidRPr="00EE7B24">
        <w:rPr>
          <w:rFonts w:ascii="Euphemia UCAS" w:hAnsi="Euphemia UCAS"/>
          <w:i/>
          <w:sz w:val="20"/>
        </w:rPr>
        <w:t>Santa Barbara Museum of Natural History), including descriptions</w:t>
      </w:r>
      <w:r>
        <w:rPr>
          <w:rFonts w:ascii="Euphemia UCAS" w:hAnsi="Euphemia UCAS"/>
          <w:i/>
          <w:sz w:val="20"/>
        </w:rPr>
        <w:t xml:space="preserve"> of </w:t>
      </w:r>
      <w:r w:rsidRPr="00EE7B24">
        <w:rPr>
          <w:rFonts w:ascii="Euphemia UCAS" w:hAnsi="Euphemia UCAS"/>
          <w:i/>
          <w:sz w:val="20"/>
        </w:rPr>
        <w:t>new species and reports of several genera not previously reported from th</w:t>
      </w:r>
      <w:r>
        <w:rPr>
          <w:rFonts w:ascii="Euphemia UCAS" w:hAnsi="Euphemia UCAS"/>
          <w:i/>
          <w:sz w:val="20"/>
        </w:rPr>
        <w:t>e</w:t>
      </w:r>
      <w:r w:rsidRPr="00EE7B24">
        <w:rPr>
          <w:rFonts w:ascii="Euphemia UCAS" w:hAnsi="Euphemia UCAS"/>
          <w:i/>
          <w:sz w:val="20"/>
        </w:rPr>
        <w:t xml:space="preserve"> area</w:t>
      </w:r>
      <w:r>
        <w:rPr>
          <w:rFonts w:ascii="Euphemia UCAS" w:hAnsi="Euphemia UCAS"/>
          <w:sz w:val="20"/>
        </w:rPr>
        <w:t xml:space="preserve">.  </w:t>
      </w:r>
      <w:r w:rsidRPr="00041A77">
        <w:rPr>
          <w:rFonts w:ascii="Euphemia UCAS" w:hAnsi="Euphemia UCAS"/>
          <w:sz w:val="20"/>
        </w:rPr>
        <w:t>SB Museum of Natural History</w:t>
      </w:r>
      <w:r>
        <w:rPr>
          <w:rFonts w:ascii="Euphemia UCAS" w:hAnsi="Euphemia UCAS"/>
          <w:sz w:val="20"/>
        </w:rPr>
        <w:t>,</w:t>
      </w:r>
      <w:r w:rsidRPr="00041A77">
        <w:rPr>
          <w:rFonts w:ascii="Euphemia UCAS" w:hAnsi="Euphemia UCAS"/>
          <w:sz w:val="20"/>
        </w:rPr>
        <w:t xml:space="preserve"> 200</w:t>
      </w:r>
      <w:r>
        <w:rPr>
          <w:rFonts w:ascii="Euphemia UCAS" w:hAnsi="Euphemia UCAS"/>
          <w:sz w:val="20"/>
        </w:rPr>
        <w:t>+ pages.  Resubmission to publisher with revisions to occur in Fall, 2015.</w:t>
      </w:r>
    </w:p>
    <w:p w14:paraId="48EB9E4A" w14:textId="77777777" w:rsidR="00440A25" w:rsidRDefault="00440A25" w:rsidP="00440A25">
      <w:pPr>
        <w:rPr>
          <w:rFonts w:ascii="Euphemia UCAS" w:hAnsi="Euphemia UCAS"/>
          <w:sz w:val="20"/>
        </w:rPr>
      </w:pPr>
      <w:r>
        <w:rPr>
          <w:rFonts w:ascii="Euphemia UCAS" w:hAnsi="Euphemia UCAS"/>
          <w:sz w:val="20"/>
        </w:rPr>
        <w:tab/>
        <w:t xml:space="preserve">--In progress:  </w:t>
      </w:r>
      <w:r w:rsidRPr="002F72DF">
        <w:rPr>
          <w:rFonts w:ascii="Euphemia UCAS" w:hAnsi="Euphemia UCAS"/>
          <w:i/>
          <w:sz w:val="20"/>
        </w:rPr>
        <w:t>Sclerite morphology within the genus Swiftia:  A geographical trend seen in two species of Swiftia from the eastern Pacific may indicate a single species</w:t>
      </w:r>
      <w:r>
        <w:rPr>
          <w:rFonts w:ascii="Euphemia UCAS" w:hAnsi="Euphemia UCAS"/>
          <w:i/>
          <w:sz w:val="20"/>
        </w:rPr>
        <w:t xml:space="preserve"> which</w:t>
      </w:r>
      <w:r w:rsidRPr="002F72DF">
        <w:rPr>
          <w:rFonts w:ascii="Euphemia UCAS" w:hAnsi="Euphemia UCAS"/>
          <w:i/>
          <w:sz w:val="20"/>
        </w:rPr>
        <w:t xml:space="preserve"> </w:t>
      </w:r>
      <w:r>
        <w:rPr>
          <w:rFonts w:ascii="Euphemia UCAS" w:hAnsi="Euphemia UCAS"/>
          <w:i/>
          <w:sz w:val="20"/>
        </w:rPr>
        <w:t>demonstrates a</w:t>
      </w:r>
      <w:r w:rsidRPr="002F72DF">
        <w:rPr>
          <w:rFonts w:ascii="Euphemia UCAS" w:hAnsi="Euphemia UCAS"/>
          <w:i/>
          <w:sz w:val="20"/>
        </w:rPr>
        <w:t xml:space="preserve"> transition in sclerite form with two distinct colony morphologies</w:t>
      </w:r>
      <w:r>
        <w:rPr>
          <w:rFonts w:ascii="Euphemia UCAS" w:hAnsi="Euphemia UCAS"/>
          <w:sz w:val="20"/>
        </w:rPr>
        <w:t xml:space="preserve"> (Projected Publication, Fall 2015).</w:t>
      </w:r>
    </w:p>
    <w:p w14:paraId="12245C92" w14:textId="77777777" w:rsidR="00440A25" w:rsidRPr="002F72DF" w:rsidRDefault="00440A25" w:rsidP="00440A25">
      <w:pPr>
        <w:rPr>
          <w:rFonts w:ascii="Euphemia UCAS" w:hAnsi="Euphemia UCAS"/>
        </w:rPr>
      </w:pPr>
      <w:r>
        <w:rPr>
          <w:rFonts w:ascii="Euphemia UCAS" w:hAnsi="Euphemia UCAS"/>
          <w:sz w:val="20"/>
        </w:rPr>
        <w:tab/>
        <w:t xml:space="preserve">--In progress:  </w:t>
      </w:r>
      <w:r>
        <w:rPr>
          <w:rFonts w:ascii="Euphemia UCAS" w:hAnsi="Euphemia UCAS"/>
          <w:i/>
          <w:sz w:val="20"/>
        </w:rPr>
        <w:t>Description of a new species in the deep-water genus Acanthogorgia from the Gulf of California, San Francisquito Bay, Baja, Mexico.</w:t>
      </w:r>
      <w:r>
        <w:rPr>
          <w:rFonts w:ascii="Euphemia UCAS" w:hAnsi="Euphemia UCAS"/>
          <w:sz w:val="20"/>
        </w:rPr>
        <w:t xml:space="preserve">  (Projected Publication, Spring, 2016)</w:t>
      </w:r>
    </w:p>
    <w:p w14:paraId="17FFFECB" w14:textId="77777777" w:rsidR="00440A25" w:rsidRPr="00041A77" w:rsidRDefault="00440A25" w:rsidP="00440A25">
      <w:pPr>
        <w:rPr>
          <w:rFonts w:ascii="Euphemia UCAS" w:hAnsi="Euphemia UCAS"/>
          <w:sz w:val="20"/>
        </w:rPr>
      </w:pPr>
      <w:r w:rsidRPr="00041A77">
        <w:rPr>
          <w:rFonts w:ascii="Euphemia UCAS" w:hAnsi="Euphemia UCAS"/>
          <w:sz w:val="20"/>
        </w:rPr>
        <w:tab/>
        <w:t xml:space="preserve">--In progress:  </w:t>
      </w:r>
      <w:r w:rsidRPr="00EE7B24">
        <w:rPr>
          <w:rFonts w:ascii="Euphemia UCAS" w:hAnsi="Euphemia UCAS"/>
          <w:i/>
          <w:sz w:val="20"/>
        </w:rPr>
        <w:t>Description of a new, deep</w:t>
      </w:r>
      <w:r>
        <w:rPr>
          <w:rFonts w:ascii="Euphemia UCAS" w:hAnsi="Euphemia UCAS"/>
          <w:i/>
          <w:sz w:val="20"/>
        </w:rPr>
        <w:t>-</w:t>
      </w:r>
      <w:r w:rsidRPr="00EE7B24">
        <w:rPr>
          <w:rFonts w:ascii="Euphemia UCAS" w:hAnsi="Euphemia UCAS"/>
          <w:i/>
          <w:sz w:val="20"/>
        </w:rPr>
        <w:t xml:space="preserve">water species of Gorgonian Coral from the western Aleutian Islands, genus </w:t>
      </w:r>
      <w:r w:rsidRPr="00EA2A57">
        <w:rPr>
          <w:rFonts w:ascii="Euphemia UCAS" w:hAnsi="Euphemia UCAS"/>
          <w:i/>
          <w:sz w:val="20"/>
        </w:rPr>
        <w:t>Alaskagorgia</w:t>
      </w:r>
      <w:r w:rsidRPr="00041A77">
        <w:rPr>
          <w:rFonts w:ascii="Euphemia UCAS" w:hAnsi="Euphemia UCAS"/>
          <w:sz w:val="20"/>
        </w:rPr>
        <w:t xml:space="preserve"> (with Robert Stone, Alaska Fisheries Science Center).  (Projected Publication</w:t>
      </w:r>
      <w:r>
        <w:rPr>
          <w:rFonts w:ascii="Euphemia UCAS" w:hAnsi="Euphemia UCAS"/>
          <w:sz w:val="20"/>
        </w:rPr>
        <w:t>,</w:t>
      </w:r>
      <w:r w:rsidRPr="00041A77">
        <w:rPr>
          <w:rFonts w:ascii="Euphemia UCAS" w:hAnsi="Euphemia UCAS"/>
          <w:sz w:val="20"/>
        </w:rPr>
        <w:t xml:space="preserve"> Spring, 201</w:t>
      </w:r>
      <w:r>
        <w:rPr>
          <w:rFonts w:ascii="Euphemia UCAS" w:hAnsi="Euphemia UCAS"/>
          <w:sz w:val="20"/>
        </w:rPr>
        <w:t>6</w:t>
      </w:r>
      <w:r w:rsidRPr="00041A77">
        <w:rPr>
          <w:rFonts w:ascii="Euphemia UCAS" w:hAnsi="Euphemia UCAS"/>
          <w:sz w:val="20"/>
        </w:rPr>
        <w:t>)</w:t>
      </w:r>
    </w:p>
    <w:p w14:paraId="52DE7C99" w14:textId="77777777" w:rsidR="00440A25" w:rsidRDefault="00440A25" w:rsidP="00440A25">
      <w:pPr>
        <w:rPr>
          <w:rFonts w:ascii="Euphemia UCAS" w:hAnsi="Euphemia UCAS"/>
          <w:sz w:val="20"/>
        </w:rPr>
      </w:pPr>
      <w:r w:rsidRPr="00041A77">
        <w:rPr>
          <w:rFonts w:ascii="Euphemia UCAS" w:hAnsi="Euphemia UCAS"/>
          <w:sz w:val="20"/>
        </w:rPr>
        <w:tab/>
        <w:t xml:space="preserve">--In Progress:  </w:t>
      </w:r>
      <w:r w:rsidRPr="00EE7B24">
        <w:rPr>
          <w:rFonts w:ascii="Euphemia UCAS" w:hAnsi="Euphemia UCAS"/>
          <w:i/>
          <w:sz w:val="20"/>
        </w:rPr>
        <w:t>Description of a new, deep</w:t>
      </w:r>
      <w:r>
        <w:rPr>
          <w:rFonts w:ascii="Euphemia UCAS" w:hAnsi="Euphemia UCAS"/>
          <w:i/>
          <w:sz w:val="20"/>
        </w:rPr>
        <w:t>-</w:t>
      </w:r>
      <w:r w:rsidRPr="00EE7B24">
        <w:rPr>
          <w:rFonts w:ascii="Euphemia UCAS" w:hAnsi="Euphemia UCAS"/>
          <w:i/>
          <w:sz w:val="20"/>
        </w:rPr>
        <w:t xml:space="preserve">water Gorgonian Coral in the genus </w:t>
      </w:r>
      <w:r w:rsidRPr="00EA2A57">
        <w:rPr>
          <w:rFonts w:ascii="Euphemia UCAS" w:hAnsi="Euphemia UCAS"/>
          <w:i/>
          <w:sz w:val="20"/>
        </w:rPr>
        <w:t>Leptogorgia</w:t>
      </w:r>
      <w:r w:rsidRPr="00EE7B24">
        <w:rPr>
          <w:rFonts w:ascii="Euphemia UCAS" w:hAnsi="Euphemia UCAS"/>
          <w:i/>
          <w:sz w:val="20"/>
        </w:rPr>
        <w:t xml:space="preserve"> from the waters of Olympic Coast National Marine Sanctuary</w:t>
      </w:r>
      <w:r w:rsidRPr="00041A77">
        <w:rPr>
          <w:rFonts w:ascii="Euphemia UCAS" w:hAnsi="Euphemia UCAS"/>
          <w:sz w:val="20"/>
        </w:rPr>
        <w:t xml:space="preserve"> (with staff of Olympic Coast National Marine Sanctuary).  (Projected Publication</w:t>
      </w:r>
      <w:r>
        <w:rPr>
          <w:rFonts w:ascii="Euphemia UCAS" w:hAnsi="Euphemia UCAS"/>
          <w:sz w:val="20"/>
        </w:rPr>
        <w:t>,</w:t>
      </w:r>
      <w:r w:rsidRPr="00041A77">
        <w:rPr>
          <w:rFonts w:ascii="Euphemia UCAS" w:hAnsi="Euphemia UCAS"/>
          <w:sz w:val="20"/>
        </w:rPr>
        <w:t xml:space="preserve"> Summer, 201</w:t>
      </w:r>
      <w:r>
        <w:rPr>
          <w:rFonts w:ascii="Euphemia UCAS" w:hAnsi="Euphemia UCAS"/>
          <w:sz w:val="20"/>
        </w:rPr>
        <w:t>6</w:t>
      </w:r>
      <w:r w:rsidRPr="00041A77">
        <w:rPr>
          <w:rFonts w:ascii="Euphemia UCAS" w:hAnsi="Euphemia UCAS"/>
          <w:sz w:val="20"/>
        </w:rPr>
        <w:t>)</w:t>
      </w:r>
    </w:p>
    <w:p w14:paraId="683E4675" w14:textId="77777777" w:rsidR="006B117E" w:rsidRPr="006B117E" w:rsidRDefault="006B117E" w:rsidP="006B117E">
      <w:pPr>
        <w:pStyle w:val="NormalWeb"/>
        <w:spacing w:before="0" w:beforeAutospacing="0" w:after="0" w:afterAutospacing="0"/>
        <w:rPr>
          <w:rFonts w:ascii="Cambria" w:hAnsi="Cambria" w:cs="Calibri"/>
          <w:b/>
          <w:sz w:val="24"/>
          <w:szCs w:val="24"/>
        </w:rPr>
      </w:pPr>
    </w:p>
    <w:p w14:paraId="3821D85C" w14:textId="77777777"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6B117E">
        <w:rPr>
          <w:rFonts w:ascii="Cambria" w:hAnsi="Cambria" w:cs="Calibri"/>
          <w:b/>
          <w:sz w:val="24"/>
          <w:szCs w:val="24"/>
        </w:rPr>
        <w:t>Core faculty instructional and advising loads</w:t>
      </w:r>
    </w:p>
    <w:p w14:paraId="057623CE" w14:textId="77777777" w:rsidR="006B117E" w:rsidRDefault="006B117E" w:rsidP="006B117E">
      <w:pPr>
        <w:pStyle w:val="NormalWeb"/>
        <w:spacing w:before="0" w:beforeAutospacing="0" w:after="0" w:afterAutospacing="0"/>
        <w:rPr>
          <w:rFonts w:ascii="Cambria" w:hAnsi="Cambria" w:cs="Calibri"/>
          <w:b/>
          <w:sz w:val="24"/>
          <w:szCs w:val="24"/>
        </w:rPr>
      </w:pPr>
    </w:p>
    <w:tbl>
      <w:tblPr>
        <w:tblW w:w="23145" w:type="dxa"/>
        <w:tblInd w:w="-342" w:type="dxa"/>
        <w:tblLook w:val="04A0" w:firstRow="1" w:lastRow="0" w:firstColumn="1" w:lastColumn="0" w:noHBand="0" w:noVBand="1"/>
      </w:tblPr>
      <w:tblGrid>
        <w:gridCol w:w="435"/>
        <w:gridCol w:w="1300"/>
        <w:gridCol w:w="1055"/>
        <w:gridCol w:w="245"/>
        <w:gridCol w:w="835"/>
        <w:gridCol w:w="14"/>
        <w:gridCol w:w="451"/>
        <w:gridCol w:w="615"/>
        <w:gridCol w:w="685"/>
        <w:gridCol w:w="485"/>
        <w:gridCol w:w="815"/>
        <w:gridCol w:w="265"/>
        <w:gridCol w:w="1035"/>
        <w:gridCol w:w="45"/>
        <w:gridCol w:w="191"/>
        <w:gridCol w:w="3068"/>
        <w:gridCol w:w="838"/>
        <w:gridCol w:w="1252"/>
        <w:gridCol w:w="48"/>
        <w:gridCol w:w="472"/>
        <w:gridCol w:w="700"/>
        <w:gridCol w:w="128"/>
        <w:gridCol w:w="552"/>
        <w:gridCol w:w="603"/>
        <w:gridCol w:w="145"/>
        <w:gridCol w:w="1215"/>
        <w:gridCol w:w="85"/>
        <w:gridCol w:w="405"/>
        <w:gridCol w:w="700"/>
        <w:gridCol w:w="195"/>
        <w:gridCol w:w="236"/>
        <w:gridCol w:w="229"/>
        <w:gridCol w:w="603"/>
        <w:gridCol w:w="660"/>
        <w:gridCol w:w="620"/>
        <w:gridCol w:w="252"/>
        <w:gridCol w:w="368"/>
        <w:gridCol w:w="932"/>
        <w:gridCol w:w="368"/>
      </w:tblGrid>
      <w:tr w:rsidR="00D535A3" w:rsidRPr="00D535A3" w14:paraId="6AFDE220" w14:textId="77777777" w:rsidTr="00193C44">
        <w:trPr>
          <w:trHeight w:val="180"/>
        </w:trPr>
        <w:tc>
          <w:tcPr>
            <w:tcW w:w="3884" w:type="dxa"/>
            <w:gridSpan w:val="6"/>
            <w:tcBorders>
              <w:top w:val="nil"/>
              <w:left w:val="nil"/>
              <w:bottom w:val="nil"/>
              <w:right w:val="nil"/>
            </w:tcBorders>
            <w:shd w:val="clear" w:color="auto" w:fill="auto"/>
            <w:noWrap/>
            <w:vAlign w:val="bottom"/>
            <w:hideMark/>
          </w:tcPr>
          <w:p w14:paraId="20485C45" w14:textId="77777777" w:rsidR="00D535A3" w:rsidRPr="00D535A3" w:rsidRDefault="00D535A3" w:rsidP="00193C44">
            <w:pPr>
              <w:rPr>
                <w:rFonts w:ascii="Calibri" w:eastAsia="Times New Roman" w:hAnsi="Calibri" w:cs="Times New Roman"/>
                <w:color w:val="000000"/>
                <w:lang w:eastAsia="en-US"/>
              </w:rPr>
            </w:pPr>
          </w:p>
        </w:tc>
        <w:tc>
          <w:tcPr>
            <w:tcW w:w="7655" w:type="dxa"/>
            <w:gridSpan w:val="10"/>
            <w:tcBorders>
              <w:top w:val="nil"/>
              <w:left w:val="nil"/>
              <w:bottom w:val="nil"/>
              <w:right w:val="nil"/>
            </w:tcBorders>
            <w:shd w:val="clear" w:color="auto" w:fill="auto"/>
            <w:noWrap/>
            <w:vAlign w:val="bottom"/>
            <w:hideMark/>
          </w:tcPr>
          <w:p w14:paraId="13089305" w14:textId="77777777" w:rsidR="00D535A3" w:rsidRPr="00D535A3" w:rsidRDefault="00E17305" w:rsidP="00193C44">
            <w:pPr>
              <w:rPr>
                <w:rFonts w:ascii="Calibri" w:eastAsia="Times New Roman" w:hAnsi="Calibri" w:cs="Times New Roman"/>
                <w:color w:val="000000"/>
                <w:lang w:eastAsia="en-US"/>
              </w:rPr>
            </w:pPr>
            <w:r>
              <w:rPr>
                <w:rFonts w:ascii="Calibri" w:eastAsia="Times New Roman" w:hAnsi="Calibri" w:cs="Times New Roman"/>
                <w:color w:val="000000"/>
                <w:lang w:eastAsia="en-US"/>
              </w:rPr>
              <w:t>CORE FACULTY INSTRUCTIONAL LOAD</w:t>
            </w:r>
          </w:p>
        </w:tc>
        <w:tc>
          <w:tcPr>
            <w:tcW w:w="2090" w:type="dxa"/>
            <w:gridSpan w:val="2"/>
            <w:tcBorders>
              <w:top w:val="nil"/>
              <w:left w:val="nil"/>
              <w:bottom w:val="nil"/>
              <w:right w:val="nil"/>
            </w:tcBorders>
            <w:shd w:val="clear" w:color="auto" w:fill="auto"/>
            <w:noWrap/>
            <w:vAlign w:val="bottom"/>
            <w:hideMark/>
          </w:tcPr>
          <w:p w14:paraId="4AFCD306" w14:textId="77777777" w:rsidR="00D535A3" w:rsidRPr="00D535A3" w:rsidRDefault="00D535A3" w:rsidP="00193C44">
            <w:pPr>
              <w:rPr>
                <w:rFonts w:ascii="Calibri" w:eastAsia="Times New Roman" w:hAnsi="Calibri" w:cs="Times New Roman"/>
                <w:color w:val="000000"/>
                <w:lang w:eastAsia="en-US"/>
              </w:rPr>
            </w:pPr>
          </w:p>
        </w:tc>
        <w:tc>
          <w:tcPr>
            <w:tcW w:w="520" w:type="dxa"/>
            <w:gridSpan w:val="2"/>
            <w:tcBorders>
              <w:top w:val="nil"/>
              <w:left w:val="nil"/>
              <w:bottom w:val="nil"/>
              <w:right w:val="nil"/>
            </w:tcBorders>
            <w:shd w:val="clear" w:color="auto" w:fill="auto"/>
            <w:noWrap/>
            <w:vAlign w:val="bottom"/>
            <w:hideMark/>
          </w:tcPr>
          <w:p w14:paraId="60386D76" w14:textId="77777777" w:rsidR="00D535A3" w:rsidRPr="00D535A3" w:rsidRDefault="00D535A3" w:rsidP="00193C44">
            <w:pPr>
              <w:rPr>
                <w:rFonts w:ascii="Calibri" w:eastAsia="Times New Roman" w:hAnsi="Calibri" w:cs="Times New Roman"/>
                <w:color w:val="000000"/>
                <w:lang w:eastAsia="en-US"/>
              </w:rPr>
            </w:pPr>
          </w:p>
        </w:tc>
        <w:tc>
          <w:tcPr>
            <w:tcW w:w="700" w:type="dxa"/>
            <w:tcBorders>
              <w:top w:val="nil"/>
              <w:left w:val="nil"/>
              <w:bottom w:val="nil"/>
              <w:right w:val="nil"/>
            </w:tcBorders>
            <w:shd w:val="clear" w:color="auto" w:fill="auto"/>
            <w:noWrap/>
            <w:vAlign w:val="bottom"/>
            <w:hideMark/>
          </w:tcPr>
          <w:p w14:paraId="6FCC315D" w14:textId="77777777" w:rsidR="00D535A3" w:rsidRPr="00D535A3" w:rsidRDefault="00D535A3" w:rsidP="00193C44">
            <w:pPr>
              <w:rPr>
                <w:rFonts w:ascii="Calibri" w:eastAsia="Times New Roman" w:hAnsi="Calibri" w:cs="Times New Roman"/>
                <w:color w:val="000000"/>
                <w:lang w:eastAsia="en-US"/>
              </w:rPr>
            </w:pPr>
          </w:p>
        </w:tc>
        <w:tc>
          <w:tcPr>
            <w:tcW w:w="680" w:type="dxa"/>
            <w:gridSpan w:val="2"/>
            <w:tcBorders>
              <w:top w:val="nil"/>
              <w:left w:val="nil"/>
              <w:bottom w:val="nil"/>
              <w:right w:val="nil"/>
            </w:tcBorders>
            <w:shd w:val="clear" w:color="auto" w:fill="auto"/>
            <w:noWrap/>
            <w:vAlign w:val="bottom"/>
            <w:hideMark/>
          </w:tcPr>
          <w:p w14:paraId="078EB367" w14:textId="77777777" w:rsidR="00D535A3" w:rsidRPr="00D535A3" w:rsidRDefault="00D535A3" w:rsidP="00193C44">
            <w:pPr>
              <w:rPr>
                <w:rFonts w:ascii="Calibri" w:eastAsia="Times New Roman" w:hAnsi="Calibri" w:cs="Times New Roman"/>
                <w:color w:val="000000"/>
                <w:lang w:eastAsia="en-US"/>
              </w:rPr>
            </w:pPr>
          </w:p>
        </w:tc>
        <w:tc>
          <w:tcPr>
            <w:tcW w:w="603" w:type="dxa"/>
            <w:tcBorders>
              <w:top w:val="nil"/>
              <w:left w:val="nil"/>
              <w:bottom w:val="nil"/>
              <w:right w:val="nil"/>
            </w:tcBorders>
            <w:shd w:val="clear" w:color="auto" w:fill="auto"/>
            <w:noWrap/>
            <w:vAlign w:val="bottom"/>
            <w:hideMark/>
          </w:tcPr>
          <w:p w14:paraId="08851837" w14:textId="77777777" w:rsidR="00D535A3" w:rsidRPr="00D535A3" w:rsidRDefault="00D535A3" w:rsidP="00193C44">
            <w:pPr>
              <w:rPr>
                <w:rFonts w:ascii="Calibri" w:eastAsia="Times New Roman" w:hAnsi="Calibri" w:cs="Times New Roman"/>
                <w:color w:val="000000"/>
                <w:lang w:eastAsia="en-US"/>
              </w:rPr>
            </w:pPr>
          </w:p>
        </w:tc>
        <w:tc>
          <w:tcPr>
            <w:tcW w:w="1360" w:type="dxa"/>
            <w:gridSpan w:val="2"/>
            <w:tcBorders>
              <w:top w:val="nil"/>
              <w:left w:val="nil"/>
              <w:bottom w:val="nil"/>
              <w:right w:val="nil"/>
            </w:tcBorders>
            <w:shd w:val="clear" w:color="auto" w:fill="auto"/>
            <w:noWrap/>
            <w:vAlign w:val="bottom"/>
            <w:hideMark/>
          </w:tcPr>
          <w:p w14:paraId="74FEA662" w14:textId="77777777" w:rsidR="00D535A3" w:rsidRPr="00D535A3" w:rsidRDefault="00D535A3" w:rsidP="00193C44">
            <w:pPr>
              <w:rPr>
                <w:rFonts w:ascii="Calibri" w:eastAsia="Times New Roman" w:hAnsi="Calibri" w:cs="Times New Roman"/>
                <w:color w:val="000000"/>
                <w:lang w:eastAsia="en-US"/>
              </w:rPr>
            </w:pPr>
          </w:p>
        </w:tc>
        <w:tc>
          <w:tcPr>
            <w:tcW w:w="490" w:type="dxa"/>
            <w:gridSpan w:val="2"/>
            <w:tcBorders>
              <w:top w:val="nil"/>
              <w:left w:val="nil"/>
              <w:bottom w:val="nil"/>
              <w:right w:val="nil"/>
            </w:tcBorders>
            <w:shd w:val="clear" w:color="auto" w:fill="auto"/>
            <w:noWrap/>
            <w:vAlign w:val="bottom"/>
            <w:hideMark/>
          </w:tcPr>
          <w:p w14:paraId="6841E47A" w14:textId="77777777" w:rsidR="00D535A3" w:rsidRPr="00D535A3" w:rsidRDefault="00D535A3" w:rsidP="00193C44">
            <w:pPr>
              <w:rPr>
                <w:rFonts w:ascii="Calibri" w:eastAsia="Times New Roman" w:hAnsi="Calibri" w:cs="Times New Roman"/>
                <w:color w:val="000000"/>
                <w:lang w:eastAsia="en-US"/>
              </w:rPr>
            </w:pPr>
          </w:p>
        </w:tc>
        <w:tc>
          <w:tcPr>
            <w:tcW w:w="700" w:type="dxa"/>
            <w:tcBorders>
              <w:top w:val="nil"/>
              <w:left w:val="nil"/>
              <w:bottom w:val="nil"/>
              <w:right w:val="nil"/>
            </w:tcBorders>
            <w:shd w:val="clear" w:color="auto" w:fill="auto"/>
            <w:noWrap/>
            <w:vAlign w:val="bottom"/>
            <w:hideMark/>
          </w:tcPr>
          <w:p w14:paraId="42E7054C" w14:textId="77777777" w:rsidR="00D535A3" w:rsidRPr="00D535A3" w:rsidRDefault="00D535A3" w:rsidP="00193C44">
            <w:pPr>
              <w:rPr>
                <w:rFonts w:ascii="Calibri" w:eastAsia="Times New Roman" w:hAnsi="Calibri" w:cs="Times New Roman"/>
                <w:color w:val="000000"/>
                <w:lang w:eastAsia="en-US"/>
              </w:rPr>
            </w:pPr>
          </w:p>
        </w:tc>
        <w:tc>
          <w:tcPr>
            <w:tcW w:w="660" w:type="dxa"/>
            <w:gridSpan w:val="3"/>
            <w:tcBorders>
              <w:top w:val="nil"/>
              <w:left w:val="nil"/>
              <w:bottom w:val="nil"/>
              <w:right w:val="nil"/>
            </w:tcBorders>
            <w:shd w:val="clear" w:color="auto" w:fill="auto"/>
            <w:noWrap/>
            <w:vAlign w:val="bottom"/>
            <w:hideMark/>
          </w:tcPr>
          <w:p w14:paraId="33C2FA72" w14:textId="77777777" w:rsidR="00D535A3" w:rsidRPr="00D535A3" w:rsidRDefault="00D535A3" w:rsidP="00193C44">
            <w:pPr>
              <w:rPr>
                <w:rFonts w:ascii="Calibri" w:eastAsia="Times New Roman" w:hAnsi="Calibri" w:cs="Times New Roman"/>
                <w:color w:val="000000"/>
                <w:lang w:eastAsia="en-US"/>
              </w:rPr>
            </w:pPr>
          </w:p>
        </w:tc>
        <w:tc>
          <w:tcPr>
            <w:tcW w:w="603" w:type="dxa"/>
            <w:tcBorders>
              <w:top w:val="nil"/>
              <w:left w:val="nil"/>
              <w:bottom w:val="nil"/>
              <w:right w:val="nil"/>
            </w:tcBorders>
            <w:shd w:val="clear" w:color="auto" w:fill="auto"/>
            <w:noWrap/>
            <w:vAlign w:val="bottom"/>
            <w:hideMark/>
          </w:tcPr>
          <w:p w14:paraId="5A0EA5FA" w14:textId="77777777" w:rsidR="00D535A3" w:rsidRPr="00D535A3" w:rsidRDefault="00D535A3" w:rsidP="00193C44">
            <w:pPr>
              <w:rPr>
                <w:rFonts w:ascii="Calibri" w:eastAsia="Times New Roman" w:hAnsi="Calibri" w:cs="Times New Roman"/>
                <w:color w:val="000000"/>
                <w:lang w:eastAsia="en-US"/>
              </w:rPr>
            </w:pPr>
          </w:p>
        </w:tc>
        <w:tc>
          <w:tcPr>
            <w:tcW w:w="660" w:type="dxa"/>
            <w:tcBorders>
              <w:top w:val="nil"/>
              <w:left w:val="nil"/>
              <w:bottom w:val="nil"/>
              <w:right w:val="nil"/>
            </w:tcBorders>
            <w:shd w:val="clear" w:color="auto" w:fill="auto"/>
            <w:noWrap/>
            <w:vAlign w:val="bottom"/>
            <w:hideMark/>
          </w:tcPr>
          <w:p w14:paraId="7F025B5B" w14:textId="77777777" w:rsidR="00D535A3" w:rsidRPr="00D535A3" w:rsidRDefault="00D535A3" w:rsidP="00193C44">
            <w:pPr>
              <w:rPr>
                <w:rFonts w:ascii="Calibri" w:eastAsia="Times New Roman" w:hAnsi="Calibri" w:cs="Times New Roman"/>
                <w:color w:val="000000"/>
                <w:lang w:eastAsia="en-US"/>
              </w:rPr>
            </w:pPr>
          </w:p>
        </w:tc>
        <w:tc>
          <w:tcPr>
            <w:tcW w:w="620" w:type="dxa"/>
            <w:tcBorders>
              <w:top w:val="nil"/>
              <w:left w:val="nil"/>
              <w:bottom w:val="nil"/>
              <w:right w:val="nil"/>
            </w:tcBorders>
            <w:shd w:val="clear" w:color="auto" w:fill="auto"/>
            <w:noWrap/>
            <w:vAlign w:val="bottom"/>
            <w:hideMark/>
          </w:tcPr>
          <w:p w14:paraId="1877B5B6" w14:textId="77777777" w:rsidR="00D535A3" w:rsidRPr="00D535A3" w:rsidRDefault="00D535A3" w:rsidP="00193C44">
            <w:pPr>
              <w:rPr>
                <w:rFonts w:ascii="Calibri" w:eastAsia="Times New Roman" w:hAnsi="Calibri" w:cs="Times New Roman"/>
                <w:color w:val="000000"/>
                <w:lang w:eastAsia="en-US"/>
              </w:rPr>
            </w:pPr>
          </w:p>
        </w:tc>
        <w:tc>
          <w:tcPr>
            <w:tcW w:w="620" w:type="dxa"/>
            <w:gridSpan w:val="2"/>
            <w:tcBorders>
              <w:top w:val="nil"/>
              <w:left w:val="nil"/>
              <w:bottom w:val="nil"/>
              <w:right w:val="nil"/>
            </w:tcBorders>
            <w:shd w:val="clear" w:color="auto" w:fill="auto"/>
            <w:noWrap/>
            <w:vAlign w:val="bottom"/>
            <w:hideMark/>
          </w:tcPr>
          <w:p w14:paraId="4382C023" w14:textId="77777777" w:rsidR="00D535A3" w:rsidRPr="00D535A3" w:rsidRDefault="00D535A3"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0A11E153" w14:textId="77777777" w:rsidR="00D535A3" w:rsidRPr="00D535A3" w:rsidRDefault="00D535A3" w:rsidP="00193C44">
            <w:pPr>
              <w:rPr>
                <w:rFonts w:ascii="Calibri" w:eastAsia="Times New Roman" w:hAnsi="Calibri" w:cs="Times New Roman"/>
                <w:color w:val="000000"/>
                <w:lang w:eastAsia="en-US"/>
              </w:rPr>
            </w:pPr>
          </w:p>
        </w:tc>
      </w:tr>
      <w:tr w:rsidR="00D535A3" w:rsidRPr="00F21A37" w14:paraId="68C0C3CA" w14:textId="77777777" w:rsidTr="00193C44">
        <w:trPr>
          <w:gridAfter w:val="1"/>
          <w:wAfter w:w="368" w:type="dxa"/>
          <w:trHeight w:val="300"/>
        </w:trPr>
        <w:tc>
          <w:tcPr>
            <w:tcW w:w="12377" w:type="dxa"/>
            <w:gridSpan w:val="17"/>
            <w:tcBorders>
              <w:top w:val="nil"/>
              <w:left w:val="nil"/>
              <w:bottom w:val="nil"/>
              <w:right w:val="nil"/>
            </w:tcBorders>
            <w:shd w:val="clear" w:color="auto" w:fill="auto"/>
            <w:noWrap/>
            <w:vAlign w:val="bottom"/>
            <w:hideMark/>
          </w:tcPr>
          <w:p w14:paraId="28D8CF93" w14:textId="77777777" w:rsidR="00D535A3" w:rsidRDefault="00D535A3" w:rsidP="00193C44">
            <w:pPr>
              <w:rPr>
                <w:rFonts w:ascii="Calibri" w:eastAsia="Times New Roman" w:hAnsi="Calibri" w:cs="Times New Roman"/>
                <w:color w:val="000000"/>
                <w:lang w:eastAsia="en-US"/>
              </w:rPr>
            </w:pPr>
          </w:p>
          <w:tbl>
            <w:tblPr>
              <w:tblW w:w="11820" w:type="dxa"/>
              <w:tblInd w:w="93" w:type="dxa"/>
              <w:tblLook w:val="04A0" w:firstRow="1" w:lastRow="0" w:firstColumn="1" w:lastColumn="0" w:noHBand="0" w:noVBand="1"/>
            </w:tblPr>
            <w:tblGrid>
              <w:gridCol w:w="408"/>
              <w:gridCol w:w="804"/>
              <w:gridCol w:w="1340"/>
              <w:gridCol w:w="520"/>
              <w:gridCol w:w="700"/>
              <w:gridCol w:w="680"/>
              <w:gridCol w:w="603"/>
              <w:gridCol w:w="1360"/>
              <w:gridCol w:w="490"/>
              <w:gridCol w:w="700"/>
              <w:gridCol w:w="660"/>
              <w:gridCol w:w="603"/>
              <w:gridCol w:w="660"/>
              <w:gridCol w:w="620"/>
              <w:gridCol w:w="620"/>
              <w:gridCol w:w="1300"/>
            </w:tblGrid>
            <w:tr w:rsidR="00D535A3" w:rsidRPr="00E152D3" w14:paraId="43ABADEC" w14:textId="77777777" w:rsidTr="00D535A3">
              <w:trPr>
                <w:trHeight w:val="180"/>
              </w:trPr>
              <w:tc>
                <w:tcPr>
                  <w:tcW w:w="340" w:type="dxa"/>
                  <w:tcBorders>
                    <w:top w:val="nil"/>
                    <w:left w:val="nil"/>
                    <w:bottom w:val="nil"/>
                    <w:right w:val="nil"/>
                  </w:tcBorders>
                  <w:shd w:val="clear" w:color="auto" w:fill="auto"/>
                  <w:noWrap/>
                  <w:vAlign w:val="bottom"/>
                  <w:hideMark/>
                </w:tcPr>
                <w:p w14:paraId="20A00E40" w14:textId="77777777" w:rsidR="00D535A3" w:rsidRPr="00E152D3" w:rsidRDefault="00D535A3" w:rsidP="00193C44">
                  <w:pPr>
                    <w:rPr>
                      <w:rFonts w:ascii="Calibri" w:eastAsia="Times New Roman" w:hAnsi="Calibri" w:cs="Times New Roman"/>
                      <w:color w:val="000000"/>
                      <w:sz w:val="12"/>
                      <w:szCs w:val="12"/>
                      <w:lang w:eastAsia="en-US"/>
                    </w:rPr>
                  </w:pPr>
                </w:p>
              </w:tc>
              <w:tc>
                <w:tcPr>
                  <w:tcW w:w="740" w:type="dxa"/>
                  <w:tcBorders>
                    <w:top w:val="nil"/>
                    <w:left w:val="nil"/>
                    <w:bottom w:val="nil"/>
                    <w:right w:val="nil"/>
                  </w:tcBorders>
                  <w:shd w:val="clear" w:color="auto" w:fill="auto"/>
                  <w:noWrap/>
                  <w:vAlign w:val="bottom"/>
                  <w:hideMark/>
                </w:tcPr>
                <w:p w14:paraId="374F6A8B" w14:textId="77777777" w:rsidR="00D535A3" w:rsidRPr="00E152D3" w:rsidRDefault="00D535A3" w:rsidP="00193C44">
                  <w:pPr>
                    <w:rPr>
                      <w:rFonts w:ascii="Calibri" w:eastAsia="Times New Roman" w:hAnsi="Calibri" w:cs="Times New Roman"/>
                      <w:color w:val="000000"/>
                      <w:sz w:val="12"/>
                      <w:szCs w:val="12"/>
                      <w:lang w:eastAsia="en-US"/>
                    </w:rPr>
                  </w:pPr>
                </w:p>
              </w:tc>
              <w:tc>
                <w:tcPr>
                  <w:tcW w:w="1340" w:type="dxa"/>
                  <w:tcBorders>
                    <w:top w:val="nil"/>
                    <w:left w:val="nil"/>
                    <w:bottom w:val="nil"/>
                    <w:right w:val="nil"/>
                  </w:tcBorders>
                  <w:shd w:val="clear" w:color="auto" w:fill="auto"/>
                  <w:noWrap/>
                  <w:vAlign w:val="bottom"/>
                  <w:hideMark/>
                </w:tcPr>
                <w:p w14:paraId="7CB7204C"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185F0098"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FA679CC" w14:textId="77777777" w:rsidR="00D535A3" w:rsidRPr="00E152D3" w:rsidRDefault="00D535A3" w:rsidP="00193C44">
                  <w:pP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09B51E4" w14:textId="77777777" w:rsidR="00D535A3" w:rsidRPr="00E152D3" w:rsidRDefault="00D535A3" w:rsidP="00193C44">
                  <w:pPr>
                    <w:rPr>
                      <w:rFonts w:ascii="Calibri" w:eastAsia="Times New Roman" w:hAnsi="Calibri"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61A155F1" w14:textId="77777777" w:rsidR="00D535A3" w:rsidRPr="00E152D3" w:rsidRDefault="00D535A3" w:rsidP="00193C44">
                  <w:pPr>
                    <w:rPr>
                      <w:rFonts w:ascii="Calibri" w:eastAsia="Times New Roman" w:hAnsi="Calibri" w:cs="Times New Roman"/>
                      <w:color w:val="000000"/>
                      <w:sz w:val="12"/>
                      <w:szCs w:val="12"/>
                      <w:lang w:eastAsia="en-US"/>
                    </w:rPr>
                  </w:pPr>
                </w:p>
              </w:tc>
              <w:tc>
                <w:tcPr>
                  <w:tcW w:w="1360" w:type="dxa"/>
                  <w:tcBorders>
                    <w:top w:val="nil"/>
                    <w:left w:val="nil"/>
                    <w:bottom w:val="nil"/>
                    <w:right w:val="nil"/>
                  </w:tcBorders>
                  <w:shd w:val="clear" w:color="auto" w:fill="auto"/>
                  <w:noWrap/>
                  <w:vAlign w:val="bottom"/>
                  <w:hideMark/>
                </w:tcPr>
                <w:p w14:paraId="056AEEA6" w14:textId="77777777" w:rsidR="00D535A3" w:rsidRPr="00E152D3" w:rsidRDefault="00D535A3" w:rsidP="00193C44">
                  <w:pPr>
                    <w:rPr>
                      <w:rFonts w:ascii="Calibri" w:eastAsia="Times New Roman" w:hAnsi="Calibri" w:cs="Times New Roman"/>
                      <w:color w:val="000000"/>
                      <w:sz w:val="12"/>
                      <w:szCs w:val="12"/>
                      <w:lang w:eastAsia="en-US"/>
                    </w:rPr>
                  </w:pPr>
                </w:p>
              </w:tc>
              <w:tc>
                <w:tcPr>
                  <w:tcW w:w="480" w:type="dxa"/>
                  <w:tcBorders>
                    <w:top w:val="nil"/>
                    <w:left w:val="nil"/>
                    <w:bottom w:val="nil"/>
                    <w:right w:val="nil"/>
                  </w:tcBorders>
                  <w:shd w:val="clear" w:color="auto" w:fill="auto"/>
                  <w:noWrap/>
                  <w:vAlign w:val="bottom"/>
                  <w:hideMark/>
                </w:tcPr>
                <w:p w14:paraId="72520B0D"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07EED21"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05BEB1F" w14:textId="77777777" w:rsidR="00D535A3" w:rsidRPr="00E152D3" w:rsidRDefault="00D535A3" w:rsidP="00193C44">
                  <w:pP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5157DFD3"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3327A25"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3284A4C6"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25B216C6" w14:textId="77777777" w:rsidR="00D535A3" w:rsidRPr="00E152D3" w:rsidRDefault="00D535A3" w:rsidP="00193C44">
                  <w:pPr>
                    <w:rPr>
                      <w:rFonts w:ascii="Calibri" w:eastAsia="Times New Roman" w:hAnsi="Calibri" w:cs="Times New Roman"/>
                      <w:color w:val="000000"/>
                      <w:sz w:val="12"/>
                      <w:szCs w:val="12"/>
                      <w:lang w:eastAsia="en-US"/>
                    </w:rPr>
                  </w:pPr>
                </w:p>
              </w:tc>
              <w:tc>
                <w:tcPr>
                  <w:tcW w:w="1300" w:type="dxa"/>
                  <w:tcBorders>
                    <w:top w:val="nil"/>
                    <w:left w:val="nil"/>
                    <w:bottom w:val="nil"/>
                    <w:right w:val="nil"/>
                  </w:tcBorders>
                  <w:shd w:val="clear" w:color="auto" w:fill="auto"/>
                  <w:noWrap/>
                  <w:vAlign w:val="bottom"/>
                  <w:hideMark/>
                </w:tcPr>
                <w:p w14:paraId="3C20716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C8D10A5" w14:textId="77777777" w:rsidTr="00D535A3">
              <w:trPr>
                <w:trHeight w:val="180"/>
              </w:trPr>
              <w:tc>
                <w:tcPr>
                  <w:tcW w:w="49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3C1C57" w14:textId="77777777" w:rsidR="00D535A3" w:rsidRPr="00E152D3" w:rsidRDefault="00D535A3" w:rsidP="00193C44">
                  <w:pPr>
                    <w:jc w:val="center"/>
                    <w:rPr>
                      <w:rFonts w:ascii="Arial" w:eastAsia="Times New Roman" w:hAnsi="Arial" w:cs="Arial"/>
                      <w:b/>
                      <w:bCs/>
                      <w:sz w:val="12"/>
                      <w:szCs w:val="12"/>
                      <w:lang w:eastAsia="en-US"/>
                    </w:rPr>
                  </w:pPr>
                  <w:r w:rsidRPr="00E152D3">
                    <w:rPr>
                      <w:rFonts w:ascii="Arial" w:eastAsia="Times New Roman" w:hAnsi="Arial" w:cs="Arial"/>
                      <w:b/>
                      <w:bCs/>
                      <w:sz w:val="12"/>
                      <w:szCs w:val="12"/>
                      <w:lang w:eastAsia="en-US"/>
                    </w:rPr>
                    <w:t>FALL 2009</w:t>
                  </w:r>
                </w:p>
              </w:tc>
              <w:tc>
                <w:tcPr>
                  <w:tcW w:w="370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1917F4C6" w14:textId="77777777" w:rsidR="00D535A3" w:rsidRPr="00E152D3" w:rsidRDefault="00D535A3" w:rsidP="00193C44">
                  <w:pPr>
                    <w:jc w:val="center"/>
                    <w:rPr>
                      <w:rFonts w:ascii="Arial" w:eastAsia="Times New Roman" w:hAnsi="Arial" w:cs="Arial"/>
                      <w:b/>
                      <w:bCs/>
                      <w:sz w:val="12"/>
                      <w:szCs w:val="12"/>
                      <w:lang w:eastAsia="en-US"/>
                    </w:rPr>
                  </w:pPr>
                  <w:r w:rsidRPr="00E152D3">
                    <w:rPr>
                      <w:rFonts w:ascii="Arial" w:eastAsia="Times New Roman" w:hAnsi="Arial" w:cs="Arial"/>
                      <w:b/>
                      <w:bCs/>
                      <w:sz w:val="12"/>
                      <w:szCs w:val="12"/>
                      <w:lang w:eastAsia="en-US"/>
                    </w:rPr>
                    <w:t>SPRING 2010</w:t>
                  </w:r>
                </w:p>
              </w:tc>
              <w:tc>
                <w:tcPr>
                  <w:tcW w:w="1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7160820" w14:textId="77777777" w:rsidR="00D535A3" w:rsidRPr="00E152D3" w:rsidRDefault="00D535A3" w:rsidP="00193C44">
                  <w:pPr>
                    <w:jc w:val="center"/>
                    <w:rPr>
                      <w:rFonts w:ascii="Arial" w:eastAsia="Times New Roman" w:hAnsi="Arial" w:cs="Arial"/>
                      <w:b/>
                      <w:bCs/>
                      <w:sz w:val="12"/>
                      <w:szCs w:val="12"/>
                      <w:lang w:eastAsia="en-US"/>
                    </w:rPr>
                  </w:pPr>
                  <w:r w:rsidRPr="00E152D3">
                    <w:rPr>
                      <w:rFonts w:ascii="Arial" w:eastAsia="Times New Roman" w:hAnsi="Arial" w:cs="Arial"/>
                      <w:b/>
                      <w:bCs/>
                      <w:sz w:val="12"/>
                      <w:szCs w:val="12"/>
                      <w:lang w:eastAsia="en-US"/>
                    </w:rPr>
                    <w:t>2009-10 TOTALS</w:t>
                  </w:r>
                </w:p>
              </w:tc>
              <w:tc>
                <w:tcPr>
                  <w:tcW w:w="1300" w:type="dxa"/>
                  <w:tcBorders>
                    <w:top w:val="nil"/>
                    <w:left w:val="nil"/>
                    <w:bottom w:val="nil"/>
                    <w:right w:val="nil"/>
                  </w:tcBorders>
                  <w:shd w:val="clear" w:color="auto" w:fill="auto"/>
                  <w:noWrap/>
                  <w:vAlign w:val="bottom"/>
                  <w:hideMark/>
                </w:tcPr>
                <w:p w14:paraId="3342964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CA3591F" w14:textId="77777777" w:rsidTr="00D535A3">
              <w:trPr>
                <w:trHeight w:val="720"/>
              </w:trPr>
              <w:tc>
                <w:tcPr>
                  <w:tcW w:w="340" w:type="dxa"/>
                  <w:tcBorders>
                    <w:top w:val="nil"/>
                    <w:left w:val="single" w:sz="4" w:space="0" w:color="auto"/>
                    <w:bottom w:val="single" w:sz="4" w:space="0" w:color="auto"/>
                    <w:right w:val="nil"/>
                  </w:tcBorders>
                  <w:shd w:val="clear" w:color="auto" w:fill="auto"/>
                  <w:noWrap/>
                  <w:vAlign w:val="bottom"/>
                  <w:hideMark/>
                </w:tcPr>
                <w:p w14:paraId="6AC44967"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0740EEDB"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 </w:t>
                  </w:r>
                </w:p>
              </w:tc>
              <w:tc>
                <w:tcPr>
                  <w:tcW w:w="1340" w:type="dxa"/>
                  <w:tcBorders>
                    <w:top w:val="nil"/>
                    <w:left w:val="nil"/>
                    <w:bottom w:val="single" w:sz="4" w:space="0" w:color="auto"/>
                    <w:right w:val="single" w:sz="4" w:space="0" w:color="auto"/>
                  </w:tcBorders>
                  <w:shd w:val="clear" w:color="auto" w:fill="auto"/>
                  <w:noWrap/>
                  <w:vAlign w:val="bottom"/>
                  <w:hideMark/>
                </w:tcPr>
                <w:p w14:paraId="6117F364"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6EE12721"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Units</w:t>
                  </w:r>
                </w:p>
              </w:tc>
              <w:tc>
                <w:tcPr>
                  <w:tcW w:w="700" w:type="dxa"/>
                  <w:tcBorders>
                    <w:top w:val="nil"/>
                    <w:left w:val="nil"/>
                    <w:bottom w:val="single" w:sz="4" w:space="0" w:color="auto"/>
                    <w:right w:val="single" w:sz="4" w:space="0" w:color="auto"/>
                  </w:tcBorders>
                  <w:shd w:val="clear" w:color="auto" w:fill="auto"/>
                  <w:vAlign w:val="center"/>
                  <w:hideMark/>
                </w:tcPr>
                <w:p w14:paraId="4EA71B18"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Enrolled</w:t>
                  </w:r>
                </w:p>
              </w:tc>
              <w:tc>
                <w:tcPr>
                  <w:tcW w:w="680" w:type="dxa"/>
                  <w:tcBorders>
                    <w:top w:val="nil"/>
                    <w:left w:val="nil"/>
                    <w:bottom w:val="single" w:sz="4" w:space="0" w:color="auto"/>
                    <w:right w:val="single" w:sz="4" w:space="0" w:color="auto"/>
                  </w:tcBorders>
                  <w:shd w:val="clear" w:color="auto" w:fill="auto"/>
                  <w:vAlign w:val="center"/>
                  <w:hideMark/>
                </w:tcPr>
                <w:p w14:paraId="7BC7362A"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Student Credit Hours</w:t>
                  </w:r>
                </w:p>
              </w:tc>
              <w:tc>
                <w:tcPr>
                  <w:tcW w:w="600" w:type="dxa"/>
                  <w:tcBorders>
                    <w:top w:val="nil"/>
                    <w:left w:val="nil"/>
                    <w:bottom w:val="single" w:sz="4" w:space="0" w:color="auto"/>
                    <w:right w:val="single" w:sz="4" w:space="0" w:color="auto"/>
                  </w:tcBorders>
                  <w:shd w:val="clear" w:color="auto" w:fill="auto"/>
                  <w:vAlign w:val="center"/>
                  <w:hideMark/>
                </w:tcPr>
                <w:p w14:paraId="2475F048"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Fac. Load Credit</w:t>
                  </w:r>
                </w:p>
              </w:tc>
              <w:tc>
                <w:tcPr>
                  <w:tcW w:w="1360" w:type="dxa"/>
                  <w:tcBorders>
                    <w:top w:val="nil"/>
                    <w:left w:val="nil"/>
                    <w:bottom w:val="single" w:sz="4" w:space="0" w:color="auto"/>
                    <w:right w:val="single" w:sz="4" w:space="0" w:color="auto"/>
                  </w:tcBorders>
                  <w:shd w:val="clear" w:color="auto" w:fill="auto"/>
                  <w:noWrap/>
                  <w:vAlign w:val="bottom"/>
                  <w:hideMark/>
                </w:tcPr>
                <w:p w14:paraId="5B8FB9EB"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 </w:t>
                  </w:r>
                </w:p>
              </w:tc>
              <w:tc>
                <w:tcPr>
                  <w:tcW w:w="480" w:type="dxa"/>
                  <w:tcBorders>
                    <w:top w:val="nil"/>
                    <w:left w:val="nil"/>
                    <w:bottom w:val="single" w:sz="4" w:space="0" w:color="auto"/>
                    <w:right w:val="single" w:sz="4" w:space="0" w:color="auto"/>
                  </w:tcBorders>
                  <w:shd w:val="clear" w:color="auto" w:fill="auto"/>
                  <w:vAlign w:val="center"/>
                  <w:hideMark/>
                </w:tcPr>
                <w:p w14:paraId="33DC5C51"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Units</w:t>
                  </w:r>
                </w:p>
              </w:tc>
              <w:tc>
                <w:tcPr>
                  <w:tcW w:w="700" w:type="dxa"/>
                  <w:tcBorders>
                    <w:top w:val="nil"/>
                    <w:left w:val="nil"/>
                    <w:bottom w:val="single" w:sz="4" w:space="0" w:color="auto"/>
                    <w:right w:val="single" w:sz="4" w:space="0" w:color="auto"/>
                  </w:tcBorders>
                  <w:shd w:val="clear" w:color="auto" w:fill="auto"/>
                  <w:vAlign w:val="center"/>
                  <w:hideMark/>
                </w:tcPr>
                <w:p w14:paraId="27CE5124"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Enrolled</w:t>
                  </w:r>
                </w:p>
              </w:tc>
              <w:tc>
                <w:tcPr>
                  <w:tcW w:w="660" w:type="dxa"/>
                  <w:tcBorders>
                    <w:top w:val="nil"/>
                    <w:left w:val="nil"/>
                    <w:bottom w:val="single" w:sz="4" w:space="0" w:color="auto"/>
                    <w:right w:val="single" w:sz="4" w:space="0" w:color="auto"/>
                  </w:tcBorders>
                  <w:shd w:val="clear" w:color="auto" w:fill="auto"/>
                  <w:vAlign w:val="center"/>
                  <w:hideMark/>
                </w:tcPr>
                <w:p w14:paraId="310B9105"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Student Credit Hours</w:t>
                  </w:r>
                </w:p>
              </w:tc>
              <w:tc>
                <w:tcPr>
                  <w:tcW w:w="500" w:type="dxa"/>
                  <w:tcBorders>
                    <w:top w:val="nil"/>
                    <w:left w:val="nil"/>
                    <w:bottom w:val="single" w:sz="4" w:space="0" w:color="auto"/>
                    <w:right w:val="nil"/>
                  </w:tcBorders>
                  <w:shd w:val="clear" w:color="auto" w:fill="auto"/>
                  <w:vAlign w:val="center"/>
                  <w:hideMark/>
                </w:tcPr>
                <w:p w14:paraId="23C73679"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Fac. Load Credit</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2C8188A4"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Dept. Student Credit Hrs</w:t>
                  </w:r>
                </w:p>
              </w:tc>
              <w:tc>
                <w:tcPr>
                  <w:tcW w:w="620" w:type="dxa"/>
                  <w:tcBorders>
                    <w:top w:val="nil"/>
                    <w:left w:val="nil"/>
                    <w:bottom w:val="single" w:sz="4" w:space="0" w:color="auto"/>
                    <w:right w:val="single" w:sz="4" w:space="0" w:color="auto"/>
                  </w:tcBorders>
                  <w:shd w:val="clear" w:color="auto" w:fill="auto"/>
                  <w:vAlign w:val="center"/>
                  <w:hideMark/>
                </w:tcPr>
                <w:p w14:paraId="0063B667"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Faculty Load Credit Hrs</w:t>
                  </w:r>
                </w:p>
              </w:tc>
              <w:tc>
                <w:tcPr>
                  <w:tcW w:w="620" w:type="dxa"/>
                  <w:tcBorders>
                    <w:top w:val="nil"/>
                    <w:left w:val="nil"/>
                    <w:bottom w:val="single" w:sz="4" w:space="0" w:color="auto"/>
                    <w:right w:val="single" w:sz="4" w:space="0" w:color="auto"/>
                  </w:tcBorders>
                  <w:shd w:val="clear" w:color="auto" w:fill="auto"/>
                  <w:vAlign w:val="center"/>
                  <w:hideMark/>
                </w:tcPr>
                <w:p w14:paraId="0C593116"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Dept. Faculty Credit Hrs</w:t>
                  </w:r>
                </w:p>
              </w:tc>
              <w:tc>
                <w:tcPr>
                  <w:tcW w:w="1300" w:type="dxa"/>
                  <w:tcBorders>
                    <w:top w:val="nil"/>
                    <w:left w:val="nil"/>
                    <w:bottom w:val="nil"/>
                    <w:right w:val="nil"/>
                  </w:tcBorders>
                  <w:shd w:val="clear" w:color="auto" w:fill="auto"/>
                  <w:noWrap/>
                  <w:vAlign w:val="bottom"/>
                  <w:hideMark/>
                </w:tcPr>
                <w:p w14:paraId="54BCDE2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EA21444"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19ED87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FT</w:t>
                  </w:r>
                </w:p>
              </w:tc>
              <w:tc>
                <w:tcPr>
                  <w:tcW w:w="740" w:type="dxa"/>
                  <w:tcBorders>
                    <w:top w:val="nil"/>
                    <w:left w:val="nil"/>
                    <w:bottom w:val="nil"/>
                    <w:right w:val="nil"/>
                  </w:tcBorders>
                  <w:shd w:val="clear" w:color="auto" w:fill="auto"/>
                  <w:noWrap/>
                  <w:vAlign w:val="bottom"/>
                  <w:hideMark/>
                </w:tcPr>
                <w:p w14:paraId="55E273B1"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Horvath</w:t>
                  </w:r>
                </w:p>
              </w:tc>
              <w:tc>
                <w:tcPr>
                  <w:tcW w:w="1340" w:type="dxa"/>
                  <w:tcBorders>
                    <w:top w:val="nil"/>
                    <w:left w:val="nil"/>
                    <w:bottom w:val="nil"/>
                    <w:right w:val="nil"/>
                  </w:tcBorders>
                  <w:shd w:val="clear" w:color="auto" w:fill="auto"/>
                  <w:noWrap/>
                  <w:vAlign w:val="bottom"/>
                  <w:hideMark/>
                </w:tcPr>
                <w:p w14:paraId="6B7D24D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Gen'l Biology II </w:t>
                  </w:r>
                </w:p>
              </w:tc>
              <w:tc>
                <w:tcPr>
                  <w:tcW w:w="520" w:type="dxa"/>
                  <w:tcBorders>
                    <w:top w:val="nil"/>
                    <w:left w:val="nil"/>
                    <w:bottom w:val="nil"/>
                    <w:right w:val="nil"/>
                  </w:tcBorders>
                  <w:shd w:val="clear" w:color="auto" w:fill="auto"/>
                  <w:noWrap/>
                  <w:vAlign w:val="bottom"/>
                  <w:hideMark/>
                </w:tcPr>
                <w:p w14:paraId="3AFA45C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2E53099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68</w:t>
                  </w:r>
                </w:p>
              </w:tc>
              <w:tc>
                <w:tcPr>
                  <w:tcW w:w="680" w:type="dxa"/>
                  <w:tcBorders>
                    <w:top w:val="nil"/>
                    <w:left w:val="nil"/>
                    <w:bottom w:val="nil"/>
                    <w:right w:val="nil"/>
                  </w:tcBorders>
                  <w:shd w:val="clear" w:color="auto" w:fill="auto"/>
                  <w:noWrap/>
                  <w:vAlign w:val="bottom"/>
                  <w:hideMark/>
                </w:tcPr>
                <w:p w14:paraId="42A448E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136</w:t>
                  </w:r>
                </w:p>
              </w:tc>
              <w:tc>
                <w:tcPr>
                  <w:tcW w:w="600" w:type="dxa"/>
                  <w:tcBorders>
                    <w:top w:val="nil"/>
                    <w:left w:val="nil"/>
                    <w:bottom w:val="nil"/>
                    <w:right w:val="single" w:sz="4" w:space="0" w:color="auto"/>
                  </w:tcBorders>
                  <w:shd w:val="clear" w:color="auto" w:fill="auto"/>
                  <w:noWrap/>
                  <w:vAlign w:val="bottom"/>
                  <w:hideMark/>
                </w:tcPr>
                <w:p w14:paraId="338D148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4659D77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Human Phys </w:t>
                  </w:r>
                </w:p>
              </w:tc>
              <w:tc>
                <w:tcPr>
                  <w:tcW w:w="480" w:type="dxa"/>
                  <w:tcBorders>
                    <w:top w:val="nil"/>
                    <w:left w:val="nil"/>
                    <w:bottom w:val="nil"/>
                    <w:right w:val="nil"/>
                  </w:tcBorders>
                  <w:shd w:val="clear" w:color="auto" w:fill="auto"/>
                  <w:noWrap/>
                  <w:vAlign w:val="bottom"/>
                  <w:hideMark/>
                </w:tcPr>
                <w:p w14:paraId="7FAAAD5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1C8D1A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41</w:t>
                  </w:r>
                </w:p>
              </w:tc>
              <w:tc>
                <w:tcPr>
                  <w:tcW w:w="660" w:type="dxa"/>
                  <w:tcBorders>
                    <w:top w:val="nil"/>
                    <w:left w:val="nil"/>
                    <w:bottom w:val="nil"/>
                    <w:right w:val="nil"/>
                  </w:tcBorders>
                  <w:shd w:val="clear" w:color="auto" w:fill="auto"/>
                  <w:noWrap/>
                  <w:vAlign w:val="bottom"/>
                  <w:hideMark/>
                </w:tcPr>
                <w:p w14:paraId="201FAEA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164</w:t>
                  </w:r>
                </w:p>
              </w:tc>
              <w:tc>
                <w:tcPr>
                  <w:tcW w:w="500" w:type="dxa"/>
                  <w:tcBorders>
                    <w:top w:val="nil"/>
                    <w:left w:val="nil"/>
                    <w:bottom w:val="nil"/>
                    <w:right w:val="nil"/>
                  </w:tcBorders>
                  <w:shd w:val="clear" w:color="auto" w:fill="auto"/>
                  <w:noWrap/>
                  <w:vAlign w:val="bottom"/>
                  <w:hideMark/>
                </w:tcPr>
                <w:p w14:paraId="7A7B7B2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6E3176F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AAEBBAC"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C62A7C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FCA4AB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5292B3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AF06C3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47448F4"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Horvath</w:t>
                  </w:r>
                </w:p>
              </w:tc>
              <w:tc>
                <w:tcPr>
                  <w:tcW w:w="1340" w:type="dxa"/>
                  <w:tcBorders>
                    <w:top w:val="nil"/>
                    <w:left w:val="nil"/>
                    <w:bottom w:val="nil"/>
                    <w:right w:val="nil"/>
                  </w:tcBorders>
                  <w:shd w:val="clear" w:color="auto" w:fill="auto"/>
                  <w:noWrap/>
                  <w:vAlign w:val="bottom"/>
                  <w:hideMark/>
                </w:tcPr>
                <w:p w14:paraId="3C1FA3B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24D86C9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DCB814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680" w:type="dxa"/>
                  <w:tcBorders>
                    <w:top w:val="nil"/>
                    <w:left w:val="nil"/>
                    <w:bottom w:val="nil"/>
                    <w:right w:val="nil"/>
                  </w:tcBorders>
                  <w:shd w:val="clear" w:color="auto" w:fill="auto"/>
                  <w:noWrap/>
                  <w:vAlign w:val="bottom"/>
                  <w:hideMark/>
                </w:tcPr>
                <w:p w14:paraId="232C3EA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736BE0F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0CA3015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Marine Bio</w:t>
                  </w:r>
                </w:p>
              </w:tc>
              <w:tc>
                <w:tcPr>
                  <w:tcW w:w="480" w:type="dxa"/>
                  <w:tcBorders>
                    <w:top w:val="nil"/>
                    <w:left w:val="nil"/>
                    <w:bottom w:val="nil"/>
                    <w:right w:val="nil"/>
                  </w:tcBorders>
                  <w:shd w:val="clear" w:color="auto" w:fill="auto"/>
                  <w:noWrap/>
                  <w:vAlign w:val="bottom"/>
                  <w:hideMark/>
                </w:tcPr>
                <w:p w14:paraId="6477E9C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75082C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16B7214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68</w:t>
                  </w:r>
                </w:p>
              </w:tc>
              <w:tc>
                <w:tcPr>
                  <w:tcW w:w="500" w:type="dxa"/>
                  <w:tcBorders>
                    <w:top w:val="nil"/>
                    <w:left w:val="nil"/>
                    <w:bottom w:val="nil"/>
                    <w:right w:val="nil"/>
                  </w:tcBorders>
                  <w:shd w:val="clear" w:color="auto" w:fill="auto"/>
                  <w:noWrap/>
                  <w:vAlign w:val="bottom"/>
                  <w:hideMark/>
                </w:tcPr>
                <w:p w14:paraId="0A84981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1BCB17B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958FF19"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63F507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5FE3AF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79151C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76B9EC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6B6B17A"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Horvath</w:t>
                  </w:r>
                </w:p>
              </w:tc>
              <w:tc>
                <w:tcPr>
                  <w:tcW w:w="1340" w:type="dxa"/>
                  <w:tcBorders>
                    <w:top w:val="nil"/>
                    <w:left w:val="nil"/>
                    <w:bottom w:val="nil"/>
                    <w:right w:val="nil"/>
                  </w:tcBorders>
                  <w:shd w:val="clear" w:color="auto" w:fill="auto"/>
                  <w:noWrap/>
                  <w:vAlign w:val="bottom"/>
                  <w:hideMark/>
                </w:tcPr>
                <w:p w14:paraId="79C35AD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56814C9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96500C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27</w:t>
                  </w:r>
                </w:p>
              </w:tc>
              <w:tc>
                <w:tcPr>
                  <w:tcW w:w="680" w:type="dxa"/>
                  <w:tcBorders>
                    <w:top w:val="nil"/>
                    <w:left w:val="nil"/>
                    <w:bottom w:val="nil"/>
                    <w:right w:val="nil"/>
                  </w:tcBorders>
                  <w:shd w:val="clear" w:color="auto" w:fill="auto"/>
                  <w:noWrap/>
                  <w:vAlign w:val="bottom"/>
                  <w:hideMark/>
                </w:tcPr>
                <w:p w14:paraId="72DB685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63DFB1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72D5769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Marine Bio Lab</w:t>
                  </w:r>
                </w:p>
              </w:tc>
              <w:tc>
                <w:tcPr>
                  <w:tcW w:w="480" w:type="dxa"/>
                  <w:tcBorders>
                    <w:top w:val="nil"/>
                    <w:left w:val="nil"/>
                    <w:bottom w:val="nil"/>
                    <w:right w:val="nil"/>
                  </w:tcBorders>
                  <w:shd w:val="clear" w:color="auto" w:fill="auto"/>
                  <w:noWrap/>
                  <w:vAlign w:val="bottom"/>
                  <w:hideMark/>
                </w:tcPr>
                <w:p w14:paraId="023380A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CDA916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3809125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4F121A2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0481D9F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494322D"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455A07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3F9F74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73564F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CFA8B4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2BE93D7"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Horvath</w:t>
                  </w:r>
                </w:p>
              </w:tc>
              <w:tc>
                <w:tcPr>
                  <w:tcW w:w="1340" w:type="dxa"/>
                  <w:tcBorders>
                    <w:top w:val="nil"/>
                    <w:left w:val="nil"/>
                    <w:bottom w:val="nil"/>
                    <w:right w:val="nil"/>
                  </w:tcBorders>
                  <w:shd w:val="clear" w:color="auto" w:fill="auto"/>
                  <w:noWrap/>
                  <w:vAlign w:val="bottom"/>
                  <w:hideMark/>
                </w:tcPr>
                <w:p w14:paraId="043A5F8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4E70396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257F3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16</w:t>
                  </w:r>
                </w:p>
              </w:tc>
              <w:tc>
                <w:tcPr>
                  <w:tcW w:w="680" w:type="dxa"/>
                  <w:tcBorders>
                    <w:top w:val="nil"/>
                    <w:left w:val="nil"/>
                    <w:bottom w:val="nil"/>
                    <w:right w:val="nil"/>
                  </w:tcBorders>
                  <w:shd w:val="clear" w:color="auto" w:fill="auto"/>
                  <w:noWrap/>
                  <w:vAlign w:val="bottom"/>
                  <w:hideMark/>
                </w:tcPr>
                <w:p w14:paraId="4336739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AFD382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7F610BC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Practicum</w:t>
                  </w:r>
                </w:p>
              </w:tc>
              <w:tc>
                <w:tcPr>
                  <w:tcW w:w="480" w:type="dxa"/>
                  <w:tcBorders>
                    <w:top w:val="nil"/>
                    <w:left w:val="nil"/>
                    <w:bottom w:val="nil"/>
                    <w:right w:val="nil"/>
                  </w:tcBorders>
                  <w:shd w:val="clear" w:color="auto" w:fill="auto"/>
                  <w:noWrap/>
                  <w:vAlign w:val="bottom"/>
                  <w:hideMark/>
                </w:tcPr>
                <w:p w14:paraId="490D038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134CCA7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11</w:t>
                  </w:r>
                </w:p>
              </w:tc>
              <w:tc>
                <w:tcPr>
                  <w:tcW w:w="660" w:type="dxa"/>
                  <w:tcBorders>
                    <w:top w:val="nil"/>
                    <w:left w:val="nil"/>
                    <w:bottom w:val="nil"/>
                    <w:right w:val="nil"/>
                  </w:tcBorders>
                  <w:shd w:val="clear" w:color="auto" w:fill="auto"/>
                  <w:noWrap/>
                  <w:vAlign w:val="bottom"/>
                  <w:hideMark/>
                </w:tcPr>
                <w:p w14:paraId="040076E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11</w:t>
                  </w:r>
                </w:p>
              </w:tc>
              <w:tc>
                <w:tcPr>
                  <w:tcW w:w="500" w:type="dxa"/>
                  <w:tcBorders>
                    <w:top w:val="nil"/>
                    <w:left w:val="nil"/>
                    <w:bottom w:val="nil"/>
                    <w:right w:val="nil"/>
                  </w:tcBorders>
                  <w:shd w:val="clear" w:color="auto" w:fill="auto"/>
                  <w:noWrap/>
                  <w:vAlign w:val="bottom"/>
                  <w:hideMark/>
                </w:tcPr>
                <w:p w14:paraId="20DE217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single" w:sz="4" w:space="0" w:color="auto"/>
                    <w:bottom w:val="nil"/>
                    <w:right w:val="single" w:sz="4" w:space="0" w:color="auto"/>
                  </w:tcBorders>
                  <w:shd w:val="clear" w:color="auto" w:fill="auto"/>
                  <w:noWrap/>
                  <w:vAlign w:val="bottom"/>
                  <w:hideMark/>
                </w:tcPr>
                <w:p w14:paraId="04B65F6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3776482"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7657CAD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10E288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5463DE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66FFC4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12D01E2"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Horvath</w:t>
                  </w:r>
                </w:p>
              </w:tc>
              <w:tc>
                <w:tcPr>
                  <w:tcW w:w="1340" w:type="dxa"/>
                  <w:tcBorders>
                    <w:top w:val="nil"/>
                    <w:left w:val="nil"/>
                    <w:bottom w:val="nil"/>
                    <w:right w:val="nil"/>
                  </w:tcBorders>
                  <w:shd w:val="clear" w:color="auto" w:fill="auto"/>
                  <w:noWrap/>
                  <w:vAlign w:val="bottom"/>
                  <w:hideMark/>
                </w:tcPr>
                <w:p w14:paraId="16AE24C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Practicum</w:t>
                  </w:r>
                </w:p>
              </w:tc>
              <w:tc>
                <w:tcPr>
                  <w:tcW w:w="520" w:type="dxa"/>
                  <w:tcBorders>
                    <w:top w:val="nil"/>
                    <w:left w:val="nil"/>
                    <w:bottom w:val="nil"/>
                    <w:right w:val="nil"/>
                  </w:tcBorders>
                  <w:shd w:val="clear" w:color="auto" w:fill="auto"/>
                  <w:noWrap/>
                  <w:vAlign w:val="bottom"/>
                  <w:hideMark/>
                </w:tcPr>
                <w:p w14:paraId="31C4B7F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62D1320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w:t>
                  </w:r>
                </w:p>
              </w:tc>
              <w:tc>
                <w:tcPr>
                  <w:tcW w:w="680" w:type="dxa"/>
                  <w:tcBorders>
                    <w:top w:val="nil"/>
                    <w:left w:val="nil"/>
                    <w:bottom w:val="nil"/>
                    <w:right w:val="nil"/>
                  </w:tcBorders>
                  <w:shd w:val="clear" w:color="auto" w:fill="auto"/>
                  <w:noWrap/>
                  <w:vAlign w:val="bottom"/>
                  <w:hideMark/>
                </w:tcPr>
                <w:p w14:paraId="0E79071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w:t>
                  </w:r>
                </w:p>
              </w:tc>
              <w:tc>
                <w:tcPr>
                  <w:tcW w:w="600" w:type="dxa"/>
                  <w:tcBorders>
                    <w:top w:val="nil"/>
                    <w:left w:val="nil"/>
                    <w:bottom w:val="nil"/>
                    <w:right w:val="single" w:sz="4" w:space="0" w:color="auto"/>
                  </w:tcBorders>
                  <w:shd w:val="clear" w:color="auto" w:fill="auto"/>
                  <w:noWrap/>
                  <w:vAlign w:val="bottom"/>
                  <w:hideMark/>
                </w:tcPr>
                <w:p w14:paraId="5411E14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4CFD796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3326445F"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E19CAF3"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E8BAF5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6FD22EA9"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6D5500F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1137320"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23479A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22BCC3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29CB90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2C2DF8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19053500"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Horvath</w:t>
                  </w:r>
                </w:p>
              </w:tc>
              <w:tc>
                <w:tcPr>
                  <w:tcW w:w="1340" w:type="dxa"/>
                  <w:tcBorders>
                    <w:top w:val="nil"/>
                    <w:left w:val="nil"/>
                    <w:bottom w:val="single" w:sz="4" w:space="0" w:color="auto"/>
                    <w:right w:val="nil"/>
                  </w:tcBorders>
                  <w:shd w:val="clear" w:color="auto" w:fill="auto"/>
                  <w:noWrap/>
                  <w:vAlign w:val="bottom"/>
                  <w:hideMark/>
                </w:tcPr>
                <w:p w14:paraId="77CF125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Chair</w:t>
                  </w:r>
                </w:p>
              </w:tc>
              <w:tc>
                <w:tcPr>
                  <w:tcW w:w="520" w:type="dxa"/>
                  <w:tcBorders>
                    <w:top w:val="nil"/>
                    <w:left w:val="nil"/>
                    <w:bottom w:val="single" w:sz="4" w:space="0" w:color="auto"/>
                    <w:right w:val="nil"/>
                  </w:tcBorders>
                  <w:shd w:val="clear" w:color="auto" w:fill="auto"/>
                  <w:noWrap/>
                  <w:vAlign w:val="bottom"/>
                  <w:hideMark/>
                </w:tcPr>
                <w:p w14:paraId="5E00AA6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5A959D1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80" w:type="dxa"/>
                  <w:tcBorders>
                    <w:top w:val="nil"/>
                    <w:left w:val="nil"/>
                    <w:bottom w:val="single" w:sz="4" w:space="0" w:color="auto"/>
                    <w:right w:val="nil"/>
                  </w:tcBorders>
                  <w:shd w:val="clear" w:color="auto" w:fill="auto"/>
                  <w:noWrap/>
                  <w:vAlign w:val="bottom"/>
                  <w:hideMark/>
                </w:tcPr>
                <w:p w14:paraId="38B932C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single" w:sz="4" w:space="0" w:color="auto"/>
                    <w:right w:val="single" w:sz="4" w:space="0" w:color="auto"/>
                  </w:tcBorders>
                  <w:shd w:val="clear" w:color="auto" w:fill="auto"/>
                  <w:noWrap/>
                  <w:vAlign w:val="bottom"/>
                  <w:hideMark/>
                </w:tcPr>
                <w:p w14:paraId="33DD126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single" w:sz="4" w:space="0" w:color="auto"/>
                    <w:right w:val="nil"/>
                  </w:tcBorders>
                  <w:shd w:val="clear" w:color="auto" w:fill="auto"/>
                  <w:noWrap/>
                  <w:vAlign w:val="bottom"/>
                  <w:hideMark/>
                </w:tcPr>
                <w:p w14:paraId="431879D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1D065D2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1830A8A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1DC25EA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44B582D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269FE2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3746E10D"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597</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53477E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8E7E08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5FEB00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17377F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5CF306E"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Julio</w:t>
                  </w:r>
                </w:p>
              </w:tc>
              <w:tc>
                <w:tcPr>
                  <w:tcW w:w="1340" w:type="dxa"/>
                  <w:tcBorders>
                    <w:top w:val="nil"/>
                    <w:left w:val="nil"/>
                    <w:bottom w:val="nil"/>
                    <w:right w:val="nil"/>
                  </w:tcBorders>
                  <w:shd w:val="clear" w:color="auto" w:fill="auto"/>
                  <w:noWrap/>
                  <w:vAlign w:val="bottom"/>
                  <w:hideMark/>
                </w:tcPr>
                <w:p w14:paraId="7881A7A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w:t>
                  </w:r>
                </w:p>
              </w:tc>
              <w:tc>
                <w:tcPr>
                  <w:tcW w:w="520" w:type="dxa"/>
                  <w:tcBorders>
                    <w:top w:val="nil"/>
                    <w:left w:val="nil"/>
                    <w:bottom w:val="nil"/>
                    <w:right w:val="nil"/>
                  </w:tcBorders>
                  <w:shd w:val="clear" w:color="auto" w:fill="auto"/>
                  <w:noWrap/>
                  <w:vAlign w:val="bottom"/>
                  <w:hideMark/>
                </w:tcPr>
                <w:p w14:paraId="210A8F2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2D21EBC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68</w:t>
                  </w:r>
                </w:p>
              </w:tc>
              <w:tc>
                <w:tcPr>
                  <w:tcW w:w="680" w:type="dxa"/>
                  <w:tcBorders>
                    <w:top w:val="nil"/>
                    <w:left w:val="nil"/>
                    <w:bottom w:val="nil"/>
                    <w:right w:val="nil"/>
                  </w:tcBorders>
                  <w:shd w:val="clear" w:color="auto" w:fill="auto"/>
                  <w:noWrap/>
                  <w:vAlign w:val="bottom"/>
                  <w:hideMark/>
                </w:tcPr>
                <w:p w14:paraId="095F4F1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136</w:t>
                  </w:r>
                </w:p>
              </w:tc>
              <w:tc>
                <w:tcPr>
                  <w:tcW w:w="600" w:type="dxa"/>
                  <w:tcBorders>
                    <w:top w:val="nil"/>
                    <w:left w:val="nil"/>
                    <w:bottom w:val="nil"/>
                    <w:right w:val="single" w:sz="4" w:space="0" w:color="auto"/>
                  </w:tcBorders>
                  <w:shd w:val="clear" w:color="auto" w:fill="auto"/>
                  <w:noWrap/>
                  <w:vAlign w:val="bottom"/>
                  <w:hideMark/>
                </w:tcPr>
                <w:p w14:paraId="286A13B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08838F6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3A212B2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5821F2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0BF147A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42558AA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66B53E7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2299F70"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1D6677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94C7A5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D0C29E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6B3D48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BEC6282"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Julio</w:t>
                  </w:r>
                </w:p>
              </w:tc>
              <w:tc>
                <w:tcPr>
                  <w:tcW w:w="1340" w:type="dxa"/>
                  <w:tcBorders>
                    <w:top w:val="nil"/>
                    <w:left w:val="nil"/>
                    <w:bottom w:val="nil"/>
                    <w:right w:val="nil"/>
                  </w:tcBorders>
                  <w:shd w:val="clear" w:color="auto" w:fill="auto"/>
                  <w:noWrap/>
                  <w:vAlign w:val="bottom"/>
                  <w:hideMark/>
                </w:tcPr>
                <w:p w14:paraId="468BE28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Physiology </w:t>
                  </w:r>
                </w:p>
              </w:tc>
              <w:tc>
                <w:tcPr>
                  <w:tcW w:w="520" w:type="dxa"/>
                  <w:tcBorders>
                    <w:top w:val="nil"/>
                    <w:left w:val="nil"/>
                    <w:bottom w:val="nil"/>
                    <w:right w:val="nil"/>
                  </w:tcBorders>
                  <w:shd w:val="clear" w:color="auto" w:fill="auto"/>
                  <w:noWrap/>
                  <w:vAlign w:val="bottom"/>
                  <w:hideMark/>
                </w:tcPr>
                <w:p w14:paraId="7F7F267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BF2BA7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39E8DD3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92</w:t>
                  </w:r>
                </w:p>
              </w:tc>
              <w:tc>
                <w:tcPr>
                  <w:tcW w:w="600" w:type="dxa"/>
                  <w:tcBorders>
                    <w:top w:val="nil"/>
                    <w:left w:val="nil"/>
                    <w:bottom w:val="nil"/>
                    <w:right w:val="single" w:sz="4" w:space="0" w:color="auto"/>
                  </w:tcBorders>
                  <w:shd w:val="clear" w:color="auto" w:fill="auto"/>
                  <w:noWrap/>
                  <w:vAlign w:val="bottom"/>
                  <w:hideMark/>
                </w:tcPr>
                <w:p w14:paraId="357B93B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60DDF22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Molecular Bio</w:t>
                  </w:r>
                </w:p>
              </w:tc>
              <w:tc>
                <w:tcPr>
                  <w:tcW w:w="480" w:type="dxa"/>
                  <w:tcBorders>
                    <w:top w:val="nil"/>
                    <w:left w:val="nil"/>
                    <w:bottom w:val="nil"/>
                    <w:right w:val="nil"/>
                  </w:tcBorders>
                  <w:shd w:val="clear" w:color="auto" w:fill="auto"/>
                  <w:noWrap/>
                  <w:vAlign w:val="bottom"/>
                  <w:hideMark/>
                </w:tcPr>
                <w:p w14:paraId="3D9F778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9B8E96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21</w:t>
                  </w:r>
                </w:p>
              </w:tc>
              <w:tc>
                <w:tcPr>
                  <w:tcW w:w="660" w:type="dxa"/>
                  <w:tcBorders>
                    <w:top w:val="nil"/>
                    <w:left w:val="nil"/>
                    <w:bottom w:val="nil"/>
                    <w:right w:val="nil"/>
                  </w:tcBorders>
                  <w:shd w:val="clear" w:color="auto" w:fill="auto"/>
                  <w:noWrap/>
                  <w:vAlign w:val="bottom"/>
                  <w:hideMark/>
                </w:tcPr>
                <w:p w14:paraId="35DE13B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84</w:t>
                  </w:r>
                </w:p>
              </w:tc>
              <w:tc>
                <w:tcPr>
                  <w:tcW w:w="500" w:type="dxa"/>
                  <w:tcBorders>
                    <w:top w:val="nil"/>
                    <w:left w:val="nil"/>
                    <w:bottom w:val="nil"/>
                    <w:right w:val="nil"/>
                  </w:tcBorders>
                  <w:shd w:val="clear" w:color="auto" w:fill="auto"/>
                  <w:noWrap/>
                  <w:vAlign w:val="bottom"/>
                  <w:hideMark/>
                </w:tcPr>
                <w:p w14:paraId="23A644E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3CADC5A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183936B"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FBB593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15AA22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7B6A23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6AF89E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74A7C26"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Julio</w:t>
                  </w:r>
                </w:p>
              </w:tc>
              <w:tc>
                <w:tcPr>
                  <w:tcW w:w="1340" w:type="dxa"/>
                  <w:tcBorders>
                    <w:top w:val="nil"/>
                    <w:left w:val="nil"/>
                    <w:bottom w:val="nil"/>
                    <w:right w:val="nil"/>
                  </w:tcBorders>
                  <w:shd w:val="clear" w:color="auto" w:fill="auto"/>
                  <w:noWrap/>
                  <w:vAlign w:val="bottom"/>
                  <w:hideMark/>
                </w:tcPr>
                <w:p w14:paraId="6F8982B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Phys Lab</w:t>
                  </w:r>
                </w:p>
              </w:tc>
              <w:tc>
                <w:tcPr>
                  <w:tcW w:w="520" w:type="dxa"/>
                  <w:tcBorders>
                    <w:top w:val="nil"/>
                    <w:left w:val="nil"/>
                    <w:bottom w:val="nil"/>
                    <w:right w:val="nil"/>
                  </w:tcBorders>
                  <w:shd w:val="clear" w:color="auto" w:fill="auto"/>
                  <w:noWrap/>
                  <w:vAlign w:val="bottom"/>
                  <w:hideMark/>
                </w:tcPr>
                <w:p w14:paraId="09696AB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C2F070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232C912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7FC8315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3E19EA1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Molec  Bio Lab</w:t>
                  </w:r>
                </w:p>
              </w:tc>
              <w:tc>
                <w:tcPr>
                  <w:tcW w:w="480" w:type="dxa"/>
                  <w:tcBorders>
                    <w:top w:val="nil"/>
                    <w:left w:val="nil"/>
                    <w:bottom w:val="nil"/>
                    <w:right w:val="nil"/>
                  </w:tcBorders>
                  <w:shd w:val="clear" w:color="auto" w:fill="auto"/>
                  <w:noWrap/>
                  <w:vAlign w:val="bottom"/>
                  <w:hideMark/>
                </w:tcPr>
                <w:p w14:paraId="033553A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FD6564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21</w:t>
                  </w:r>
                </w:p>
              </w:tc>
              <w:tc>
                <w:tcPr>
                  <w:tcW w:w="660" w:type="dxa"/>
                  <w:tcBorders>
                    <w:top w:val="nil"/>
                    <w:left w:val="nil"/>
                    <w:bottom w:val="nil"/>
                    <w:right w:val="nil"/>
                  </w:tcBorders>
                  <w:shd w:val="clear" w:color="auto" w:fill="auto"/>
                  <w:noWrap/>
                  <w:vAlign w:val="bottom"/>
                  <w:hideMark/>
                </w:tcPr>
                <w:p w14:paraId="4CB9A9C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09B2438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16D579E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6B21698"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91974D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0A57CE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2BA60F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479ACE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AEA4DF0"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Julio</w:t>
                  </w:r>
                </w:p>
              </w:tc>
              <w:tc>
                <w:tcPr>
                  <w:tcW w:w="1340" w:type="dxa"/>
                  <w:tcBorders>
                    <w:top w:val="nil"/>
                    <w:left w:val="nil"/>
                    <w:bottom w:val="nil"/>
                    <w:right w:val="nil"/>
                  </w:tcBorders>
                  <w:shd w:val="clear" w:color="auto" w:fill="auto"/>
                  <w:noWrap/>
                  <w:vAlign w:val="bottom"/>
                  <w:hideMark/>
                </w:tcPr>
                <w:p w14:paraId="69BCE95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Phys Lab</w:t>
                  </w:r>
                </w:p>
              </w:tc>
              <w:tc>
                <w:tcPr>
                  <w:tcW w:w="520" w:type="dxa"/>
                  <w:tcBorders>
                    <w:top w:val="nil"/>
                    <w:left w:val="nil"/>
                    <w:bottom w:val="nil"/>
                    <w:right w:val="nil"/>
                  </w:tcBorders>
                  <w:shd w:val="clear" w:color="auto" w:fill="auto"/>
                  <w:noWrap/>
                  <w:vAlign w:val="bottom"/>
                  <w:hideMark/>
                </w:tcPr>
                <w:p w14:paraId="0F50CA2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9683DA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16</w:t>
                  </w:r>
                </w:p>
              </w:tc>
              <w:tc>
                <w:tcPr>
                  <w:tcW w:w="680" w:type="dxa"/>
                  <w:tcBorders>
                    <w:top w:val="nil"/>
                    <w:left w:val="nil"/>
                    <w:bottom w:val="nil"/>
                    <w:right w:val="nil"/>
                  </w:tcBorders>
                  <w:shd w:val="clear" w:color="auto" w:fill="auto"/>
                  <w:noWrap/>
                  <w:vAlign w:val="bottom"/>
                  <w:hideMark/>
                </w:tcPr>
                <w:p w14:paraId="1F129A7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27BDB7A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343B606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Infec Dis/Immun</w:t>
                  </w:r>
                </w:p>
              </w:tc>
              <w:tc>
                <w:tcPr>
                  <w:tcW w:w="480" w:type="dxa"/>
                  <w:tcBorders>
                    <w:top w:val="nil"/>
                    <w:left w:val="nil"/>
                    <w:bottom w:val="nil"/>
                    <w:right w:val="nil"/>
                  </w:tcBorders>
                  <w:shd w:val="clear" w:color="auto" w:fill="auto"/>
                  <w:noWrap/>
                  <w:vAlign w:val="bottom"/>
                  <w:hideMark/>
                </w:tcPr>
                <w:p w14:paraId="64ED337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7ADD42D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19</w:t>
                  </w:r>
                </w:p>
              </w:tc>
              <w:tc>
                <w:tcPr>
                  <w:tcW w:w="660" w:type="dxa"/>
                  <w:tcBorders>
                    <w:top w:val="nil"/>
                    <w:left w:val="nil"/>
                    <w:bottom w:val="nil"/>
                    <w:right w:val="nil"/>
                  </w:tcBorders>
                  <w:shd w:val="clear" w:color="auto" w:fill="auto"/>
                  <w:noWrap/>
                  <w:vAlign w:val="bottom"/>
                  <w:hideMark/>
                </w:tcPr>
                <w:p w14:paraId="1559F25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38</w:t>
                  </w:r>
                </w:p>
              </w:tc>
              <w:tc>
                <w:tcPr>
                  <w:tcW w:w="500" w:type="dxa"/>
                  <w:tcBorders>
                    <w:top w:val="nil"/>
                    <w:left w:val="nil"/>
                    <w:bottom w:val="nil"/>
                    <w:right w:val="nil"/>
                  </w:tcBorders>
                  <w:shd w:val="clear" w:color="auto" w:fill="auto"/>
                  <w:noWrap/>
                  <w:vAlign w:val="bottom"/>
                  <w:hideMark/>
                </w:tcPr>
                <w:p w14:paraId="36B200E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65D9012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10DCBDF"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953054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0FE316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DE3691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32692B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9D725B0"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Julio</w:t>
                  </w:r>
                </w:p>
              </w:tc>
              <w:tc>
                <w:tcPr>
                  <w:tcW w:w="1340" w:type="dxa"/>
                  <w:tcBorders>
                    <w:top w:val="nil"/>
                    <w:left w:val="nil"/>
                    <w:bottom w:val="nil"/>
                    <w:right w:val="nil"/>
                  </w:tcBorders>
                  <w:shd w:val="clear" w:color="auto" w:fill="auto"/>
                  <w:noWrap/>
                  <w:vAlign w:val="bottom"/>
                  <w:hideMark/>
                </w:tcPr>
                <w:p w14:paraId="1DCD950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Tut: Sem in Bio</w:t>
                  </w:r>
                </w:p>
              </w:tc>
              <w:tc>
                <w:tcPr>
                  <w:tcW w:w="520" w:type="dxa"/>
                  <w:tcBorders>
                    <w:top w:val="nil"/>
                    <w:left w:val="nil"/>
                    <w:bottom w:val="nil"/>
                    <w:right w:val="nil"/>
                  </w:tcBorders>
                  <w:shd w:val="clear" w:color="auto" w:fill="auto"/>
                  <w:noWrap/>
                  <w:vAlign w:val="bottom"/>
                  <w:hideMark/>
                </w:tcPr>
                <w:p w14:paraId="72DBCB7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51999D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80" w:type="dxa"/>
                  <w:tcBorders>
                    <w:top w:val="nil"/>
                    <w:left w:val="nil"/>
                    <w:bottom w:val="nil"/>
                    <w:right w:val="nil"/>
                  </w:tcBorders>
                  <w:shd w:val="clear" w:color="auto" w:fill="auto"/>
                  <w:noWrap/>
                  <w:vAlign w:val="bottom"/>
                  <w:hideMark/>
                </w:tcPr>
                <w:p w14:paraId="722F2EC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00" w:type="dxa"/>
                  <w:tcBorders>
                    <w:top w:val="nil"/>
                    <w:left w:val="nil"/>
                    <w:bottom w:val="nil"/>
                    <w:right w:val="single" w:sz="4" w:space="0" w:color="auto"/>
                  </w:tcBorders>
                  <w:shd w:val="clear" w:color="auto" w:fill="auto"/>
                  <w:noWrap/>
                  <w:vAlign w:val="bottom"/>
                  <w:hideMark/>
                </w:tcPr>
                <w:p w14:paraId="1721B31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1360" w:type="dxa"/>
                  <w:tcBorders>
                    <w:top w:val="nil"/>
                    <w:left w:val="nil"/>
                    <w:bottom w:val="nil"/>
                    <w:right w:val="nil"/>
                  </w:tcBorders>
                  <w:shd w:val="clear" w:color="auto" w:fill="auto"/>
                  <w:noWrap/>
                  <w:vAlign w:val="bottom"/>
                  <w:hideMark/>
                </w:tcPr>
                <w:p w14:paraId="02E0B23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 Lit</w:t>
                  </w:r>
                </w:p>
              </w:tc>
              <w:tc>
                <w:tcPr>
                  <w:tcW w:w="480" w:type="dxa"/>
                  <w:tcBorders>
                    <w:top w:val="nil"/>
                    <w:left w:val="nil"/>
                    <w:bottom w:val="nil"/>
                    <w:right w:val="nil"/>
                  </w:tcBorders>
                  <w:shd w:val="clear" w:color="auto" w:fill="auto"/>
                  <w:noWrap/>
                  <w:vAlign w:val="bottom"/>
                  <w:hideMark/>
                </w:tcPr>
                <w:p w14:paraId="012152D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674467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60" w:type="dxa"/>
                  <w:tcBorders>
                    <w:top w:val="nil"/>
                    <w:left w:val="nil"/>
                    <w:bottom w:val="nil"/>
                    <w:right w:val="nil"/>
                  </w:tcBorders>
                  <w:shd w:val="clear" w:color="auto" w:fill="auto"/>
                  <w:noWrap/>
                  <w:vAlign w:val="bottom"/>
                  <w:hideMark/>
                </w:tcPr>
                <w:p w14:paraId="65C143A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500" w:type="dxa"/>
                  <w:tcBorders>
                    <w:top w:val="nil"/>
                    <w:left w:val="nil"/>
                    <w:bottom w:val="nil"/>
                    <w:right w:val="nil"/>
                  </w:tcBorders>
                  <w:shd w:val="clear" w:color="auto" w:fill="auto"/>
                  <w:noWrap/>
                  <w:vAlign w:val="bottom"/>
                  <w:hideMark/>
                </w:tcPr>
                <w:p w14:paraId="424E573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single" w:sz="4" w:space="0" w:color="auto"/>
                    <w:bottom w:val="nil"/>
                    <w:right w:val="single" w:sz="4" w:space="0" w:color="auto"/>
                  </w:tcBorders>
                  <w:shd w:val="clear" w:color="auto" w:fill="auto"/>
                  <w:noWrap/>
                  <w:vAlign w:val="bottom"/>
                  <w:hideMark/>
                </w:tcPr>
                <w:p w14:paraId="5275574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AA27816"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5E5EBC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09276C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915416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843650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C88B1CA"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Julio</w:t>
                  </w:r>
                </w:p>
              </w:tc>
              <w:tc>
                <w:tcPr>
                  <w:tcW w:w="1340" w:type="dxa"/>
                  <w:tcBorders>
                    <w:top w:val="nil"/>
                    <w:left w:val="nil"/>
                    <w:bottom w:val="nil"/>
                    <w:right w:val="nil"/>
                  </w:tcBorders>
                  <w:shd w:val="clear" w:color="auto" w:fill="auto"/>
                  <w:noWrap/>
                  <w:vAlign w:val="bottom"/>
                  <w:hideMark/>
                </w:tcPr>
                <w:p w14:paraId="431954D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Bioethics</w:t>
                  </w:r>
                </w:p>
              </w:tc>
              <w:tc>
                <w:tcPr>
                  <w:tcW w:w="520" w:type="dxa"/>
                  <w:tcBorders>
                    <w:top w:val="nil"/>
                    <w:left w:val="nil"/>
                    <w:bottom w:val="nil"/>
                    <w:right w:val="nil"/>
                  </w:tcBorders>
                  <w:shd w:val="clear" w:color="auto" w:fill="auto"/>
                  <w:noWrap/>
                  <w:vAlign w:val="bottom"/>
                  <w:hideMark/>
                </w:tcPr>
                <w:p w14:paraId="3DD8C0B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3F668CB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5C32217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w:t>
                  </w:r>
                </w:p>
              </w:tc>
              <w:tc>
                <w:tcPr>
                  <w:tcW w:w="600" w:type="dxa"/>
                  <w:tcBorders>
                    <w:top w:val="nil"/>
                    <w:left w:val="nil"/>
                    <w:bottom w:val="nil"/>
                    <w:right w:val="single" w:sz="4" w:space="0" w:color="auto"/>
                  </w:tcBorders>
                  <w:shd w:val="clear" w:color="auto" w:fill="auto"/>
                  <w:noWrap/>
                  <w:vAlign w:val="bottom"/>
                  <w:hideMark/>
                </w:tcPr>
                <w:p w14:paraId="0A3A1D1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727B76F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058FB9A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5D0E52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69F3BB3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500" w:type="dxa"/>
                  <w:tcBorders>
                    <w:top w:val="nil"/>
                    <w:left w:val="nil"/>
                    <w:bottom w:val="nil"/>
                    <w:right w:val="nil"/>
                  </w:tcBorders>
                  <w:shd w:val="clear" w:color="auto" w:fill="auto"/>
                  <w:noWrap/>
                  <w:vAlign w:val="bottom"/>
                  <w:hideMark/>
                </w:tcPr>
                <w:p w14:paraId="46623A1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415A9F8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CA5DEF8"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267B86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019CE8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A2566C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F7BBC6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78F79208"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Julio</w:t>
                  </w:r>
                </w:p>
              </w:tc>
              <w:tc>
                <w:tcPr>
                  <w:tcW w:w="1340" w:type="dxa"/>
                  <w:tcBorders>
                    <w:top w:val="nil"/>
                    <w:left w:val="nil"/>
                    <w:bottom w:val="single" w:sz="4" w:space="0" w:color="auto"/>
                    <w:right w:val="nil"/>
                  </w:tcBorders>
                  <w:shd w:val="clear" w:color="auto" w:fill="auto"/>
                  <w:noWrap/>
                  <w:vAlign w:val="bottom"/>
                  <w:hideMark/>
                </w:tcPr>
                <w:p w14:paraId="4CAA3C3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520" w:type="dxa"/>
                  <w:tcBorders>
                    <w:top w:val="nil"/>
                    <w:left w:val="nil"/>
                    <w:bottom w:val="single" w:sz="4" w:space="0" w:color="auto"/>
                    <w:right w:val="nil"/>
                  </w:tcBorders>
                  <w:shd w:val="clear" w:color="auto" w:fill="auto"/>
                  <w:noWrap/>
                  <w:vAlign w:val="bottom"/>
                  <w:hideMark/>
                </w:tcPr>
                <w:p w14:paraId="39D4AE7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2F361D0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80" w:type="dxa"/>
                  <w:tcBorders>
                    <w:top w:val="nil"/>
                    <w:left w:val="nil"/>
                    <w:bottom w:val="single" w:sz="4" w:space="0" w:color="auto"/>
                    <w:right w:val="nil"/>
                  </w:tcBorders>
                  <w:shd w:val="clear" w:color="auto" w:fill="auto"/>
                  <w:noWrap/>
                  <w:vAlign w:val="bottom"/>
                  <w:hideMark/>
                </w:tcPr>
                <w:p w14:paraId="4A04F49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00" w:type="dxa"/>
                  <w:tcBorders>
                    <w:top w:val="nil"/>
                    <w:left w:val="nil"/>
                    <w:bottom w:val="single" w:sz="4" w:space="0" w:color="auto"/>
                    <w:right w:val="single" w:sz="4" w:space="0" w:color="auto"/>
                  </w:tcBorders>
                  <w:shd w:val="clear" w:color="auto" w:fill="auto"/>
                  <w:noWrap/>
                  <w:vAlign w:val="bottom"/>
                  <w:hideMark/>
                </w:tcPr>
                <w:p w14:paraId="3B28AE5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1360" w:type="dxa"/>
                  <w:tcBorders>
                    <w:top w:val="nil"/>
                    <w:left w:val="nil"/>
                    <w:bottom w:val="single" w:sz="4" w:space="0" w:color="auto"/>
                    <w:right w:val="nil"/>
                  </w:tcBorders>
                  <w:shd w:val="clear" w:color="auto" w:fill="auto"/>
                  <w:noWrap/>
                  <w:vAlign w:val="bottom"/>
                  <w:hideMark/>
                </w:tcPr>
                <w:p w14:paraId="22B4CC6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0D13010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2D1B79C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121BBA6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4CCA1B7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single" w:sz="4" w:space="0" w:color="auto"/>
                    <w:bottom w:val="nil"/>
                    <w:right w:val="single" w:sz="4" w:space="0" w:color="auto"/>
                  </w:tcBorders>
                  <w:shd w:val="clear" w:color="auto" w:fill="auto"/>
                  <w:noWrap/>
                  <w:vAlign w:val="bottom"/>
                  <w:hideMark/>
                </w:tcPr>
                <w:p w14:paraId="008B8FB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515859A"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506</w:t>
                  </w:r>
                </w:p>
              </w:tc>
              <w:tc>
                <w:tcPr>
                  <w:tcW w:w="620" w:type="dxa"/>
                  <w:tcBorders>
                    <w:top w:val="nil"/>
                    <w:left w:val="single" w:sz="4" w:space="0" w:color="auto"/>
                    <w:bottom w:val="nil"/>
                    <w:right w:val="single" w:sz="4" w:space="0" w:color="auto"/>
                  </w:tcBorders>
                  <w:shd w:val="clear" w:color="auto" w:fill="auto"/>
                  <w:noWrap/>
                  <w:vAlign w:val="bottom"/>
                  <w:hideMark/>
                </w:tcPr>
                <w:p w14:paraId="25B30CC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0FF387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43F139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7E413D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3DAFB00"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McMahon</w:t>
                  </w:r>
                </w:p>
              </w:tc>
              <w:tc>
                <w:tcPr>
                  <w:tcW w:w="1340" w:type="dxa"/>
                  <w:tcBorders>
                    <w:top w:val="nil"/>
                    <w:left w:val="nil"/>
                    <w:bottom w:val="nil"/>
                    <w:right w:val="nil"/>
                  </w:tcBorders>
                  <w:shd w:val="clear" w:color="auto" w:fill="auto"/>
                  <w:noWrap/>
                  <w:vAlign w:val="bottom"/>
                  <w:hideMark/>
                </w:tcPr>
                <w:p w14:paraId="52DBF03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Cell Bio </w:t>
                  </w:r>
                </w:p>
              </w:tc>
              <w:tc>
                <w:tcPr>
                  <w:tcW w:w="520" w:type="dxa"/>
                  <w:tcBorders>
                    <w:top w:val="nil"/>
                    <w:left w:val="nil"/>
                    <w:bottom w:val="nil"/>
                    <w:right w:val="nil"/>
                  </w:tcBorders>
                  <w:shd w:val="clear" w:color="auto" w:fill="auto"/>
                  <w:noWrap/>
                  <w:vAlign w:val="bottom"/>
                  <w:hideMark/>
                </w:tcPr>
                <w:p w14:paraId="5A9A3C5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A0922A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w:t>
                  </w:r>
                </w:p>
              </w:tc>
              <w:tc>
                <w:tcPr>
                  <w:tcW w:w="680" w:type="dxa"/>
                  <w:tcBorders>
                    <w:top w:val="nil"/>
                    <w:left w:val="nil"/>
                    <w:bottom w:val="nil"/>
                    <w:right w:val="nil"/>
                  </w:tcBorders>
                  <w:shd w:val="clear" w:color="auto" w:fill="auto"/>
                  <w:noWrap/>
                  <w:vAlign w:val="bottom"/>
                  <w:hideMark/>
                </w:tcPr>
                <w:p w14:paraId="7B834D1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36</w:t>
                  </w:r>
                </w:p>
              </w:tc>
              <w:tc>
                <w:tcPr>
                  <w:tcW w:w="600" w:type="dxa"/>
                  <w:tcBorders>
                    <w:top w:val="nil"/>
                    <w:left w:val="nil"/>
                    <w:bottom w:val="nil"/>
                    <w:right w:val="single" w:sz="4" w:space="0" w:color="auto"/>
                  </w:tcBorders>
                  <w:shd w:val="clear" w:color="auto" w:fill="auto"/>
                  <w:noWrap/>
                  <w:vAlign w:val="bottom"/>
                  <w:hideMark/>
                </w:tcPr>
                <w:p w14:paraId="77313ED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37440BF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w:t>
                  </w:r>
                </w:p>
              </w:tc>
              <w:tc>
                <w:tcPr>
                  <w:tcW w:w="480" w:type="dxa"/>
                  <w:tcBorders>
                    <w:top w:val="nil"/>
                    <w:left w:val="nil"/>
                    <w:bottom w:val="nil"/>
                    <w:right w:val="nil"/>
                  </w:tcBorders>
                  <w:shd w:val="clear" w:color="auto" w:fill="auto"/>
                  <w:noWrap/>
                  <w:vAlign w:val="bottom"/>
                  <w:hideMark/>
                </w:tcPr>
                <w:p w14:paraId="488C623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CA1B7F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46</w:t>
                  </w:r>
                </w:p>
              </w:tc>
              <w:tc>
                <w:tcPr>
                  <w:tcW w:w="660" w:type="dxa"/>
                  <w:tcBorders>
                    <w:top w:val="nil"/>
                    <w:left w:val="nil"/>
                    <w:bottom w:val="nil"/>
                    <w:right w:val="nil"/>
                  </w:tcBorders>
                  <w:shd w:val="clear" w:color="auto" w:fill="auto"/>
                  <w:noWrap/>
                  <w:vAlign w:val="bottom"/>
                  <w:hideMark/>
                </w:tcPr>
                <w:p w14:paraId="731C727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184</w:t>
                  </w:r>
                </w:p>
              </w:tc>
              <w:tc>
                <w:tcPr>
                  <w:tcW w:w="500" w:type="dxa"/>
                  <w:tcBorders>
                    <w:top w:val="nil"/>
                    <w:left w:val="nil"/>
                    <w:bottom w:val="nil"/>
                    <w:right w:val="nil"/>
                  </w:tcBorders>
                  <w:shd w:val="clear" w:color="auto" w:fill="auto"/>
                  <w:noWrap/>
                  <w:vAlign w:val="bottom"/>
                  <w:hideMark/>
                </w:tcPr>
                <w:p w14:paraId="255F843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single" w:sz="4" w:space="0" w:color="auto"/>
                    <w:left w:val="single" w:sz="4" w:space="0" w:color="auto"/>
                    <w:bottom w:val="nil"/>
                    <w:right w:val="single" w:sz="4" w:space="0" w:color="auto"/>
                  </w:tcBorders>
                  <w:shd w:val="clear" w:color="auto" w:fill="auto"/>
                  <w:noWrap/>
                  <w:vAlign w:val="bottom"/>
                  <w:hideMark/>
                </w:tcPr>
                <w:p w14:paraId="5C5EFA2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single" w:sz="4" w:space="0" w:color="auto"/>
                    <w:left w:val="nil"/>
                    <w:bottom w:val="nil"/>
                    <w:right w:val="nil"/>
                  </w:tcBorders>
                  <w:shd w:val="clear" w:color="auto" w:fill="auto"/>
                  <w:noWrap/>
                  <w:vAlign w:val="bottom"/>
                  <w:hideMark/>
                </w:tcPr>
                <w:p w14:paraId="42B0A14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single" w:sz="4" w:space="0" w:color="auto"/>
                    <w:left w:val="single" w:sz="4" w:space="0" w:color="auto"/>
                    <w:bottom w:val="nil"/>
                    <w:right w:val="single" w:sz="4" w:space="0" w:color="auto"/>
                  </w:tcBorders>
                  <w:shd w:val="clear" w:color="auto" w:fill="auto"/>
                  <w:noWrap/>
                  <w:vAlign w:val="bottom"/>
                  <w:hideMark/>
                </w:tcPr>
                <w:p w14:paraId="0D27460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6B7623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765407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2DEA81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2E39BAD"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McMahon</w:t>
                  </w:r>
                </w:p>
              </w:tc>
              <w:tc>
                <w:tcPr>
                  <w:tcW w:w="1340" w:type="dxa"/>
                  <w:tcBorders>
                    <w:top w:val="nil"/>
                    <w:left w:val="nil"/>
                    <w:bottom w:val="nil"/>
                    <w:right w:val="nil"/>
                  </w:tcBorders>
                  <w:shd w:val="clear" w:color="auto" w:fill="auto"/>
                  <w:noWrap/>
                  <w:vAlign w:val="bottom"/>
                  <w:hideMark/>
                </w:tcPr>
                <w:p w14:paraId="50D8188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Cell Bio Lab</w:t>
                  </w:r>
                </w:p>
              </w:tc>
              <w:tc>
                <w:tcPr>
                  <w:tcW w:w="520" w:type="dxa"/>
                  <w:tcBorders>
                    <w:top w:val="nil"/>
                    <w:left w:val="nil"/>
                    <w:bottom w:val="nil"/>
                    <w:right w:val="nil"/>
                  </w:tcBorders>
                  <w:shd w:val="clear" w:color="auto" w:fill="auto"/>
                  <w:noWrap/>
                  <w:vAlign w:val="bottom"/>
                  <w:hideMark/>
                </w:tcPr>
                <w:p w14:paraId="0D320DB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4443BE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w:t>
                  </w:r>
                </w:p>
              </w:tc>
              <w:tc>
                <w:tcPr>
                  <w:tcW w:w="680" w:type="dxa"/>
                  <w:tcBorders>
                    <w:top w:val="nil"/>
                    <w:left w:val="nil"/>
                    <w:bottom w:val="nil"/>
                    <w:right w:val="nil"/>
                  </w:tcBorders>
                  <w:shd w:val="clear" w:color="auto" w:fill="auto"/>
                  <w:noWrap/>
                  <w:vAlign w:val="bottom"/>
                  <w:hideMark/>
                </w:tcPr>
                <w:p w14:paraId="58BB0FB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B57CB6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1223376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6C10AC4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6AEEFE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1037049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29B7856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00864A0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AD33840"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421C83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F09D60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80C3EC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266A7E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7439212"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McMahon</w:t>
                  </w:r>
                </w:p>
              </w:tc>
              <w:tc>
                <w:tcPr>
                  <w:tcW w:w="1340" w:type="dxa"/>
                  <w:tcBorders>
                    <w:top w:val="nil"/>
                    <w:left w:val="nil"/>
                    <w:bottom w:val="nil"/>
                    <w:right w:val="nil"/>
                  </w:tcBorders>
                  <w:shd w:val="clear" w:color="auto" w:fill="auto"/>
                  <w:noWrap/>
                  <w:vAlign w:val="bottom"/>
                  <w:hideMark/>
                </w:tcPr>
                <w:p w14:paraId="264797E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 Lit</w:t>
                  </w:r>
                </w:p>
              </w:tc>
              <w:tc>
                <w:tcPr>
                  <w:tcW w:w="520" w:type="dxa"/>
                  <w:tcBorders>
                    <w:top w:val="nil"/>
                    <w:left w:val="nil"/>
                    <w:bottom w:val="nil"/>
                    <w:right w:val="nil"/>
                  </w:tcBorders>
                  <w:shd w:val="clear" w:color="auto" w:fill="auto"/>
                  <w:noWrap/>
                  <w:vAlign w:val="bottom"/>
                  <w:hideMark/>
                </w:tcPr>
                <w:p w14:paraId="239A565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2EE81D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5</w:t>
                  </w:r>
                </w:p>
              </w:tc>
              <w:tc>
                <w:tcPr>
                  <w:tcW w:w="680" w:type="dxa"/>
                  <w:tcBorders>
                    <w:top w:val="nil"/>
                    <w:left w:val="nil"/>
                    <w:bottom w:val="nil"/>
                    <w:right w:val="nil"/>
                  </w:tcBorders>
                  <w:shd w:val="clear" w:color="auto" w:fill="auto"/>
                  <w:noWrap/>
                  <w:vAlign w:val="bottom"/>
                  <w:hideMark/>
                </w:tcPr>
                <w:p w14:paraId="42F8378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5</w:t>
                  </w:r>
                </w:p>
              </w:tc>
              <w:tc>
                <w:tcPr>
                  <w:tcW w:w="600" w:type="dxa"/>
                  <w:tcBorders>
                    <w:top w:val="nil"/>
                    <w:left w:val="nil"/>
                    <w:bottom w:val="nil"/>
                    <w:right w:val="single" w:sz="4" w:space="0" w:color="auto"/>
                  </w:tcBorders>
                  <w:shd w:val="clear" w:color="auto" w:fill="auto"/>
                  <w:noWrap/>
                  <w:vAlign w:val="bottom"/>
                  <w:hideMark/>
                </w:tcPr>
                <w:p w14:paraId="4777EE4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5EFCA2E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1D038AC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BF0F4D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19</w:t>
                  </w:r>
                </w:p>
              </w:tc>
              <w:tc>
                <w:tcPr>
                  <w:tcW w:w="660" w:type="dxa"/>
                  <w:tcBorders>
                    <w:top w:val="nil"/>
                    <w:left w:val="nil"/>
                    <w:bottom w:val="nil"/>
                    <w:right w:val="nil"/>
                  </w:tcBorders>
                  <w:shd w:val="clear" w:color="auto" w:fill="auto"/>
                  <w:noWrap/>
                  <w:vAlign w:val="bottom"/>
                  <w:hideMark/>
                </w:tcPr>
                <w:p w14:paraId="55ED236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0573538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3458FFB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5580CB7"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DECA98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B2FE90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AA38D8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8D08AB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36774EF"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McMahon</w:t>
                  </w:r>
                </w:p>
              </w:tc>
              <w:tc>
                <w:tcPr>
                  <w:tcW w:w="1340" w:type="dxa"/>
                  <w:tcBorders>
                    <w:top w:val="nil"/>
                    <w:left w:val="nil"/>
                    <w:bottom w:val="nil"/>
                    <w:right w:val="nil"/>
                  </w:tcBorders>
                  <w:shd w:val="clear" w:color="auto" w:fill="auto"/>
                  <w:noWrap/>
                  <w:vAlign w:val="bottom"/>
                  <w:hideMark/>
                </w:tcPr>
                <w:p w14:paraId="62FDF3D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520" w:type="dxa"/>
                  <w:tcBorders>
                    <w:top w:val="nil"/>
                    <w:left w:val="nil"/>
                    <w:bottom w:val="nil"/>
                    <w:right w:val="nil"/>
                  </w:tcBorders>
                  <w:shd w:val="clear" w:color="auto" w:fill="auto"/>
                  <w:noWrap/>
                  <w:vAlign w:val="bottom"/>
                  <w:hideMark/>
                </w:tcPr>
                <w:p w14:paraId="437FE15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1BF55BF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80" w:type="dxa"/>
                  <w:tcBorders>
                    <w:top w:val="nil"/>
                    <w:left w:val="nil"/>
                    <w:bottom w:val="nil"/>
                    <w:right w:val="nil"/>
                  </w:tcBorders>
                  <w:shd w:val="clear" w:color="auto" w:fill="auto"/>
                  <w:noWrap/>
                  <w:vAlign w:val="bottom"/>
                  <w:hideMark/>
                </w:tcPr>
                <w:p w14:paraId="2ED6E36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00" w:type="dxa"/>
                  <w:tcBorders>
                    <w:top w:val="nil"/>
                    <w:left w:val="nil"/>
                    <w:bottom w:val="nil"/>
                    <w:right w:val="single" w:sz="4" w:space="0" w:color="auto"/>
                  </w:tcBorders>
                  <w:shd w:val="clear" w:color="auto" w:fill="auto"/>
                  <w:noWrap/>
                  <w:vAlign w:val="bottom"/>
                  <w:hideMark/>
                </w:tcPr>
                <w:p w14:paraId="04DE04B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1360" w:type="dxa"/>
                  <w:tcBorders>
                    <w:top w:val="nil"/>
                    <w:left w:val="nil"/>
                    <w:bottom w:val="nil"/>
                    <w:right w:val="nil"/>
                  </w:tcBorders>
                  <w:shd w:val="clear" w:color="auto" w:fill="auto"/>
                  <w:noWrap/>
                  <w:vAlign w:val="bottom"/>
                  <w:hideMark/>
                </w:tcPr>
                <w:p w14:paraId="5467995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Infec Dis/Immune</w:t>
                  </w:r>
                </w:p>
              </w:tc>
              <w:tc>
                <w:tcPr>
                  <w:tcW w:w="480" w:type="dxa"/>
                  <w:tcBorders>
                    <w:top w:val="nil"/>
                    <w:left w:val="nil"/>
                    <w:bottom w:val="nil"/>
                    <w:right w:val="nil"/>
                  </w:tcBorders>
                  <w:shd w:val="clear" w:color="auto" w:fill="auto"/>
                  <w:noWrap/>
                  <w:vAlign w:val="bottom"/>
                  <w:hideMark/>
                </w:tcPr>
                <w:p w14:paraId="2572E65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43FC615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19</w:t>
                  </w:r>
                </w:p>
              </w:tc>
              <w:tc>
                <w:tcPr>
                  <w:tcW w:w="660" w:type="dxa"/>
                  <w:tcBorders>
                    <w:top w:val="nil"/>
                    <w:left w:val="nil"/>
                    <w:bottom w:val="nil"/>
                    <w:right w:val="nil"/>
                  </w:tcBorders>
                  <w:shd w:val="clear" w:color="auto" w:fill="auto"/>
                  <w:noWrap/>
                  <w:vAlign w:val="bottom"/>
                  <w:hideMark/>
                </w:tcPr>
                <w:p w14:paraId="443015F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38</w:t>
                  </w:r>
                </w:p>
              </w:tc>
              <w:tc>
                <w:tcPr>
                  <w:tcW w:w="500" w:type="dxa"/>
                  <w:tcBorders>
                    <w:top w:val="nil"/>
                    <w:left w:val="nil"/>
                    <w:bottom w:val="nil"/>
                    <w:right w:val="nil"/>
                  </w:tcBorders>
                  <w:shd w:val="clear" w:color="auto" w:fill="auto"/>
                  <w:noWrap/>
                  <w:vAlign w:val="bottom"/>
                  <w:hideMark/>
                </w:tcPr>
                <w:p w14:paraId="03C83F4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3430AC1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A46964B"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1008DF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D532AF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B199B7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F7991C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05D9F39C"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McMahon</w:t>
                  </w:r>
                </w:p>
              </w:tc>
              <w:tc>
                <w:tcPr>
                  <w:tcW w:w="1340" w:type="dxa"/>
                  <w:tcBorders>
                    <w:top w:val="nil"/>
                    <w:left w:val="nil"/>
                    <w:bottom w:val="single" w:sz="4" w:space="0" w:color="auto"/>
                    <w:right w:val="nil"/>
                  </w:tcBorders>
                  <w:shd w:val="clear" w:color="auto" w:fill="auto"/>
                  <w:noWrap/>
                  <w:vAlign w:val="bottom"/>
                  <w:hideMark/>
                </w:tcPr>
                <w:p w14:paraId="15634E4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Intro Life Sci</w:t>
                  </w:r>
                </w:p>
              </w:tc>
              <w:tc>
                <w:tcPr>
                  <w:tcW w:w="520" w:type="dxa"/>
                  <w:tcBorders>
                    <w:top w:val="nil"/>
                    <w:left w:val="nil"/>
                    <w:bottom w:val="single" w:sz="4" w:space="0" w:color="auto"/>
                    <w:right w:val="nil"/>
                  </w:tcBorders>
                  <w:shd w:val="clear" w:color="auto" w:fill="auto"/>
                  <w:noWrap/>
                  <w:vAlign w:val="bottom"/>
                  <w:hideMark/>
                </w:tcPr>
                <w:p w14:paraId="1DBE28B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single" w:sz="4" w:space="0" w:color="auto"/>
                    <w:right w:val="nil"/>
                  </w:tcBorders>
                  <w:shd w:val="clear" w:color="auto" w:fill="auto"/>
                  <w:noWrap/>
                  <w:vAlign w:val="bottom"/>
                  <w:hideMark/>
                </w:tcPr>
                <w:p w14:paraId="232D068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17</w:t>
                  </w:r>
                </w:p>
              </w:tc>
              <w:tc>
                <w:tcPr>
                  <w:tcW w:w="680" w:type="dxa"/>
                  <w:tcBorders>
                    <w:top w:val="nil"/>
                    <w:left w:val="nil"/>
                    <w:bottom w:val="single" w:sz="4" w:space="0" w:color="auto"/>
                    <w:right w:val="nil"/>
                  </w:tcBorders>
                  <w:shd w:val="clear" w:color="auto" w:fill="auto"/>
                  <w:noWrap/>
                  <w:vAlign w:val="bottom"/>
                  <w:hideMark/>
                </w:tcPr>
                <w:p w14:paraId="115FD07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68</w:t>
                  </w:r>
                </w:p>
              </w:tc>
              <w:tc>
                <w:tcPr>
                  <w:tcW w:w="600" w:type="dxa"/>
                  <w:tcBorders>
                    <w:top w:val="nil"/>
                    <w:left w:val="nil"/>
                    <w:bottom w:val="single" w:sz="4" w:space="0" w:color="auto"/>
                    <w:right w:val="single" w:sz="4" w:space="0" w:color="auto"/>
                  </w:tcBorders>
                  <w:shd w:val="clear" w:color="auto" w:fill="auto"/>
                  <w:noWrap/>
                  <w:vAlign w:val="bottom"/>
                  <w:hideMark/>
                </w:tcPr>
                <w:p w14:paraId="23CD4F4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single" w:sz="4" w:space="0" w:color="auto"/>
                    <w:right w:val="nil"/>
                  </w:tcBorders>
                  <w:shd w:val="clear" w:color="auto" w:fill="auto"/>
                  <w:noWrap/>
                  <w:vAlign w:val="bottom"/>
                  <w:hideMark/>
                </w:tcPr>
                <w:p w14:paraId="16664B4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6D62B46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7EAF32B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223AC21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4335048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63FBD23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4EBD392A"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466</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C46D34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4242E8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9110C44"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06D83A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45FDD88"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Percival</w:t>
                  </w:r>
                </w:p>
              </w:tc>
              <w:tc>
                <w:tcPr>
                  <w:tcW w:w="1340" w:type="dxa"/>
                  <w:tcBorders>
                    <w:top w:val="nil"/>
                    <w:left w:val="nil"/>
                    <w:bottom w:val="nil"/>
                    <w:right w:val="nil"/>
                  </w:tcBorders>
                  <w:shd w:val="clear" w:color="auto" w:fill="auto"/>
                  <w:noWrap/>
                  <w:vAlign w:val="bottom"/>
                  <w:hideMark/>
                </w:tcPr>
                <w:p w14:paraId="5CC271A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Microbio</w:t>
                  </w:r>
                </w:p>
              </w:tc>
              <w:tc>
                <w:tcPr>
                  <w:tcW w:w="520" w:type="dxa"/>
                  <w:tcBorders>
                    <w:top w:val="nil"/>
                    <w:left w:val="nil"/>
                    <w:bottom w:val="nil"/>
                    <w:right w:val="nil"/>
                  </w:tcBorders>
                  <w:shd w:val="clear" w:color="auto" w:fill="auto"/>
                  <w:noWrap/>
                  <w:vAlign w:val="bottom"/>
                  <w:hideMark/>
                </w:tcPr>
                <w:p w14:paraId="2A8F56A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7FB507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80" w:type="dxa"/>
                  <w:tcBorders>
                    <w:top w:val="nil"/>
                    <w:left w:val="nil"/>
                    <w:bottom w:val="nil"/>
                    <w:right w:val="nil"/>
                  </w:tcBorders>
                  <w:shd w:val="clear" w:color="auto" w:fill="auto"/>
                  <w:noWrap/>
                  <w:vAlign w:val="bottom"/>
                  <w:hideMark/>
                </w:tcPr>
                <w:p w14:paraId="5F4A568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12</w:t>
                  </w:r>
                </w:p>
              </w:tc>
              <w:tc>
                <w:tcPr>
                  <w:tcW w:w="600" w:type="dxa"/>
                  <w:tcBorders>
                    <w:top w:val="nil"/>
                    <w:left w:val="nil"/>
                    <w:bottom w:val="nil"/>
                    <w:right w:val="single" w:sz="4" w:space="0" w:color="auto"/>
                  </w:tcBorders>
                  <w:shd w:val="clear" w:color="auto" w:fill="auto"/>
                  <w:noWrap/>
                  <w:vAlign w:val="bottom"/>
                  <w:hideMark/>
                </w:tcPr>
                <w:p w14:paraId="41E6FB9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554FD68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Biology I</w:t>
                  </w:r>
                </w:p>
              </w:tc>
              <w:tc>
                <w:tcPr>
                  <w:tcW w:w="480" w:type="dxa"/>
                  <w:tcBorders>
                    <w:top w:val="nil"/>
                    <w:left w:val="nil"/>
                    <w:bottom w:val="nil"/>
                    <w:right w:val="nil"/>
                  </w:tcBorders>
                  <w:shd w:val="clear" w:color="auto" w:fill="auto"/>
                  <w:noWrap/>
                  <w:vAlign w:val="bottom"/>
                  <w:hideMark/>
                </w:tcPr>
                <w:p w14:paraId="72E5FC1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C04F2A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75</w:t>
                  </w:r>
                </w:p>
              </w:tc>
              <w:tc>
                <w:tcPr>
                  <w:tcW w:w="660" w:type="dxa"/>
                  <w:tcBorders>
                    <w:top w:val="nil"/>
                    <w:left w:val="nil"/>
                    <w:bottom w:val="nil"/>
                    <w:right w:val="nil"/>
                  </w:tcBorders>
                  <w:shd w:val="clear" w:color="auto" w:fill="auto"/>
                  <w:noWrap/>
                  <w:vAlign w:val="bottom"/>
                  <w:hideMark/>
                </w:tcPr>
                <w:p w14:paraId="64DD7A2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300</w:t>
                  </w:r>
                </w:p>
              </w:tc>
              <w:tc>
                <w:tcPr>
                  <w:tcW w:w="500" w:type="dxa"/>
                  <w:tcBorders>
                    <w:top w:val="nil"/>
                    <w:left w:val="nil"/>
                    <w:bottom w:val="nil"/>
                    <w:right w:val="nil"/>
                  </w:tcBorders>
                  <w:shd w:val="clear" w:color="auto" w:fill="auto"/>
                  <w:noWrap/>
                  <w:vAlign w:val="bottom"/>
                  <w:hideMark/>
                </w:tcPr>
                <w:p w14:paraId="1FA5399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209FFC0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49450AA"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38E7657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02C930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4950FB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E108AA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BA435D5"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Percival</w:t>
                  </w:r>
                </w:p>
              </w:tc>
              <w:tc>
                <w:tcPr>
                  <w:tcW w:w="1340" w:type="dxa"/>
                  <w:tcBorders>
                    <w:top w:val="nil"/>
                    <w:left w:val="nil"/>
                    <w:bottom w:val="nil"/>
                    <w:right w:val="nil"/>
                  </w:tcBorders>
                  <w:shd w:val="clear" w:color="auto" w:fill="auto"/>
                  <w:noWrap/>
                  <w:vAlign w:val="bottom"/>
                  <w:hideMark/>
                </w:tcPr>
                <w:p w14:paraId="15B20E5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Microbio Lab</w:t>
                  </w:r>
                </w:p>
              </w:tc>
              <w:tc>
                <w:tcPr>
                  <w:tcW w:w="520" w:type="dxa"/>
                  <w:tcBorders>
                    <w:top w:val="nil"/>
                    <w:left w:val="nil"/>
                    <w:bottom w:val="nil"/>
                    <w:right w:val="nil"/>
                  </w:tcBorders>
                  <w:shd w:val="clear" w:color="auto" w:fill="auto"/>
                  <w:noWrap/>
                  <w:vAlign w:val="bottom"/>
                  <w:hideMark/>
                </w:tcPr>
                <w:p w14:paraId="6ADBD61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EB252E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80" w:type="dxa"/>
                  <w:tcBorders>
                    <w:top w:val="nil"/>
                    <w:left w:val="nil"/>
                    <w:bottom w:val="nil"/>
                    <w:right w:val="nil"/>
                  </w:tcBorders>
                  <w:shd w:val="clear" w:color="auto" w:fill="auto"/>
                  <w:noWrap/>
                  <w:vAlign w:val="bottom"/>
                  <w:hideMark/>
                </w:tcPr>
                <w:p w14:paraId="6A235AA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958D63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101EBBE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Bioethics</w:t>
                  </w:r>
                </w:p>
              </w:tc>
              <w:tc>
                <w:tcPr>
                  <w:tcW w:w="480" w:type="dxa"/>
                  <w:tcBorders>
                    <w:top w:val="nil"/>
                    <w:left w:val="nil"/>
                    <w:bottom w:val="nil"/>
                    <w:right w:val="nil"/>
                  </w:tcBorders>
                  <w:shd w:val="clear" w:color="auto" w:fill="auto"/>
                  <w:noWrap/>
                  <w:vAlign w:val="bottom"/>
                  <w:hideMark/>
                </w:tcPr>
                <w:p w14:paraId="061B17B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8695A9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660" w:type="dxa"/>
                  <w:tcBorders>
                    <w:top w:val="nil"/>
                    <w:left w:val="nil"/>
                    <w:bottom w:val="nil"/>
                    <w:right w:val="nil"/>
                  </w:tcBorders>
                  <w:shd w:val="clear" w:color="auto" w:fill="auto"/>
                  <w:noWrap/>
                  <w:vAlign w:val="bottom"/>
                  <w:hideMark/>
                </w:tcPr>
                <w:p w14:paraId="5CC5128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500" w:type="dxa"/>
                  <w:tcBorders>
                    <w:top w:val="nil"/>
                    <w:left w:val="nil"/>
                    <w:bottom w:val="nil"/>
                    <w:right w:val="nil"/>
                  </w:tcBorders>
                  <w:shd w:val="clear" w:color="auto" w:fill="auto"/>
                  <w:noWrap/>
                  <w:vAlign w:val="bottom"/>
                  <w:hideMark/>
                </w:tcPr>
                <w:p w14:paraId="0F65477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single" w:sz="4" w:space="0" w:color="auto"/>
                    <w:bottom w:val="nil"/>
                    <w:right w:val="single" w:sz="4" w:space="0" w:color="auto"/>
                  </w:tcBorders>
                  <w:shd w:val="clear" w:color="auto" w:fill="auto"/>
                  <w:noWrap/>
                  <w:vAlign w:val="bottom"/>
                  <w:hideMark/>
                </w:tcPr>
                <w:p w14:paraId="3B73B2C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09ED44F"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843CE3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C4BD77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DD1493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58907D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4FEC8EE"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Percival</w:t>
                  </w:r>
                </w:p>
              </w:tc>
              <w:tc>
                <w:tcPr>
                  <w:tcW w:w="1340" w:type="dxa"/>
                  <w:tcBorders>
                    <w:top w:val="nil"/>
                    <w:left w:val="nil"/>
                    <w:bottom w:val="nil"/>
                    <w:right w:val="nil"/>
                  </w:tcBorders>
                  <w:shd w:val="clear" w:color="auto" w:fill="auto"/>
                  <w:noWrap/>
                  <w:vAlign w:val="bottom"/>
                  <w:hideMark/>
                </w:tcPr>
                <w:p w14:paraId="3D6F15A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Biochem</w:t>
                  </w:r>
                </w:p>
              </w:tc>
              <w:tc>
                <w:tcPr>
                  <w:tcW w:w="520" w:type="dxa"/>
                  <w:tcBorders>
                    <w:top w:val="nil"/>
                    <w:left w:val="nil"/>
                    <w:bottom w:val="nil"/>
                    <w:right w:val="nil"/>
                  </w:tcBorders>
                  <w:shd w:val="clear" w:color="auto" w:fill="auto"/>
                  <w:noWrap/>
                  <w:vAlign w:val="bottom"/>
                  <w:hideMark/>
                </w:tcPr>
                <w:p w14:paraId="699F3EB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D35435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80" w:type="dxa"/>
                  <w:tcBorders>
                    <w:top w:val="nil"/>
                    <w:left w:val="nil"/>
                    <w:bottom w:val="nil"/>
                    <w:right w:val="nil"/>
                  </w:tcBorders>
                  <w:shd w:val="clear" w:color="auto" w:fill="auto"/>
                  <w:noWrap/>
                  <w:vAlign w:val="bottom"/>
                  <w:hideMark/>
                </w:tcPr>
                <w:p w14:paraId="1F65A3D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112</w:t>
                  </w:r>
                </w:p>
              </w:tc>
              <w:tc>
                <w:tcPr>
                  <w:tcW w:w="600" w:type="dxa"/>
                  <w:tcBorders>
                    <w:top w:val="nil"/>
                    <w:left w:val="nil"/>
                    <w:bottom w:val="nil"/>
                    <w:right w:val="single" w:sz="4" w:space="0" w:color="auto"/>
                  </w:tcBorders>
                  <w:shd w:val="clear" w:color="auto" w:fill="auto"/>
                  <w:noWrap/>
                  <w:vAlign w:val="bottom"/>
                  <w:hideMark/>
                </w:tcPr>
                <w:p w14:paraId="194C632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2283968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Major Honors</w:t>
                  </w:r>
                </w:p>
              </w:tc>
              <w:tc>
                <w:tcPr>
                  <w:tcW w:w="480" w:type="dxa"/>
                  <w:tcBorders>
                    <w:top w:val="nil"/>
                    <w:left w:val="nil"/>
                    <w:bottom w:val="nil"/>
                    <w:right w:val="nil"/>
                  </w:tcBorders>
                  <w:shd w:val="clear" w:color="auto" w:fill="auto"/>
                  <w:noWrap/>
                  <w:vAlign w:val="bottom"/>
                  <w:hideMark/>
                </w:tcPr>
                <w:p w14:paraId="2D333D1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700" w:type="dxa"/>
                  <w:tcBorders>
                    <w:top w:val="nil"/>
                    <w:left w:val="nil"/>
                    <w:bottom w:val="nil"/>
                    <w:right w:val="nil"/>
                  </w:tcBorders>
                  <w:shd w:val="clear" w:color="auto" w:fill="auto"/>
                  <w:noWrap/>
                  <w:vAlign w:val="bottom"/>
                  <w:hideMark/>
                </w:tcPr>
                <w:p w14:paraId="21BC93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5A8481E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500" w:type="dxa"/>
                  <w:tcBorders>
                    <w:top w:val="nil"/>
                    <w:left w:val="nil"/>
                    <w:bottom w:val="nil"/>
                    <w:right w:val="nil"/>
                  </w:tcBorders>
                  <w:shd w:val="clear" w:color="auto" w:fill="auto"/>
                  <w:noWrap/>
                  <w:vAlign w:val="bottom"/>
                  <w:hideMark/>
                </w:tcPr>
                <w:p w14:paraId="287876B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306E8D9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C39B3AB"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6CAE5F3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888A93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4850AE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0F2F53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3B6DD5C"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Percival</w:t>
                  </w:r>
                </w:p>
              </w:tc>
              <w:tc>
                <w:tcPr>
                  <w:tcW w:w="1340" w:type="dxa"/>
                  <w:tcBorders>
                    <w:top w:val="nil"/>
                    <w:left w:val="nil"/>
                    <w:bottom w:val="nil"/>
                    <w:right w:val="nil"/>
                  </w:tcBorders>
                  <w:shd w:val="clear" w:color="auto" w:fill="auto"/>
                  <w:noWrap/>
                  <w:vAlign w:val="bottom"/>
                  <w:hideMark/>
                </w:tcPr>
                <w:p w14:paraId="6956CEB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Biochem Lab</w:t>
                  </w:r>
                </w:p>
              </w:tc>
              <w:tc>
                <w:tcPr>
                  <w:tcW w:w="520" w:type="dxa"/>
                  <w:tcBorders>
                    <w:top w:val="nil"/>
                    <w:left w:val="nil"/>
                    <w:bottom w:val="nil"/>
                    <w:right w:val="nil"/>
                  </w:tcBorders>
                  <w:shd w:val="clear" w:color="auto" w:fill="auto"/>
                  <w:noWrap/>
                  <w:vAlign w:val="bottom"/>
                  <w:hideMark/>
                </w:tcPr>
                <w:p w14:paraId="42460A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41F8B9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80" w:type="dxa"/>
                  <w:tcBorders>
                    <w:top w:val="nil"/>
                    <w:left w:val="nil"/>
                    <w:bottom w:val="nil"/>
                    <w:right w:val="nil"/>
                  </w:tcBorders>
                  <w:shd w:val="clear" w:color="auto" w:fill="auto"/>
                  <w:noWrap/>
                  <w:vAlign w:val="bottom"/>
                  <w:hideMark/>
                </w:tcPr>
                <w:p w14:paraId="1939C10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7AEAF0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637CE9E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Intro Life Sci</w:t>
                  </w:r>
                </w:p>
              </w:tc>
              <w:tc>
                <w:tcPr>
                  <w:tcW w:w="480" w:type="dxa"/>
                  <w:tcBorders>
                    <w:top w:val="nil"/>
                    <w:left w:val="nil"/>
                    <w:bottom w:val="nil"/>
                    <w:right w:val="nil"/>
                  </w:tcBorders>
                  <w:shd w:val="clear" w:color="auto" w:fill="auto"/>
                  <w:noWrap/>
                  <w:vAlign w:val="bottom"/>
                  <w:hideMark/>
                </w:tcPr>
                <w:p w14:paraId="4A25CDE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75A183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35</w:t>
                  </w:r>
                </w:p>
              </w:tc>
              <w:tc>
                <w:tcPr>
                  <w:tcW w:w="660" w:type="dxa"/>
                  <w:tcBorders>
                    <w:top w:val="nil"/>
                    <w:left w:val="nil"/>
                    <w:bottom w:val="nil"/>
                    <w:right w:val="nil"/>
                  </w:tcBorders>
                  <w:shd w:val="clear" w:color="auto" w:fill="auto"/>
                  <w:noWrap/>
                  <w:vAlign w:val="bottom"/>
                  <w:hideMark/>
                </w:tcPr>
                <w:p w14:paraId="465F363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140</w:t>
                  </w:r>
                </w:p>
              </w:tc>
              <w:tc>
                <w:tcPr>
                  <w:tcW w:w="500" w:type="dxa"/>
                  <w:tcBorders>
                    <w:top w:val="nil"/>
                    <w:left w:val="nil"/>
                    <w:bottom w:val="nil"/>
                    <w:right w:val="nil"/>
                  </w:tcBorders>
                  <w:shd w:val="clear" w:color="auto" w:fill="auto"/>
                  <w:noWrap/>
                  <w:vAlign w:val="bottom"/>
                  <w:hideMark/>
                </w:tcPr>
                <w:p w14:paraId="4DAFC61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6B4ECEE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9641B08"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06DD4D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08B8BF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05F36E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EFFEBA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2B0128AF"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Percival</w:t>
                  </w:r>
                </w:p>
              </w:tc>
              <w:tc>
                <w:tcPr>
                  <w:tcW w:w="1340" w:type="dxa"/>
                  <w:tcBorders>
                    <w:top w:val="nil"/>
                    <w:left w:val="nil"/>
                    <w:bottom w:val="single" w:sz="4" w:space="0" w:color="auto"/>
                    <w:right w:val="nil"/>
                  </w:tcBorders>
                  <w:shd w:val="clear" w:color="auto" w:fill="auto"/>
                  <w:noWrap/>
                  <w:vAlign w:val="bottom"/>
                  <w:hideMark/>
                </w:tcPr>
                <w:p w14:paraId="66829D6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Major Honors</w:t>
                  </w:r>
                </w:p>
              </w:tc>
              <w:tc>
                <w:tcPr>
                  <w:tcW w:w="520" w:type="dxa"/>
                  <w:tcBorders>
                    <w:top w:val="nil"/>
                    <w:left w:val="nil"/>
                    <w:bottom w:val="single" w:sz="4" w:space="0" w:color="auto"/>
                    <w:right w:val="nil"/>
                  </w:tcBorders>
                  <w:shd w:val="clear" w:color="auto" w:fill="auto"/>
                  <w:noWrap/>
                  <w:vAlign w:val="bottom"/>
                  <w:hideMark/>
                </w:tcPr>
                <w:p w14:paraId="3BDE9FB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single" w:sz="4" w:space="0" w:color="auto"/>
                    <w:right w:val="nil"/>
                  </w:tcBorders>
                  <w:shd w:val="clear" w:color="auto" w:fill="auto"/>
                  <w:noWrap/>
                  <w:vAlign w:val="bottom"/>
                  <w:hideMark/>
                </w:tcPr>
                <w:p w14:paraId="66A1002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80" w:type="dxa"/>
                  <w:tcBorders>
                    <w:top w:val="nil"/>
                    <w:left w:val="nil"/>
                    <w:bottom w:val="single" w:sz="4" w:space="0" w:color="auto"/>
                    <w:right w:val="nil"/>
                  </w:tcBorders>
                  <w:shd w:val="clear" w:color="auto" w:fill="auto"/>
                  <w:noWrap/>
                  <w:vAlign w:val="bottom"/>
                  <w:hideMark/>
                </w:tcPr>
                <w:p w14:paraId="498F8A2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00" w:type="dxa"/>
                  <w:tcBorders>
                    <w:top w:val="nil"/>
                    <w:left w:val="nil"/>
                    <w:bottom w:val="single" w:sz="4" w:space="0" w:color="auto"/>
                    <w:right w:val="single" w:sz="4" w:space="0" w:color="auto"/>
                  </w:tcBorders>
                  <w:shd w:val="clear" w:color="auto" w:fill="auto"/>
                  <w:noWrap/>
                  <w:vAlign w:val="bottom"/>
                  <w:hideMark/>
                </w:tcPr>
                <w:p w14:paraId="22B38D3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1360" w:type="dxa"/>
                  <w:tcBorders>
                    <w:top w:val="nil"/>
                    <w:left w:val="nil"/>
                    <w:bottom w:val="single" w:sz="4" w:space="0" w:color="auto"/>
                    <w:right w:val="nil"/>
                  </w:tcBorders>
                  <w:shd w:val="clear" w:color="auto" w:fill="auto"/>
                  <w:noWrap/>
                  <w:vAlign w:val="bottom"/>
                  <w:hideMark/>
                </w:tcPr>
                <w:p w14:paraId="5D3CBC9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single" w:sz="4" w:space="0" w:color="auto"/>
                    <w:right w:val="nil"/>
                  </w:tcBorders>
                  <w:shd w:val="clear" w:color="auto" w:fill="auto"/>
                  <w:noWrap/>
                  <w:vAlign w:val="bottom"/>
                  <w:hideMark/>
                </w:tcPr>
                <w:p w14:paraId="7E1C99C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2A43E00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60" w:type="dxa"/>
                  <w:tcBorders>
                    <w:top w:val="nil"/>
                    <w:left w:val="nil"/>
                    <w:bottom w:val="single" w:sz="4" w:space="0" w:color="auto"/>
                    <w:right w:val="nil"/>
                  </w:tcBorders>
                  <w:shd w:val="clear" w:color="auto" w:fill="auto"/>
                  <w:noWrap/>
                  <w:vAlign w:val="bottom"/>
                  <w:hideMark/>
                </w:tcPr>
                <w:p w14:paraId="08F62EB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single" w:sz="4" w:space="0" w:color="auto"/>
                    <w:right w:val="nil"/>
                  </w:tcBorders>
                  <w:shd w:val="clear" w:color="auto" w:fill="auto"/>
                  <w:noWrap/>
                  <w:vAlign w:val="bottom"/>
                  <w:hideMark/>
                </w:tcPr>
                <w:p w14:paraId="676A982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single" w:sz="4" w:space="0" w:color="auto"/>
                    <w:bottom w:val="nil"/>
                    <w:right w:val="single" w:sz="4" w:space="0" w:color="auto"/>
                  </w:tcBorders>
                  <w:shd w:val="clear" w:color="auto" w:fill="auto"/>
                  <w:noWrap/>
                  <w:vAlign w:val="bottom"/>
                  <w:hideMark/>
                </w:tcPr>
                <w:p w14:paraId="7F5B745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28C2B70"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693</w:t>
                  </w:r>
                </w:p>
              </w:tc>
              <w:tc>
                <w:tcPr>
                  <w:tcW w:w="620" w:type="dxa"/>
                  <w:tcBorders>
                    <w:top w:val="nil"/>
                    <w:left w:val="single" w:sz="4" w:space="0" w:color="auto"/>
                    <w:bottom w:val="nil"/>
                    <w:right w:val="single" w:sz="4" w:space="0" w:color="auto"/>
                  </w:tcBorders>
                  <w:shd w:val="clear" w:color="auto" w:fill="auto"/>
                  <w:noWrap/>
                  <w:vAlign w:val="bottom"/>
                  <w:hideMark/>
                </w:tcPr>
                <w:p w14:paraId="066B5A1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F6C7F5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0C17BB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FC927A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3026026"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Schloss</w:t>
                  </w:r>
                </w:p>
              </w:tc>
              <w:tc>
                <w:tcPr>
                  <w:tcW w:w="1340" w:type="dxa"/>
                  <w:tcBorders>
                    <w:top w:val="nil"/>
                    <w:left w:val="nil"/>
                    <w:bottom w:val="nil"/>
                    <w:right w:val="nil"/>
                  </w:tcBorders>
                  <w:shd w:val="clear" w:color="auto" w:fill="auto"/>
                  <w:noWrap/>
                  <w:vAlign w:val="bottom"/>
                  <w:hideMark/>
                </w:tcPr>
                <w:p w14:paraId="2D2F53A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Grant funded release</w:t>
                  </w:r>
                </w:p>
              </w:tc>
              <w:tc>
                <w:tcPr>
                  <w:tcW w:w="520" w:type="dxa"/>
                  <w:tcBorders>
                    <w:top w:val="nil"/>
                    <w:left w:val="nil"/>
                    <w:bottom w:val="nil"/>
                    <w:right w:val="nil"/>
                  </w:tcBorders>
                  <w:shd w:val="clear" w:color="auto" w:fill="auto"/>
                  <w:noWrap/>
                  <w:vAlign w:val="bottom"/>
                  <w:hideMark/>
                </w:tcPr>
                <w:p w14:paraId="0BA9940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39F856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19CDFCF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0E6D5D5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14A226B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Comp/Env Physiol </w:t>
                  </w:r>
                </w:p>
              </w:tc>
              <w:tc>
                <w:tcPr>
                  <w:tcW w:w="480" w:type="dxa"/>
                  <w:tcBorders>
                    <w:top w:val="nil"/>
                    <w:left w:val="nil"/>
                    <w:bottom w:val="nil"/>
                    <w:right w:val="nil"/>
                  </w:tcBorders>
                  <w:shd w:val="clear" w:color="auto" w:fill="auto"/>
                  <w:noWrap/>
                  <w:vAlign w:val="bottom"/>
                  <w:hideMark/>
                </w:tcPr>
                <w:p w14:paraId="2BB369E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CF3C58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660" w:type="dxa"/>
                  <w:tcBorders>
                    <w:top w:val="nil"/>
                    <w:left w:val="nil"/>
                    <w:bottom w:val="nil"/>
                    <w:right w:val="nil"/>
                  </w:tcBorders>
                  <w:shd w:val="clear" w:color="auto" w:fill="auto"/>
                  <w:noWrap/>
                  <w:vAlign w:val="bottom"/>
                  <w:hideMark/>
                </w:tcPr>
                <w:p w14:paraId="4EEE6FE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32</w:t>
                  </w:r>
                </w:p>
              </w:tc>
              <w:tc>
                <w:tcPr>
                  <w:tcW w:w="500" w:type="dxa"/>
                  <w:tcBorders>
                    <w:top w:val="nil"/>
                    <w:left w:val="nil"/>
                    <w:bottom w:val="nil"/>
                    <w:right w:val="nil"/>
                  </w:tcBorders>
                  <w:shd w:val="clear" w:color="auto" w:fill="auto"/>
                  <w:noWrap/>
                  <w:vAlign w:val="bottom"/>
                  <w:hideMark/>
                </w:tcPr>
                <w:p w14:paraId="2C47441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single" w:sz="4" w:space="0" w:color="auto"/>
                    <w:left w:val="single" w:sz="4" w:space="0" w:color="auto"/>
                    <w:bottom w:val="nil"/>
                    <w:right w:val="single" w:sz="4" w:space="0" w:color="auto"/>
                  </w:tcBorders>
                  <w:shd w:val="clear" w:color="auto" w:fill="auto"/>
                  <w:noWrap/>
                  <w:vAlign w:val="bottom"/>
                  <w:hideMark/>
                </w:tcPr>
                <w:p w14:paraId="450CCE8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single" w:sz="4" w:space="0" w:color="auto"/>
                    <w:left w:val="nil"/>
                    <w:bottom w:val="nil"/>
                    <w:right w:val="nil"/>
                  </w:tcBorders>
                  <w:shd w:val="clear" w:color="auto" w:fill="auto"/>
                  <w:noWrap/>
                  <w:vAlign w:val="bottom"/>
                  <w:hideMark/>
                </w:tcPr>
                <w:p w14:paraId="175CABA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single" w:sz="4" w:space="0" w:color="auto"/>
                    <w:left w:val="single" w:sz="4" w:space="0" w:color="auto"/>
                    <w:bottom w:val="nil"/>
                    <w:right w:val="single" w:sz="4" w:space="0" w:color="auto"/>
                  </w:tcBorders>
                  <w:shd w:val="clear" w:color="auto" w:fill="auto"/>
                  <w:noWrap/>
                  <w:vAlign w:val="bottom"/>
                  <w:hideMark/>
                </w:tcPr>
                <w:p w14:paraId="5932C50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BBD1B0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61E801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9B49FA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15CD681"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Schloss</w:t>
                  </w:r>
                </w:p>
              </w:tc>
              <w:tc>
                <w:tcPr>
                  <w:tcW w:w="1340" w:type="dxa"/>
                  <w:tcBorders>
                    <w:top w:val="nil"/>
                    <w:left w:val="nil"/>
                    <w:bottom w:val="nil"/>
                    <w:right w:val="nil"/>
                  </w:tcBorders>
                  <w:shd w:val="clear" w:color="auto" w:fill="auto"/>
                  <w:noWrap/>
                  <w:vAlign w:val="bottom"/>
                  <w:hideMark/>
                </w:tcPr>
                <w:p w14:paraId="519DE5BC"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3183331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114BD26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24D2584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 </w:t>
                  </w:r>
                </w:p>
              </w:tc>
              <w:tc>
                <w:tcPr>
                  <w:tcW w:w="600" w:type="dxa"/>
                  <w:tcBorders>
                    <w:top w:val="nil"/>
                    <w:left w:val="nil"/>
                    <w:bottom w:val="nil"/>
                    <w:right w:val="single" w:sz="4" w:space="0" w:color="auto"/>
                  </w:tcBorders>
                  <w:shd w:val="clear" w:color="auto" w:fill="auto"/>
                  <w:noWrap/>
                  <w:vAlign w:val="bottom"/>
                  <w:hideMark/>
                </w:tcPr>
                <w:p w14:paraId="3490BC5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2F95F95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Comp/Env Phys Lab</w:t>
                  </w:r>
                </w:p>
              </w:tc>
              <w:tc>
                <w:tcPr>
                  <w:tcW w:w="480" w:type="dxa"/>
                  <w:tcBorders>
                    <w:top w:val="nil"/>
                    <w:left w:val="nil"/>
                    <w:bottom w:val="nil"/>
                    <w:right w:val="nil"/>
                  </w:tcBorders>
                  <w:shd w:val="clear" w:color="auto" w:fill="auto"/>
                  <w:noWrap/>
                  <w:vAlign w:val="bottom"/>
                  <w:hideMark/>
                </w:tcPr>
                <w:p w14:paraId="278B977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13E525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660" w:type="dxa"/>
                  <w:tcBorders>
                    <w:top w:val="nil"/>
                    <w:left w:val="nil"/>
                    <w:bottom w:val="nil"/>
                    <w:right w:val="nil"/>
                  </w:tcBorders>
                  <w:shd w:val="clear" w:color="auto" w:fill="auto"/>
                  <w:noWrap/>
                  <w:vAlign w:val="bottom"/>
                  <w:hideMark/>
                </w:tcPr>
                <w:p w14:paraId="3EE9066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0CA8805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3750E71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5BE5ADC"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62B08D4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A28B11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8D44DE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B24F02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31E2DD6"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Schloss</w:t>
                  </w:r>
                </w:p>
              </w:tc>
              <w:tc>
                <w:tcPr>
                  <w:tcW w:w="1340" w:type="dxa"/>
                  <w:tcBorders>
                    <w:top w:val="nil"/>
                    <w:left w:val="nil"/>
                    <w:bottom w:val="nil"/>
                    <w:right w:val="nil"/>
                  </w:tcBorders>
                  <w:shd w:val="clear" w:color="auto" w:fill="auto"/>
                  <w:noWrap/>
                  <w:vAlign w:val="bottom"/>
                  <w:hideMark/>
                </w:tcPr>
                <w:p w14:paraId="57D13585"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0FFF13C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7A742D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76BC01C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259C262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727156E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Bio &amp; Faith</w:t>
                  </w:r>
                </w:p>
              </w:tc>
              <w:tc>
                <w:tcPr>
                  <w:tcW w:w="480" w:type="dxa"/>
                  <w:tcBorders>
                    <w:top w:val="nil"/>
                    <w:left w:val="nil"/>
                    <w:bottom w:val="nil"/>
                    <w:right w:val="nil"/>
                  </w:tcBorders>
                  <w:shd w:val="clear" w:color="auto" w:fill="auto"/>
                  <w:noWrap/>
                  <w:vAlign w:val="bottom"/>
                  <w:hideMark/>
                </w:tcPr>
                <w:p w14:paraId="011FAB7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702D70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660" w:type="dxa"/>
                  <w:tcBorders>
                    <w:top w:val="nil"/>
                    <w:left w:val="nil"/>
                    <w:bottom w:val="nil"/>
                    <w:right w:val="nil"/>
                  </w:tcBorders>
                  <w:shd w:val="clear" w:color="auto" w:fill="auto"/>
                  <w:noWrap/>
                  <w:vAlign w:val="bottom"/>
                  <w:hideMark/>
                </w:tcPr>
                <w:p w14:paraId="02FF90E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32</w:t>
                  </w:r>
                </w:p>
              </w:tc>
              <w:tc>
                <w:tcPr>
                  <w:tcW w:w="500" w:type="dxa"/>
                  <w:tcBorders>
                    <w:top w:val="nil"/>
                    <w:left w:val="nil"/>
                    <w:bottom w:val="nil"/>
                    <w:right w:val="nil"/>
                  </w:tcBorders>
                  <w:shd w:val="clear" w:color="auto" w:fill="auto"/>
                  <w:noWrap/>
                  <w:vAlign w:val="bottom"/>
                  <w:hideMark/>
                </w:tcPr>
                <w:p w14:paraId="21674BD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12D5EB2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3AAF270"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023802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CF89E0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A7A23F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3BDC0C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01998A08"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Schloss</w:t>
                  </w:r>
                </w:p>
              </w:tc>
              <w:tc>
                <w:tcPr>
                  <w:tcW w:w="1340" w:type="dxa"/>
                  <w:tcBorders>
                    <w:top w:val="nil"/>
                    <w:left w:val="nil"/>
                    <w:bottom w:val="single" w:sz="4" w:space="0" w:color="auto"/>
                    <w:right w:val="nil"/>
                  </w:tcBorders>
                  <w:shd w:val="clear" w:color="auto" w:fill="auto"/>
                  <w:noWrap/>
                  <w:vAlign w:val="bottom"/>
                  <w:hideMark/>
                </w:tcPr>
                <w:p w14:paraId="7A51126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single" w:sz="4" w:space="0" w:color="auto"/>
                    <w:right w:val="nil"/>
                  </w:tcBorders>
                  <w:shd w:val="clear" w:color="auto" w:fill="auto"/>
                  <w:noWrap/>
                  <w:vAlign w:val="bottom"/>
                  <w:hideMark/>
                </w:tcPr>
                <w:p w14:paraId="133C97F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169DF4B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44C19CC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52A8035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single" w:sz="4" w:space="0" w:color="auto"/>
                    <w:right w:val="nil"/>
                  </w:tcBorders>
                  <w:shd w:val="clear" w:color="auto" w:fill="auto"/>
                  <w:noWrap/>
                  <w:vAlign w:val="bottom"/>
                  <w:hideMark/>
                </w:tcPr>
                <w:p w14:paraId="1293F46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Chair</w:t>
                  </w:r>
                </w:p>
              </w:tc>
              <w:tc>
                <w:tcPr>
                  <w:tcW w:w="480" w:type="dxa"/>
                  <w:tcBorders>
                    <w:top w:val="nil"/>
                    <w:left w:val="nil"/>
                    <w:bottom w:val="single" w:sz="4" w:space="0" w:color="auto"/>
                    <w:right w:val="nil"/>
                  </w:tcBorders>
                  <w:shd w:val="clear" w:color="auto" w:fill="auto"/>
                  <w:noWrap/>
                  <w:vAlign w:val="bottom"/>
                  <w:hideMark/>
                </w:tcPr>
                <w:p w14:paraId="51149D5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1EE4DEB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4D419AC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single" w:sz="4" w:space="0" w:color="auto"/>
                    <w:right w:val="nil"/>
                  </w:tcBorders>
                  <w:shd w:val="clear" w:color="auto" w:fill="auto"/>
                  <w:noWrap/>
                  <w:vAlign w:val="bottom"/>
                  <w:hideMark/>
                </w:tcPr>
                <w:p w14:paraId="68DAAA6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7C794B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2EA1413E"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88</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B50BEA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3AF631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DCD7F4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AC322D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Adj.</w:t>
                  </w:r>
                </w:p>
              </w:tc>
              <w:tc>
                <w:tcPr>
                  <w:tcW w:w="740" w:type="dxa"/>
                  <w:tcBorders>
                    <w:top w:val="nil"/>
                    <w:left w:val="nil"/>
                    <w:bottom w:val="nil"/>
                    <w:right w:val="nil"/>
                  </w:tcBorders>
                  <w:shd w:val="clear" w:color="auto" w:fill="auto"/>
                  <w:noWrap/>
                  <w:vAlign w:val="bottom"/>
                  <w:hideMark/>
                </w:tcPr>
                <w:p w14:paraId="4B1D211F"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Atterbury</w:t>
                  </w:r>
                </w:p>
              </w:tc>
              <w:tc>
                <w:tcPr>
                  <w:tcW w:w="1340" w:type="dxa"/>
                  <w:tcBorders>
                    <w:top w:val="nil"/>
                    <w:left w:val="nil"/>
                    <w:bottom w:val="nil"/>
                    <w:right w:val="nil"/>
                  </w:tcBorders>
                  <w:shd w:val="clear" w:color="auto" w:fill="auto"/>
                  <w:noWrap/>
                  <w:vAlign w:val="bottom"/>
                  <w:hideMark/>
                </w:tcPr>
                <w:p w14:paraId="378C7BE0"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23792382"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953F19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2469078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6C518FE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100A083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Human Phys Lab</w:t>
                  </w:r>
                </w:p>
              </w:tc>
              <w:tc>
                <w:tcPr>
                  <w:tcW w:w="480" w:type="dxa"/>
                  <w:tcBorders>
                    <w:top w:val="nil"/>
                    <w:left w:val="nil"/>
                    <w:bottom w:val="nil"/>
                    <w:right w:val="nil"/>
                  </w:tcBorders>
                  <w:shd w:val="clear" w:color="auto" w:fill="auto"/>
                  <w:noWrap/>
                  <w:vAlign w:val="bottom"/>
                  <w:hideMark/>
                </w:tcPr>
                <w:p w14:paraId="6BEA703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BDFAAF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6EAEE6E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46DCFA9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2686689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D666A3B"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D060DF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C52568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28BDFE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F98E6F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7E25F17"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Atterbury</w:t>
                  </w:r>
                </w:p>
              </w:tc>
              <w:tc>
                <w:tcPr>
                  <w:tcW w:w="1340" w:type="dxa"/>
                  <w:tcBorders>
                    <w:top w:val="nil"/>
                    <w:left w:val="nil"/>
                    <w:bottom w:val="nil"/>
                    <w:right w:val="nil"/>
                  </w:tcBorders>
                  <w:shd w:val="clear" w:color="auto" w:fill="auto"/>
                  <w:noWrap/>
                  <w:vAlign w:val="bottom"/>
                  <w:hideMark/>
                </w:tcPr>
                <w:p w14:paraId="6266AD66"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18171D2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9C6987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62D30C2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5585291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70869F7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Human Phys Lab</w:t>
                  </w:r>
                </w:p>
              </w:tc>
              <w:tc>
                <w:tcPr>
                  <w:tcW w:w="480" w:type="dxa"/>
                  <w:tcBorders>
                    <w:top w:val="nil"/>
                    <w:left w:val="nil"/>
                    <w:bottom w:val="nil"/>
                    <w:right w:val="nil"/>
                  </w:tcBorders>
                  <w:shd w:val="clear" w:color="auto" w:fill="auto"/>
                  <w:noWrap/>
                  <w:vAlign w:val="bottom"/>
                  <w:hideMark/>
                </w:tcPr>
                <w:p w14:paraId="77A15E7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4B1F65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22</w:t>
                  </w:r>
                </w:p>
              </w:tc>
              <w:tc>
                <w:tcPr>
                  <w:tcW w:w="660" w:type="dxa"/>
                  <w:tcBorders>
                    <w:top w:val="nil"/>
                    <w:left w:val="nil"/>
                    <w:bottom w:val="nil"/>
                    <w:right w:val="nil"/>
                  </w:tcBorders>
                  <w:shd w:val="clear" w:color="auto" w:fill="auto"/>
                  <w:noWrap/>
                  <w:vAlign w:val="bottom"/>
                  <w:hideMark/>
                </w:tcPr>
                <w:p w14:paraId="3A442BD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6453A95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7893F8D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FBF586E"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AB0507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90CFE7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046C9D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B192FE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04F9758"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Carroll</w:t>
                  </w:r>
                </w:p>
              </w:tc>
              <w:tc>
                <w:tcPr>
                  <w:tcW w:w="1340" w:type="dxa"/>
                  <w:tcBorders>
                    <w:top w:val="nil"/>
                    <w:left w:val="nil"/>
                    <w:bottom w:val="nil"/>
                    <w:right w:val="nil"/>
                  </w:tcBorders>
                  <w:shd w:val="clear" w:color="auto" w:fill="auto"/>
                  <w:noWrap/>
                  <w:vAlign w:val="bottom"/>
                  <w:hideMark/>
                </w:tcPr>
                <w:p w14:paraId="186DF06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Ecology</w:t>
                  </w:r>
                </w:p>
              </w:tc>
              <w:tc>
                <w:tcPr>
                  <w:tcW w:w="520" w:type="dxa"/>
                  <w:tcBorders>
                    <w:top w:val="nil"/>
                    <w:left w:val="nil"/>
                    <w:bottom w:val="nil"/>
                    <w:right w:val="nil"/>
                  </w:tcBorders>
                  <w:shd w:val="clear" w:color="auto" w:fill="auto"/>
                  <w:noWrap/>
                  <w:vAlign w:val="bottom"/>
                  <w:hideMark/>
                </w:tcPr>
                <w:p w14:paraId="4CAD36D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C1D237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74E5FB1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00" w:type="dxa"/>
                  <w:tcBorders>
                    <w:top w:val="nil"/>
                    <w:left w:val="nil"/>
                    <w:bottom w:val="nil"/>
                    <w:right w:val="single" w:sz="4" w:space="0" w:color="auto"/>
                  </w:tcBorders>
                  <w:shd w:val="clear" w:color="auto" w:fill="auto"/>
                  <w:noWrap/>
                  <w:vAlign w:val="bottom"/>
                  <w:hideMark/>
                </w:tcPr>
                <w:p w14:paraId="35DDCAE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18BD4F4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3197A82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21A5A4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680515A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261D722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52B20A8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349CEC2"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18D9E6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1038D0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AB0CC3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6BA3E0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1EB9B94"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Carroll</w:t>
                  </w:r>
                </w:p>
              </w:tc>
              <w:tc>
                <w:tcPr>
                  <w:tcW w:w="1340" w:type="dxa"/>
                  <w:tcBorders>
                    <w:top w:val="nil"/>
                    <w:left w:val="nil"/>
                    <w:bottom w:val="nil"/>
                    <w:right w:val="nil"/>
                  </w:tcBorders>
                  <w:shd w:val="clear" w:color="auto" w:fill="auto"/>
                  <w:noWrap/>
                  <w:vAlign w:val="bottom"/>
                  <w:hideMark/>
                </w:tcPr>
                <w:p w14:paraId="66BC4DD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Eco Lab</w:t>
                  </w:r>
                </w:p>
              </w:tc>
              <w:tc>
                <w:tcPr>
                  <w:tcW w:w="520" w:type="dxa"/>
                  <w:tcBorders>
                    <w:top w:val="nil"/>
                    <w:left w:val="nil"/>
                    <w:bottom w:val="nil"/>
                    <w:right w:val="nil"/>
                  </w:tcBorders>
                  <w:shd w:val="clear" w:color="auto" w:fill="auto"/>
                  <w:noWrap/>
                  <w:vAlign w:val="bottom"/>
                  <w:hideMark/>
                </w:tcPr>
                <w:p w14:paraId="6102F91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A1B965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1F645CE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84CF21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6AEF627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7CA09B4F"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873151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1FDFDA3"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77F8129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02EEAD9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9860EEA"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6F6DC0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7650D0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6C38CA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B97F0B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EFA6AEF"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Hernandez</w:t>
                  </w:r>
                </w:p>
              </w:tc>
              <w:tc>
                <w:tcPr>
                  <w:tcW w:w="1340" w:type="dxa"/>
                  <w:tcBorders>
                    <w:top w:val="nil"/>
                    <w:left w:val="nil"/>
                    <w:bottom w:val="nil"/>
                    <w:right w:val="nil"/>
                  </w:tcBorders>
                  <w:shd w:val="clear" w:color="auto" w:fill="auto"/>
                  <w:noWrap/>
                  <w:vAlign w:val="bottom"/>
                  <w:hideMark/>
                </w:tcPr>
                <w:p w14:paraId="37E50D32"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6937FDBF"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40E664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577655C2"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71C4D48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271961A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Intro to Med</w:t>
                  </w:r>
                </w:p>
              </w:tc>
              <w:tc>
                <w:tcPr>
                  <w:tcW w:w="480" w:type="dxa"/>
                  <w:tcBorders>
                    <w:top w:val="nil"/>
                    <w:left w:val="nil"/>
                    <w:bottom w:val="nil"/>
                    <w:right w:val="nil"/>
                  </w:tcBorders>
                  <w:shd w:val="clear" w:color="auto" w:fill="auto"/>
                  <w:noWrap/>
                  <w:vAlign w:val="bottom"/>
                  <w:hideMark/>
                </w:tcPr>
                <w:p w14:paraId="13C5442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11D3596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w:t>
                  </w:r>
                </w:p>
              </w:tc>
              <w:tc>
                <w:tcPr>
                  <w:tcW w:w="660" w:type="dxa"/>
                  <w:tcBorders>
                    <w:top w:val="nil"/>
                    <w:left w:val="nil"/>
                    <w:bottom w:val="nil"/>
                    <w:right w:val="nil"/>
                  </w:tcBorders>
                  <w:shd w:val="clear" w:color="auto" w:fill="auto"/>
                  <w:noWrap/>
                  <w:vAlign w:val="bottom"/>
                  <w:hideMark/>
                </w:tcPr>
                <w:p w14:paraId="74191C0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w:t>
                  </w:r>
                </w:p>
              </w:tc>
              <w:tc>
                <w:tcPr>
                  <w:tcW w:w="500" w:type="dxa"/>
                  <w:tcBorders>
                    <w:top w:val="nil"/>
                    <w:left w:val="nil"/>
                    <w:bottom w:val="nil"/>
                    <w:right w:val="nil"/>
                  </w:tcBorders>
                  <w:shd w:val="clear" w:color="auto" w:fill="auto"/>
                  <w:noWrap/>
                  <w:vAlign w:val="bottom"/>
                  <w:hideMark/>
                </w:tcPr>
                <w:p w14:paraId="02553C6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1AFBA2B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29E627C"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135004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9582D0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8DB841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6F8B8D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ED8E555"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Hobbs</w:t>
                  </w:r>
                </w:p>
              </w:tc>
              <w:tc>
                <w:tcPr>
                  <w:tcW w:w="1340" w:type="dxa"/>
                  <w:tcBorders>
                    <w:top w:val="nil"/>
                    <w:left w:val="nil"/>
                    <w:bottom w:val="nil"/>
                    <w:right w:val="nil"/>
                  </w:tcBorders>
                  <w:shd w:val="clear" w:color="auto" w:fill="auto"/>
                  <w:noWrap/>
                  <w:vAlign w:val="bottom"/>
                  <w:hideMark/>
                </w:tcPr>
                <w:p w14:paraId="01E2A8B4"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6F6EA50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2BEF59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72E1454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472A917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471ADA9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Human Nutrition</w:t>
                  </w:r>
                </w:p>
              </w:tc>
              <w:tc>
                <w:tcPr>
                  <w:tcW w:w="480" w:type="dxa"/>
                  <w:tcBorders>
                    <w:top w:val="nil"/>
                    <w:left w:val="nil"/>
                    <w:bottom w:val="nil"/>
                    <w:right w:val="nil"/>
                  </w:tcBorders>
                  <w:shd w:val="clear" w:color="auto" w:fill="auto"/>
                  <w:noWrap/>
                  <w:vAlign w:val="bottom"/>
                  <w:hideMark/>
                </w:tcPr>
                <w:p w14:paraId="6C40CFA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D6C5D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40</w:t>
                  </w:r>
                </w:p>
              </w:tc>
              <w:tc>
                <w:tcPr>
                  <w:tcW w:w="660" w:type="dxa"/>
                  <w:tcBorders>
                    <w:top w:val="nil"/>
                    <w:left w:val="nil"/>
                    <w:bottom w:val="nil"/>
                    <w:right w:val="nil"/>
                  </w:tcBorders>
                  <w:shd w:val="clear" w:color="auto" w:fill="auto"/>
                  <w:noWrap/>
                  <w:vAlign w:val="bottom"/>
                  <w:hideMark/>
                </w:tcPr>
                <w:p w14:paraId="115CB9A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160</w:t>
                  </w:r>
                </w:p>
              </w:tc>
              <w:tc>
                <w:tcPr>
                  <w:tcW w:w="500" w:type="dxa"/>
                  <w:tcBorders>
                    <w:top w:val="nil"/>
                    <w:left w:val="nil"/>
                    <w:bottom w:val="nil"/>
                    <w:right w:val="nil"/>
                  </w:tcBorders>
                  <w:shd w:val="clear" w:color="auto" w:fill="auto"/>
                  <w:noWrap/>
                  <w:vAlign w:val="bottom"/>
                  <w:hideMark/>
                </w:tcPr>
                <w:p w14:paraId="2D4AD9A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2B8C353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CE2EB4E"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6869E52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187FC0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7DB44E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868068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9CF5984"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Jones</w:t>
                  </w:r>
                </w:p>
              </w:tc>
              <w:tc>
                <w:tcPr>
                  <w:tcW w:w="1340" w:type="dxa"/>
                  <w:tcBorders>
                    <w:top w:val="nil"/>
                    <w:left w:val="nil"/>
                    <w:bottom w:val="nil"/>
                    <w:right w:val="nil"/>
                  </w:tcBorders>
                  <w:shd w:val="clear" w:color="auto" w:fill="auto"/>
                  <w:noWrap/>
                  <w:vAlign w:val="bottom"/>
                  <w:hideMark/>
                </w:tcPr>
                <w:p w14:paraId="72A9C2B7"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759FD54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FC6B75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5573C89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55E30FB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02DF990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56FF8E4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502B5C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60" w:type="dxa"/>
                  <w:tcBorders>
                    <w:top w:val="nil"/>
                    <w:left w:val="nil"/>
                    <w:bottom w:val="nil"/>
                    <w:right w:val="nil"/>
                  </w:tcBorders>
                  <w:shd w:val="clear" w:color="auto" w:fill="auto"/>
                  <w:noWrap/>
                  <w:vAlign w:val="bottom"/>
                  <w:hideMark/>
                </w:tcPr>
                <w:p w14:paraId="74047EA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6B7C24C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149B20F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E4D3CCA"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421D1A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075877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3F303D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1EF869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D0A6668"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Jones</w:t>
                  </w:r>
                </w:p>
              </w:tc>
              <w:tc>
                <w:tcPr>
                  <w:tcW w:w="1340" w:type="dxa"/>
                  <w:tcBorders>
                    <w:top w:val="nil"/>
                    <w:left w:val="nil"/>
                    <w:bottom w:val="nil"/>
                    <w:right w:val="nil"/>
                  </w:tcBorders>
                  <w:shd w:val="clear" w:color="auto" w:fill="auto"/>
                  <w:noWrap/>
                  <w:vAlign w:val="bottom"/>
                  <w:hideMark/>
                </w:tcPr>
                <w:p w14:paraId="530775AD"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603A5C2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9EDB94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6FEAB23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19C3A96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0246513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5EA5CC4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99A5C7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22</w:t>
                  </w:r>
                </w:p>
              </w:tc>
              <w:tc>
                <w:tcPr>
                  <w:tcW w:w="660" w:type="dxa"/>
                  <w:tcBorders>
                    <w:top w:val="nil"/>
                    <w:left w:val="nil"/>
                    <w:bottom w:val="nil"/>
                    <w:right w:val="nil"/>
                  </w:tcBorders>
                  <w:shd w:val="clear" w:color="auto" w:fill="auto"/>
                  <w:noWrap/>
                  <w:vAlign w:val="bottom"/>
                  <w:hideMark/>
                </w:tcPr>
                <w:p w14:paraId="51DB2E0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6082B89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11F022B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4719B1B"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5582A9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267674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364506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CE7F7A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A1558C7"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Jones</w:t>
                  </w:r>
                </w:p>
              </w:tc>
              <w:tc>
                <w:tcPr>
                  <w:tcW w:w="1340" w:type="dxa"/>
                  <w:tcBorders>
                    <w:top w:val="nil"/>
                    <w:left w:val="nil"/>
                    <w:bottom w:val="nil"/>
                    <w:right w:val="nil"/>
                  </w:tcBorders>
                  <w:shd w:val="clear" w:color="auto" w:fill="auto"/>
                  <w:noWrap/>
                  <w:vAlign w:val="bottom"/>
                  <w:hideMark/>
                </w:tcPr>
                <w:p w14:paraId="2FFB9539"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619877C2"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137355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2E05A7E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2A07920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7F79DE1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014A50D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B0BB6A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25</w:t>
                  </w:r>
                </w:p>
              </w:tc>
              <w:tc>
                <w:tcPr>
                  <w:tcW w:w="660" w:type="dxa"/>
                  <w:tcBorders>
                    <w:top w:val="nil"/>
                    <w:left w:val="nil"/>
                    <w:bottom w:val="nil"/>
                    <w:right w:val="nil"/>
                  </w:tcBorders>
                  <w:shd w:val="clear" w:color="auto" w:fill="auto"/>
                  <w:noWrap/>
                  <w:vAlign w:val="bottom"/>
                  <w:hideMark/>
                </w:tcPr>
                <w:p w14:paraId="2B6ACBC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3B1895F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393D8F1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9A8290D"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33B7F3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C8C09E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29BE66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A6DAB3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C4EBD2A"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Marsh</w:t>
                  </w:r>
                </w:p>
              </w:tc>
              <w:tc>
                <w:tcPr>
                  <w:tcW w:w="1340" w:type="dxa"/>
                  <w:tcBorders>
                    <w:top w:val="nil"/>
                    <w:left w:val="nil"/>
                    <w:bottom w:val="nil"/>
                    <w:right w:val="nil"/>
                  </w:tcBorders>
                  <w:shd w:val="clear" w:color="auto" w:fill="auto"/>
                  <w:noWrap/>
                  <w:vAlign w:val="bottom"/>
                  <w:hideMark/>
                </w:tcPr>
                <w:p w14:paraId="23BBE01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Animal Behav</w:t>
                  </w:r>
                </w:p>
              </w:tc>
              <w:tc>
                <w:tcPr>
                  <w:tcW w:w="520" w:type="dxa"/>
                  <w:tcBorders>
                    <w:top w:val="nil"/>
                    <w:left w:val="nil"/>
                    <w:bottom w:val="nil"/>
                    <w:right w:val="nil"/>
                  </w:tcBorders>
                  <w:shd w:val="clear" w:color="auto" w:fill="auto"/>
                  <w:noWrap/>
                  <w:vAlign w:val="bottom"/>
                  <w:hideMark/>
                </w:tcPr>
                <w:p w14:paraId="799047C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F1EF92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524864C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00" w:type="dxa"/>
                  <w:tcBorders>
                    <w:top w:val="nil"/>
                    <w:left w:val="nil"/>
                    <w:bottom w:val="nil"/>
                    <w:right w:val="single" w:sz="4" w:space="0" w:color="auto"/>
                  </w:tcBorders>
                  <w:shd w:val="clear" w:color="auto" w:fill="auto"/>
                  <w:noWrap/>
                  <w:vAlign w:val="bottom"/>
                  <w:hideMark/>
                </w:tcPr>
                <w:p w14:paraId="3E4F989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0E9E82D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720E811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17A58E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DB11C7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4E9CC6F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6F898FC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B5D98EB"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0C017C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45C43A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5D09A83" w14:textId="77777777" w:rsidTr="00D535A3">
              <w:trPr>
                <w:trHeight w:val="200"/>
              </w:trPr>
              <w:tc>
                <w:tcPr>
                  <w:tcW w:w="340" w:type="dxa"/>
                  <w:tcBorders>
                    <w:top w:val="nil"/>
                    <w:left w:val="single" w:sz="4" w:space="0" w:color="auto"/>
                    <w:bottom w:val="single" w:sz="8" w:space="0" w:color="auto"/>
                    <w:right w:val="nil"/>
                  </w:tcBorders>
                  <w:shd w:val="clear" w:color="auto" w:fill="auto"/>
                  <w:noWrap/>
                  <w:vAlign w:val="bottom"/>
                  <w:hideMark/>
                </w:tcPr>
                <w:p w14:paraId="11E413D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8" w:space="0" w:color="auto"/>
                    <w:right w:val="nil"/>
                  </w:tcBorders>
                  <w:shd w:val="clear" w:color="auto" w:fill="auto"/>
                  <w:noWrap/>
                  <w:vAlign w:val="bottom"/>
                  <w:hideMark/>
                </w:tcPr>
                <w:p w14:paraId="75D98E3E"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Marsh</w:t>
                  </w:r>
                </w:p>
              </w:tc>
              <w:tc>
                <w:tcPr>
                  <w:tcW w:w="1340" w:type="dxa"/>
                  <w:tcBorders>
                    <w:top w:val="nil"/>
                    <w:left w:val="nil"/>
                    <w:bottom w:val="single" w:sz="8" w:space="0" w:color="auto"/>
                    <w:right w:val="nil"/>
                  </w:tcBorders>
                  <w:shd w:val="clear" w:color="auto" w:fill="auto"/>
                  <w:noWrap/>
                  <w:vAlign w:val="bottom"/>
                  <w:hideMark/>
                </w:tcPr>
                <w:p w14:paraId="3632E5B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Animal Behav Lab</w:t>
                  </w:r>
                </w:p>
              </w:tc>
              <w:tc>
                <w:tcPr>
                  <w:tcW w:w="520" w:type="dxa"/>
                  <w:tcBorders>
                    <w:top w:val="nil"/>
                    <w:left w:val="nil"/>
                    <w:bottom w:val="single" w:sz="8" w:space="0" w:color="auto"/>
                    <w:right w:val="nil"/>
                  </w:tcBorders>
                  <w:shd w:val="clear" w:color="auto" w:fill="auto"/>
                  <w:noWrap/>
                  <w:vAlign w:val="bottom"/>
                  <w:hideMark/>
                </w:tcPr>
                <w:p w14:paraId="59A4A8B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single" w:sz="8" w:space="0" w:color="auto"/>
                    <w:right w:val="nil"/>
                  </w:tcBorders>
                  <w:shd w:val="clear" w:color="auto" w:fill="auto"/>
                  <w:noWrap/>
                  <w:vAlign w:val="bottom"/>
                  <w:hideMark/>
                </w:tcPr>
                <w:p w14:paraId="1CE9C75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80" w:type="dxa"/>
                  <w:tcBorders>
                    <w:top w:val="nil"/>
                    <w:left w:val="nil"/>
                    <w:bottom w:val="single" w:sz="8" w:space="0" w:color="auto"/>
                    <w:right w:val="nil"/>
                  </w:tcBorders>
                  <w:shd w:val="clear" w:color="auto" w:fill="auto"/>
                  <w:noWrap/>
                  <w:vAlign w:val="bottom"/>
                  <w:hideMark/>
                </w:tcPr>
                <w:p w14:paraId="4F90C09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single" w:sz="8" w:space="0" w:color="auto"/>
                    <w:right w:val="single" w:sz="4" w:space="0" w:color="auto"/>
                  </w:tcBorders>
                  <w:shd w:val="clear" w:color="auto" w:fill="auto"/>
                  <w:noWrap/>
                  <w:vAlign w:val="bottom"/>
                  <w:hideMark/>
                </w:tcPr>
                <w:p w14:paraId="7F399AA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5FEFCAA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0D3EEAA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1BCA4B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7D06F19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0E6F1F2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single" w:sz="4" w:space="0" w:color="auto"/>
                    <w:bottom w:val="single" w:sz="8" w:space="0" w:color="auto"/>
                    <w:right w:val="single" w:sz="4" w:space="0" w:color="auto"/>
                  </w:tcBorders>
                  <w:shd w:val="clear" w:color="auto" w:fill="auto"/>
                  <w:noWrap/>
                  <w:vAlign w:val="bottom"/>
                  <w:hideMark/>
                </w:tcPr>
                <w:p w14:paraId="580AC0D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2F957969"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512</w:t>
                  </w:r>
                </w:p>
              </w:tc>
              <w:tc>
                <w:tcPr>
                  <w:tcW w:w="620" w:type="dxa"/>
                  <w:tcBorders>
                    <w:top w:val="nil"/>
                    <w:left w:val="single" w:sz="4" w:space="0" w:color="auto"/>
                    <w:bottom w:val="single" w:sz="8" w:space="0" w:color="auto"/>
                    <w:right w:val="single" w:sz="4" w:space="0" w:color="auto"/>
                  </w:tcBorders>
                  <w:shd w:val="clear" w:color="auto" w:fill="auto"/>
                  <w:noWrap/>
                  <w:vAlign w:val="bottom"/>
                  <w:hideMark/>
                </w:tcPr>
                <w:p w14:paraId="145F818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EF9878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228A333" w14:textId="77777777" w:rsidTr="00D535A3">
              <w:trPr>
                <w:trHeight w:val="200"/>
              </w:trPr>
              <w:tc>
                <w:tcPr>
                  <w:tcW w:w="10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1EC458F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TOTALS</w:t>
                  </w:r>
                </w:p>
              </w:tc>
              <w:tc>
                <w:tcPr>
                  <w:tcW w:w="1340" w:type="dxa"/>
                  <w:tcBorders>
                    <w:top w:val="nil"/>
                    <w:left w:val="nil"/>
                    <w:bottom w:val="single" w:sz="8" w:space="0" w:color="auto"/>
                    <w:right w:val="nil"/>
                  </w:tcBorders>
                  <w:shd w:val="clear" w:color="auto" w:fill="auto"/>
                  <w:noWrap/>
                  <w:vAlign w:val="bottom"/>
                  <w:hideMark/>
                </w:tcPr>
                <w:p w14:paraId="6D9629F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single" w:sz="8" w:space="0" w:color="auto"/>
                    <w:right w:val="nil"/>
                  </w:tcBorders>
                  <w:shd w:val="clear" w:color="auto" w:fill="auto"/>
                  <w:noWrap/>
                  <w:vAlign w:val="bottom"/>
                  <w:hideMark/>
                </w:tcPr>
                <w:p w14:paraId="34D3C21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37</w:t>
                  </w:r>
                </w:p>
              </w:tc>
              <w:tc>
                <w:tcPr>
                  <w:tcW w:w="700" w:type="dxa"/>
                  <w:tcBorders>
                    <w:top w:val="nil"/>
                    <w:left w:val="nil"/>
                    <w:bottom w:val="single" w:sz="8" w:space="0" w:color="auto"/>
                    <w:right w:val="nil"/>
                  </w:tcBorders>
                  <w:shd w:val="clear" w:color="auto" w:fill="auto"/>
                  <w:noWrap/>
                  <w:vAlign w:val="bottom"/>
                  <w:hideMark/>
                </w:tcPr>
                <w:p w14:paraId="3AC9C76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409</w:t>
                  </w:r>
                </w:p>
              </w:tc>
              <w:tc>
                <w:tcPr>
                  <w:tcW w:w="680" w:type="dxa"/>
                  <w:tcBorders>
                    <w:top w:val="nil"/>
                    <w:left w:val="nil"/>
                    <w:bottom w:val="single" w:sz="8" w:space="0" w:color="auto"/>
                    <w:right w:val="nil"/>
                  </w:tcBorders>
                  <w:shd w:val="clear" w:color="auto" w:fill="auto"/>
                  <w:noWrap/>
                  <w:vAlign w:val="bottom"/>
                  <w:hideMark/>
                </w:tcPr>
                <w:p w14:paraId="69F33BC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684</w:t>
                  </w:r>
                </w:p>
              </w:tc>
              <w:tc>
                <w:tcPr>
                  <w:tcW w:w="600" w:type="dxa"/>
                  <w:tcBorders>
                    <w:top w:val="nil"/>
                    <w:left w:val="nil"/>
                    <w:bottom w:val="single" w:sz="8" w:space="0" w:color="auto"/>
                    <w:right w:val="nil"/>
                  </w:tcBorders>
                  <w:shd w:val="clear" w:color="auto" w:fill="auto"/>
                  <w:noWrap/>
                  <w:vAlign w:val="bottom"/>
                  <w:hideMark/>
                </w:tcPr>
                <w:p w14:paraId="3348B26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64</w:t>
                  </w:r>
                </w:p>
              </w:tc>
              <w:tc>
                <w:tcPr>
                  <w:tcW w:w="1360" w:type="dxa"/>
                  <w:tcBorders>
                    <w:top w:val="single" w:sz="8" w:space="0" w:color="auto"/>
                    <w:left w:val="single" w:sz="4" w:space="0" w:color="auto"/>
                    <w:bottom w:val="single" w:sz="8" w:space="0" w:color="auto"/>
                    <w:right w:val="nil"/>
                  </w:tcBorders>
                  <w:shd w:val="clear" w:color="auto" w:fill="auto"/>
                  <w:noWrap/>
                  <w:vAlign w:val="bottom"/>
                  <w:hideMark/>
                </w:tcPr>
                <w:p w14:paraId="06F02DD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single" w:sz="8" w:space="0" w:color="auto"/>
                    <w:left w:val="nil"/>
                    <w:bottom w:val="single" w:sz="8" w:space="0" w:color="auto"/>
                    <w:right w:val="nil"/>
                  </w:tcBorders>
                  <w:shd w:val="clear" w:color="auto" w:fill="auto"/>
                  <w:noWrap/>
                  <w:vAlign w:val="bottom"/>
                  <w:hideMark/>
                </w:tcPr>
                <w:p w14:paraId="471AB16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45</w:t>
                  </w:r>
                </w:p>
              </w:tc>
              <w:tc>
                <w:tcPr>
                  <w:tcW w:w="700" w:type="dxa"/>
                  <w:tcBorders>
                    <w:top w:val="single" w:sz="8" w:space="0" w:color="auto"/>
                    <w:left w:val="nil"/>
                    <w:bottom w:val="single" w:sz="8" w:space="0" w:color="auto"/>
                    <w:right w:val="nil"/>
                  </w:tcBorders>
                  <w:shd w:val="clear" w:color="auto" w:fill="auto"/>
                  <w:noWrap/>
                  <w:vAlign w:val="bottom"/>
                  <w:hideMark/>
                </w:tcPr>
                <w:p w14:paraId="661557C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612</w:t>
                  </w:r>
                </w:p>
              </w:tc>
              <w:tc>
                <w:tcPr>
                  <w:tcW w:w="660" w:type="dxa"/>
                  <w:tcBorders>
                    <w:top w:val="single" w:sz="8" w:space="0" w:color="auto"/>
                    <w:left w:val="nil"/>
                    <w:bottom w:val="single" w:sz="8" w:space="0" w:color="auto"/>
                    <w:right w:val="nil"/>
                  </w:tcBorders>
                  <w:shd w:val="clear" w:color="auto" w:fill="auto"/>
                  <w:noWrap/>
                  <w:vAlign w:val="bottom"/>
                  <w:hideMark/>
                </w:tcPr>
                <w:p w14:paraId="5BD6059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1288</w:t>
                  </w:r>
                </w:p>
              </w:tc>
              <w:tc>
                <w:tcPr>
                  <w:tcW w:w="500" w:type="dxa"/>
                  <w:tcBorders>
                    <w:top w:val="single" w:sz="8" w:space="0" w:color="auto"/>
                    <w:left w:val="nil"/>
                    <w:bottom w:val="single" w:sz="8" w:space="0" w:color="auto"/>
                    <w:right w:val="nil"/>
                  </w:tcBorders>
                  <w:shd w:val="clear" w:color="auto" w:fill="auto"/>
                  <w:noWrap/>
                  <w:vAlign w:val="bottom"/>
                  <w:hideMark/>
                </w:tcPr>
                <w:p w14:paraId="3CA1AC4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74</w:t>
                  </w:r>
                </w:p>
              </w:tc>
              <w:tc>
                <w:tcPr>
                  <w:tcW w:w="660" w:type="dxa"/>
                  <w:tcBorders>
                    <w:top w:val="nil"/>
                    <w:left w:val="nil"/>
                    <w:bottom w:val="single" w:sz="8" w:space="0" w:color="auto"/>
                    <w:right w:val="single" w:sz="4" w:space="0" w:color="auto"/>
                  </w:tcBorders>
                  <w:shd w:val="clear" w:color="auto" w:fill="auto"/>
                  <w:noWrap/>
                  <w:vAlign w:val="bottom"/>
                  <w:hideMark/>
                </w:tcPr>
                <w:p w14:paraId="215AF6A3"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1972</w:t>
                  </w:r>
                </w:p>
              </w:tc>
              <w:tc>
                <w:tcPr>
                  <w:tcW w:w="620" w:type="dxa"/>
                  <w:tcBorders>
                    <w:top w:val="single" w:sz="8" w:space="0" w:color="auto"/>
                    <w:left w:val="nil"/>
                    <w:bottom w:val="single" w:sz="8" w:space="0" w:color="auto"/>
                    <w:right w:val="nil"/>
                  </w:tcBorders>
                  <w:shd w:val="clear" w:color="auto" w:fill="auto"/>
                  <w:noWrap/>
                  <w:vAlign w:val="bottom"/>
                  <w:hideMark/>
                </w:tcPr>
                <w:p w14:paraId="39B492B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single" w:sz="8" w:space="0" w:color="auto"/>
                    <w:right w:val="single" w:sz="4" w:space="0" w:color="auto"/>
                  </w:tcBorders>
                  <w:shd w:val="clear" w:color="auto" w:fill="auto"/>
                  <w:noWrap/>
                  <w:vAlign w:val="bottom"/>
                  <w:hideMark/>
                </w:tcPr>
                <w:p w14:paraId="5F6C9B71" w14:textId="77777777" w:rsidR="00D535A3" w:rsidRPr="00E152D3" w:rsidRDefault="00D535A3" w:rsidP="00193C44">
                  <w:pPr>
                    <w:jc w:val="right"/>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2862</w:t>
                  </w:r>
                </w:p>
              </w:tc>
              <w:tc>
                <w:tcPr>
                  <w:tcW w:w="1300" w:type="dxa"/>
                  <w:tcBorders>
                    <w:top w:val="nil"/>
                    <w:left w:val="nil"/>
                    <w:bottom w:val="nil"/>
                    <w:right w:val="nil"/>
                  </w:tcBorders>
                  <w:shd w:val="clear" w:color="auto" w:fill="auto"/>
                  <w:noWrap/>
                  <w:vAlign w:val="bottom"/>
                  <w:hideMark/>
                </w:tcPr>
                <w:p w14:paraId="649423A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C0BA19A" w14:textId="77777777" w:rsidTr="00D535A3">
              <w:trPr>
                <w:trHeight w:val="180"/>
              </w:trPr>
              <w:tc>
                <w:tcPr>
                  <w:tcW w:w="340" w:type="dxa"/>
                  <w:tcBorders>
                    <w:top w:val="nil"/>
                    <w:left w:val="nil"/>
                    <w:bottom w:val="nil"/>
                    <w:right w:val="nil"/>
                  </w:tcBorders>
                  <w:shd w:val="clear" w:color="auto" w:fill="auto"/>
                  <w:noWrap/>
                  <w:vAlign w:val="bottom"/>
                  <w:hideMark/>
                </w:tcPr>
                <w:p w14:paraId="0C0993BA" w14:textId="77777777" w:rsidR="00D535A3" w:rsidRPr="00E152D3" w:rsidRDefault="00D535A3" w:rsidP="00193C44">
                  <w:pPr>
                    <w:rPr>
                      <w:rFonts w:ascii="Calibri" w:eastAsia="Times New Roman" w:hAnsi="Calibri" w:cs="Times New Roman"/>
                      <w:color w:val="000000"/>
                      <w:sz w:val="12"/>
                      <w:szCs w:val="12"/>
                      <w:lang w:eastAsia="en-US"/>
                    </w:rPr>
                  </w:pPr>
                </w:p>
              </w:tc>
              <w:tc>
                <w:tcPr>
                  <w:tcW w:w="740" w:type="dxa"/>
                  <w:tcBorders>
                    <w:top w:val="nil"/>
                    <w:left w:val="nil"/>
                    <w:bottom w:val="nil"/>
                    <w:right w:val="nil"/>
                  </w:tcBorders>
                  <w:shd w:val="clear" w:color="auto" w:fill="auto"/>
                  <w:noWrap/>
                  <w:vAlign w:val="bottom"/>
                  <w:hideMark/>
                </w:tcPr>
                <w:p w14:paraId="667502E3" w14:textId="77777777" w:rsidR="00D535A3" w:rsidRPr="00E152D3" w:rsidRDefault="00D535A3" w:rsidP="00193C44">
                  <w:pPr>
                    <w:rPr>
                      <w:rFonts w:ascii="Calibri" w:eastAsia="Times New Roman" w:hAnsi="Calibri" w:cs="Times New Roman"/>
                      <w:color w:val="000000"/>
                      <w:sz w:val="12"/>
                      <w:szCs w:val="12"/>
                      <w:lang w:eastAsia="en-US"/>
                    </w:rPr>
                  </w:pPr>
                </w:p>
              </w:tc>
              <w:tc>
                <w:tcPr>
                  <w:tcW w:w="1340" w:type="dxa"/>
                  <w:tcBorders>
                    <w:top w:val="nil"/>
                    <w:left w:val="nil"/>
                    <w:bottom w:val="nil"/>
                    <w:right w:val="nil"/>
                  </w:tcBorders>
                  <w:shd w:val="clear" w:color="auto" w:fill="auto"/>
                  <w:noWrap/>
                  <w:vAlign w:val="bottom"/>
                  <w:hideMark/>
                </w:tcPr>
                <w:p w14:paraId="31FCA0C6"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43B08B65"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66E075C2" w14:textId="77777777" w:rsidR="00D535A3" w:rsidRPr="00E152D3" w:rsidRDefault="00D535A3" w:rsidP="00193C44">
                  <w:pP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4C128C09" w14:textId="77777777" w:rsidR="00D535A3" w:rsidRPr="00E152D3" w:rsidRDefault="00D535A3" w:rsidP="00193C44">
                  <w:pPr>
                    <w:rPr>
                      <w:rFonts w:ascii="Calibri" w:eastAsia="Times New Roman" w:hAnsi="Calibri"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7E931912" w14:textId="77777777" w:rsidR="00D535A3" w:rsidRPr="00E152D3" w:rsidRDefault="00D535A3" w:rsidP="00193C44">
                  <w:pPr>
                    <w:rPr>
                      <w:rFonts w:ascii="Calibri" w:eastAsia="Times New Roman" w:hAnsi="Calibri" w:cs="Times New Roman"/>
                      <w:color w:val="000000"/>
                      <w:sz w:val="12"/>
                      <w:szCs w:val="12"/>
                      <w:lang w:eastAsia="en-US"/>
                    </w:rPr>
                  </w:pPr>
                </w:p>
              </w:tc>
              <w:tc>
                <w:tcPr>
                  <w:tcW w:w="1360" w:type="dxa"/>
                  <w:tcBorders>
                    <w:top w:val="nil"/>
                    <w:left w:val="nil"/>
                    <w:bottom w:val="nil"/>
                    <w:right w:val="nil"/>
                  </w:tcBorders>
                  <w:shd w:val="clear" w:color="auto" w:fill="auto"/>
                  <w:noWrap/>
                  <w:vAlign w:val="bottom"/>
                  <w:hideMark/>
                </w:tcPr>
                <w:p w14:paraId="6C35C5A4" w14:textId="77777777" w:rsidR="00D535A3" w:rsidRPr="00E152D3" w:rsidRDefault="00D535A3" w:rsidP="00193C44">
                  <w:pPr>
                    <w:rPr>
                      <w:rFonts w:ascii="Calibri" w:eastAsia="Times New Roman" w:hAnsi="Calibri" w:cs="Times New Roman"/>
                      <w:color w:val="000000"/>
                      <w:sz w:val="12"/>
                      <w:szCs w:val="12"/>
                      <w:lang w:eastAsia="en-US"/>
                    </w:rPr>
                  </w:pPr>
                </w:p>
              </w:tc>
              <w:tc>
                <w:tcPr>
                  <w:tcW w:w="480" w:type="dxa"/>
                  <w:tcBorders>
                    <w:top w:val="nil"/>
                    <w:left w:val="nil"/>
                    <w:bottom w:val="nil"/>
                    <w:right w:val="nil"/>
                  </w:tcBorders>
                  <w:shd w:val="clear" w:color="auto" w:fill="auto"/>
                  <w:noWrap/>
                  <w:vAlign w:val="bottom"/>
                  <w:hideMark/>
                </w:tcPr>
                <w:p w14:paraId="65EC1964"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D96F210"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2D11666" w14:textId="77777777" w:rsidR="00D535A3" w:rsidRPr="00E152D3" w:rsidRDefault="00D535A3" w:rsidP="00193C44">
                  <w:pP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7A54FE93"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29B73E19"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75D5FFBF"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2DC14B35" w14:textId="77777777" w:rsidR="00D535A3" w:rsidRPr="00E152D3" w:rsidRDefault="00D535A3" w:rsidP="00193C44">
                  <w:pPr>
                    <w:rPr>
                      <w:rFonts w:ascii="Calibri" w:eastAsia="Times New Roman" w:hAnsi="Calibri" w:cs="Times New Roman"/>
                      <w:color w:val="000000"/>
                      <w:sz w:val="12"/>
                      <w:szCs w:val="12"/>
                      <w:lang w:eastAsia="en-US"/>
                    </w:rPr>
                  </w:pPr>
                </w:p>
              </w:tc>
              <w:tc>
                <w:tcPr>
                  <w:tcW w:w="1300" w:type="dxa"/>
                  <w:tcBorders>
                    <w:top w:val="nil"/>
                    <w:left w:val="nil"/>
                    <w:bottom w:val="nil"/>
                    <w:right w:val="nil"/>
                  </w:tcBorders>
                  <w:shd w:val="clear" w:color="auto" w:fill="auto"/>
                  <w:noWrap/>
                  <w:vAlign w:val="bottom"/>
                  <w:hideMark/>
                </w:tcPr>
                <w:p w14:paraId="6B6EFDC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44D19FE" w14:textId="77777777" w:rsidTr="00D535A3">
              <w:trPr>
                <w:trHeight w:val="180"/>
              </w:trPr>
              <w:tc>
                <w:tcPr>
                  <w:tcW w:w="4920"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435BCD" w14:textId="77777777" w:rsidR="00D535A3" w:rsidRPr="00E152D3" w:rsidRDefault="00D535A3" w:rsidP="00193C44">
                  <w:pPr>
                    <w:jc w:val="center"/>
                    <w:rPr>
                      <w:rFonts w:ascii="Arial" w:eastAsia="Times New Roman" w:hAnsi="Arial" w:cs="Arial"/>
                      <w:b/>
                      <w:bCs/>
                      <w:sz w:val="12"/>
                      <w:szCs w:val="12"/>
                      <w:lang w:eastAsia="en-US"/>
                    </w:rPr>
                  </w:pPr>
                  <w:r w:rsidRPr="00E152D3">
                    <w:rPr>
                      <w:rFonts w:ascii="Arial" w:eastAsia="Times New Roman" w:hAnsi="Arial" w:cs="Arial"/>
                      <w:b/>
                      <w:bCs/>
                      <w:sz w:val="12"/>
                      <w:szCs w:val="12"/>
                      <w:lang w:eastAsia="en-US"/>
                    </w:rPr>
                    <w:t>FALL 2010</w:t>
                  </w:r>
                </w:p>
              </w:tc>
              <w:tc>
                <w:tcPr>
                  <w:tcW w:w="370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04258C8F" w14:textId="77777777" w:rsidR="00D535A3" w:rsidRPr="00E152D3" w:rsidRDefault="00D535A3" w:rsidP="00193C44">
                  <w:pPr>
                    <w:jc w:val="center"/>
                    <w:rPr>
                      <w:rFonts w:ascii="Arial" w:eastAsia="Times New Roman" w:hAnsi="Arial" w:cs="Arial"/>
                      <w:b/>
                      <w:bCs/>
                      <w:sz w:val="12"/>
                      <w:szCs w:val="12"/>
                      <w:lang w:eastAsia="en-US"/>
                    </w:rPr>
                  </w:pPr>
                  <w:r w:rsidRPr="00E152D3">
                    <w:rPr>
                      <w:rFonts w:ascii="Arial" w:eastAsia="Times New Roman" w:hAnsi="Arial" w:cs="Arial"/>
                      <w:b/>
                      <w:bCs/>
                      <w:sz w:val="12"/>
                      <w:szCs w:val="12"/>
                      <w:lang w:eastAsia="en-US"/>
                    </w:rPr>
                    <w:t>SPRING 2011</w:t>
                  </w:r>
                </w:p>
              </w:tc>
              <w:tc>
                <w:tcPr>
                  <w:tcW w:w="1900"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2F8E0F8F" w14:textId="77777777" w:rsidR="00D535A3" w:rsidRPr="00E152D3" w:rsidRDefault="00D535A3" w:rsidP="00193C44">
                  <w:pPr>
                    <w:jc w:val="center"/>
                    <w:rPr>
                      <w:rFonts w:ascii="Arial" w:eastAsia="Times New Roman" w:hAnsi="Arial" w:cs="Arial"/>
                      <w:b/>
                      <w:bCs/>
                      <w:sz w:val="12"/>
                      <w:szCs w:val="12"/>
                      <w:lang w:eastAsia="en-US"/>
                    </w:rPr>
                  </w:pPr>
                  <w:r w:rsidRPr="00E152D3">
                    <w:rPr>
                      <w:rFonts w:ascii="Arial" w:eastAsia="Times New Roman" w:hAnsi="Arial" w:cs="Arial"/>
                      <w:b/>
                      <w:bCs/>
                      <w:sz w:val="12"/>
                      <w:szCs w:val="12"/>
                      <w:lang w:eastAsia="en-US"/>
                    </w:rPr>
                    <w:t>2010-11 TOTALS</w:t>
                  </w:r>
                </w:p>
              </w:tc>
              <w:tc>
                <w:tcPr>
                  <w:tcW w:w="1300" w:type="dxa"/>
                  <w:tcBorders>
                    <w:top w:val="nil"/>
                    <w:left w:val="nil"/>
                    <w:bottom w:val="nil"/>
                    <w:right w:val="nil"/>
                  </w:tcBorders>
                  <w:shd w:val="clear" w:color="auto" w:fill="auto"/>
                  <w:noWrap/>
                  <w:vAlign w:val="bottom"/>
                  <w:hideMark/>
                </w:tcPr>
                <w:p w14:paraId="77F7B0F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042C3F4" w14:textId="77777777" w:rsidTr="00D535A3">
              <w:trPr>
                <w:trHeight w:val="720"/>
              </w:trPr>
              <w:tc>
                <w:tcPr>
                  <w:tcW w:w="24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EB27DF"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 </w:t>
                  </w:r>
                </w:p>
              </w:tc>
              <w:tc>
                <w:tcPr>
                  <w:tcW w:w="520" w:type="dxa"/>
                  <w:tcBorders>
                    <w:top w:val="nil"/>
                    <w:left w:val="nil"/>
                    <w:bottom w:val="single" w:sz="4" w:space="0" w:color="auto"/>
                    <w:right w:val="single" w:sz="4" w:space="0" w:color="auto"/>
                  </w:tcBorders>
                  <w:shd w:val="clear" w:color="auto" w:fill="auto"/>
                  <w:vAlign w:val="center"/>
                  <w:hideMark/>
                </w:tcPr>
                <w:p w14:paraId="746586ED"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Units</w:t>
                  </w:r>
                </w:p>
              </w:tc>
              <w:tc>
                <w:tcPr>
                  <w:tcW w:w="700" w:type="dxa"/>
                  <w:tcBorders>
                    <w:top w:val="nil"/>
                    <w:left w:val="nil"/>
                    <w:bottom w:val="single" w:sz="4" w:space="0" w:color="auto"/>
                    <w:right w:val="single" w:sz="4" w:space="0" w:color="auto"/>
                  </w:tcBorders>
                  <w:shd w:val="clear" w:color="auto" w:fill="auto"/>
                  <w:vAlign w:val="center"/>
                  <w:hideMark/>
                </w:tcPr>
                <w:p w14:paraId="75F62808"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Enrolled</w:t>
                  </w:r>
                </w:p>
              </w:tc>
              <w:tc>
                <w:tcPr>
                  <w:tcW w:w="680" w:type="dxa"/>
                  <w:tcBorders>
                    <w:top w:val="nil"/>
                    <w:left w:val="nil"/>
                    <w:bottom w:val="single" w:sz="4" w:space="0" w:color="auto"/>
                    <w:right w:val="single" w:sz="4" w:space="0" w:color="auto"/>
                  </w:tcBorders>
                  <w:shd w:val="clear" w:color="auto" w:fill="auto"/>
                  <w:vAlign w:val="center"/>
                  <w:hideMark/>
                </w:tcPr>
                <w:p w14:paraId="7F6AB782"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Student Credit Hours</w:t>
                  </w:r>
                </w:p>
              </w:tc>
              <w:tc>
                <w:tcPr>
                  <w:tcW w:w="600" w:type="dxa"/>
                  <w:tcBorders>
                    <w:top w:val="nil"/>
                    <w:left w:val="nil"/>
                    <w:bottom w:val="single" w:sz="4" w:space="0" w:color="auto"/>
                    <w:right w:val="single" w:sz="4" w:space="0" w:color="auto"/>
                  </w:tcBorders>
                  <w:shd w:val="clear" w:color="auto" w:fill="auto"/>
                  <w:vAlign w:val="center"/>
                  <w:hideMark/>
                </w:tcPr>
                <w:p w14:paraId="3C0EF920"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Fac. Load Credit</w:t>
                  </w:r>
                </w:p>
              </w:tc>
              <w:tc>
                <w:tcPr>
                  <w:tcW w:w="1360" w:type="dxa"/>
                  <w:tcBorders>
                    <w:top w:val="nil"/>
                    <w:left w:val="nil"/>
                    <w:bottom w:val="single" w:sz="4" w:space="0" w:color="auto"/>
                    <w:right w:val="single" w:sz="4" w:space="0" w:color="auto"/>
                  </w:tcBorders>
                  <w:shd w:val="clear" w:color="auto" w:fill="auto"/>
                  <w:noWrap/>
                  <w:vAlign w:val="bottom"/>
                  <w:hideMark/>
                </w:tcPr>
                <w:p w14:paraId="2578270E" w14:textId="77777777" w:rsidR="00D535A3" w:rsidRPr="00E152D3" w:rsidRDefault="00D535A3" w:rsidP="00193C44">
                  <w:pPr>
                    <w:rPr>
                      <w:rFonts w:ascii="Arial" w:eastAsia="Times New Roman" w:hAnsi="Arial" w:cs="Arial"/>
                      <w:sz w:val="12"/>
                      <w:szCs w:val="12"/>
                      <w:lang w:eastAsia="en-US"/>
                    </w:rPr>
                  </w:pPr>
                  <w:r w:rsidRPr="00E152D3">
                    <w:rPr>
                      <w:rFonts w:ascii="Arial" w:eastAsia="Times New Roman" w:hAnsi="Arial" w:cs="Arial"/>
                      <w:sz w:val="12"/>
                      <w:szCs w:val="12"/>
                      <w:lang w:eastAsia="en-US"/>
                    </w:rPr>
                    <w:t> </w:t>
                  </w:r>
                </w:p>
              </w:tc>
              <w:tc>
                <w:tcPr>
                  <w:tcW w:w="480" w:type="dxa"/>
                  <w:tcBorders>
                    <w:top w:val="nil"/>
                    <w:left w:val="nil"/>
                    <w:bottom w:val="single" w:sz="4" w:space="0" w:color="auto"/>
                    <w:right w:val="single" w:sz="4" w:space="0" w:color="auto"/>
                  </w:tcBorders>
                  <w:shd w:val="clear" w:color="auto" w:fill="auto"/>
                  <w:vAlign w:val="center"/>
                  <w:hideMark/>
                </w:tcPr>
                <w:p w14:paraId="0D7F032E"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Units</w:t>
                  </w:r>
                </w:p>
              </w:tc>
              <w:tc>
                <w:tcPr>
                  <w:tcW w:w="700" w:type="dxa"/>
                  <w:tcBorders>
                    <w:top w:val="nil"/>
                    <w:left w:val="nil"/>
                    <w:bottom w:val="single" w:sz="4" w:space="0" w:color="auto"/>
                    <w:right w:val="single" w:sz="4" w:space="0" w:color="auto"/>
                  </w:tcBorders>
                  <w:shd w:val="clear" w:color="auto" w:fill="auto"/>
                  <w:vAlign w:val="center"/>
                  <w:hideMark/>
                </w:tcPr>
                <w:p w14:paraId="5CA9ACF0"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Enrolled</w:t>
                  </w:r>
                </w:p>
              </w:tc>
              <w:tc>
                <w:tcPr>
                  <w:tcW w:w="660" w:type="dxa"/>
                  <w:tcBorders>
                    <w:top w:val="nil"/>
                    <w:left w:val="nil"/>
                    <w:bottom w:val="single" w:sz="4" w:space="0" w:color="auto"/>
                    <w:right w:val="single" w:sz="4" w:space="0" w:color="auto"/>
                  </w:tcBorders>
                  <w:shd w:val="clear" w:color="auto" w:fill="auto"/>
                  <w:vAlign w:val="center"/>
                  <w:hideMark/>
                </w:tcPr>
                <w:p w14:paraId="745C59FC"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Student Credit Hours</w:t>
                  </w:r>
                </w:p>
              </w:tc>
              <w:tc>
                <w:tcPr>
                  <w:tcW w:w="500" w:type="dxa"/>
                  <w:tcBorders>
                    <w:top w:val="nil"/>
                    <w:left w:val="nil"/>
                    <w:bottom w:val="single" w:sz="4" w:space="0" w:color="auto"/>
                    <w:right w:val="nil"/>
                  </w:tcBorders>
                  <w:shd w:val="clear" w:color="auto" w:fill="auto"/>
                  <w:vAlign w:val="center"/>
                  <w:hideMark/>
                </w:tcPr>
                <w:p w14:paraId="15F520D8"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Fac. Load Credit</w:t>
                  </w:r>
                </w:p>
              </w:tc>
              <w:tc>
                <w:tcPr>
                  <w:tcW w:w="660" w:type="dxa"/>
                  <w:tcBorders>
                    <w:top w:val="nil"/>
                    <w:left w:val="single" w:sz="4" w:space="0" w:color="auto"/>
                    <w:bottom w:val="single" w:sz="4" w:space="0" w:color="auto"/>
                    <w:right w:val="single" w:sz="4" w:space="0" w:color="auto"/>
                  </w:tcBorders>
                  <w:shd w:val="clear" w:color="auto" w:fill="auto"/>
                  <w:vAlign w:val="center"/>
                  <w:hideMark/>
                </w:tcPr>
                <w:p w14:paraId="77F9C187"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Dept. Student Credit Hrs</w:t>
                  </w:r>
                </w:p>
              </w:tc>
              <w:tc>
                <w:tcPr>
                  <w:tcW w:w="620" w:type="dxa"/>
                  <w:tcBorders>
                    <w:top w:val="nil"/>
                    <w:left w:val="nil"/>
                    <w:bottom w:val="single" w:sz="4" w:space="0" w:color="auto"/>
                    <w:right w:val="single" w:sz="4" w:space="0" w:color="auto"/>
                  </w:tcBorders>
                  <w:shd w:val="clear" w:color="auto" w:fill="auto"/>
                  <w:vAlign w:val="center"/>
                  <w:hideMark/>
                </w:tcPr>
                <w:p w14:paraId="438247B0"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Faculty Load Credit Hrs</w:t>
                  </w:r>
                </w:p>
              </w:tc>
              <w:tc>
                <w:tcPr>
                  <w:tcW w:w="620" w:type="dxa"/>
                  <w:tcBorders>
                    <w:top w:val="nil"/>
                    <w:left w:val="nil"/>
                    <w:bottom w:val="single" w:sz="4" w:space="0" w:color="auto"/>
                    <w:right w:val="single" w:sz="4" w:space="0" w:color="auto"/>
                  </w:tcBorders>
                  <w:shd w:val="clear" w:color="auto" w:fill="auto"/>
                  <w:vAlign w:val="center"/>
                  <w:hideMark/>
                </w:tcPr>
                <w:p w14:paraId="7804F749" w14:textId="77777777" w:rsidR="00D535A3" w:rsidRPr="00E152D3" w:rsidRDefault="00D535A3" w:rsidP="00193C44">
                  <w:pPr>
                    <w:jc w:val="center"/>
                    <w:rPr>
                      <w:rFonts w:ascii="Arial" w:eastAsia="Times New Roman" w:hAnsi="Arial" w:cs="Arial"/>
                      <w:sz w:val="12"/>
                      <w:szCs w:val="12"/>
                      <w:lang w:eastAsia="en-US"/>
                    </w:rPr>
                  </w:pPr>
                  <w:r w:rsidRPr="00E152D3">
                    <w:rPr>
                      <w:rFonts w:ascii="Arial" w:eastAsia="Times New Roman" w:hAnsi="Arial" w:cs="Arial"/>
                      <w:sz w:val="12"/>
                      <w:szCs w:val="12"/>
                      <w:lang w:eastAsia="en-US"/>
                    </w:rPr>
                    <w:t>Dept. Faculty Credit Hrs</w:t>
                  </w:r>
                </w:p>
              </w:tc>
              <w:tc>
                <w:tcPr>
                  <w:tcW w:w="1300" w:type="dxa"/>
                  <w:tcBorders>
                    <w:top w:val="nil"/>
                    <w:left w:val="nil"/>
                    <w:bottom w:val="nil"/>
                    <w:right w:val="nil"/>
                  </w:tcBorders>
                  <w:shd w:val="clear" w:color="auto" w:fill="auto"/>
                  <w:noWrap/>
                  <w:vAlign w:val="bottom"/>
                  <w:hideMark/>
                </w:tcPr>
                <w:p w14:paraId="718FAF3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E4A239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C6426C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FT</w:t>
                  </w:r>
                </w:p>
              </w:tc>
              <w:tc>
                <w:tcPr>
                  <w:tcW w:w="740" w:type="dxa"/>
                  <w:tcBorders>
                    <w:top w:val="nil"/>
                    <w:left w:val="nil"/>
                    <w:bottom w:val="nil"/>
                    <w:right w:val="nil"/>
                  </w:tcBorders>
                  <w:shd w:val="clear" w:color="auto" w:fill="auto"/>
                  <w:noWrap/>
                  <w:vAlign w:val="bottom"/>
                  <w:hideMark/>
                </w:tcPr>
                <w:p w14:paraId="79318B6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Horvath</w:t>
                  </w:r>
                </w:p>
              </w:tc>
              <w:tc>
                <w:tcPr>
                  <w:tcW w:w="1340" w:type="dxa"/>
                  <w:tcBorders>
                    <w:top w:val="nil"/>
                    <w:left w:val="nil"/>
                    <w:bottom w:val="nil"/>
                    <w:right w:val="single" w:sz="4" w:space="0" w:color="auto"/>
                  </w:tcBorders>
                  <w:shd w:val="clear" w:color="auto" w:fill="auto"/>
                  <w:noWrap/>
                  <w:vAlign w:val="bottom"/>
                  <w:hideMark/>
                </w:tcPr>
                <w:p w14:paraId="7CBD845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Animal Div</w:t>
                  </w:r>
                </w:p>
              </w:tc>
              <w:tc>
                <w:tcPr>
                  <w:tcW w:w="520" w:type="dxa"/>
                  <w:tcBorders>
                    <w:top w:val="nil"/>
                    <w:left w:val="nil"/>
                    <w:bottom w:val="nil"/>
                    <w:right w:val="nil"/>
                  </w:tcBorders>
                  <w:shd w:val="clear" w:color="auto" w:fill="auto"/>
                  <w:noWrap/>
                  <w:vAlign w:val="bottom"/>
                  <w:hideMark/>
                </w:tcPr>
                <w:p w14:paraId="0D8C12E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1BDA1B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14</w:t>
                  </w:r>
                </w:p>
              </w:tc>
              <w:tc>
                <w:tcPr>
                  <w:tcW w:w="680" w:type="dxa"/>
                  <w:tcBorders>
                    <w:top w:val="nil"/>
                    <w:left w:val="nil"/>
                    <w:bottom w:val="nil"/>
                    <w:right w:val="nil"/>
                  </w:tcBorders>
                  <w:shd w:val="clear" w:color="auto" w:fill="auto"/>
                  <w:noWrap/>
                  <w:vAlign w:val="bottom"/>
                  <w:hideMark/>
                </w:tcPr>
                <w:p w14:paraId="72F126F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56</w:t>
                  </w:r>
                </w:p>
              </w:tc>
              <w:tc>
                <w:tcPr>
                  <w:tcW w:w="600" w:type="dxa"/>
                  <w:tcBorders>
                    <w:top w:val="nil"/>
                    <w:left w:val="nil"/>
                    <w:bottom w:val="nil"/>
                    <w:right w:val="single" w:sz="4" w:space="0" w:color="auto"/>
                  </w:tcBorders>
                  <w:shd w:val="clear" w:color="auto" w:fill="auto"/>
                  <w:noWrap/>
                  <w:vAlign w:val="bottom"/>
                  <w:hideMark/>
                </w:tcPr>
                <w:p w14:paraId="286FE05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nil"/>
                    <w:right w:val="single" w:sz="4" w:space="0" w:color="auto"/>
                  </w:tcBorders>
                  <w:shd w:val="clear" w:color="auto" w:fill="auto"/>
                  <w:noWrap/>
                  <w:vAlign w:val="bottom"/>
                  <w:hideMark/>
                </w:tcPr>
                <w:p w14:paraId="66FF308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Sabbatical</w:t>
                  </w:r>
                </w:p>
              </w:tc>
              <w:tc>
                <w:tcPr>
                  <w:tcW w:w="480" w:type="dxa"/>
                  <w:tcBorders>
                    <w:top w:val="nil"/>
                    <w:left w:val="nil"/>
                    <w:bottom w:val="nil"/>
                    <w:right w:val="nil"/>
                  </w:tcBorders>
                  <w:shd w:val="clear" w:color="auto" w:fill="auto"/>
                  <w:noWrap/>
                  <w:vAlign w:val="bottom"/>
                  <w:hideMark/>
                </w:tcPr>
                <w:p w14:paraId="66F524E6" w14:textId="77777777" w:rsidR="00D535A3" w:rsidRPr="00E152D3" w:rsidRDefault="00D535A3" w:rsidP="00193C44">
                  <w:pPr>
                    <w:jc w:val="center"/>
                    <w:rPr>
                      <w:rFonts w:ascii="Arial" w:eastAsia="Times New Roman" w:hAnsi="Arial" w:cs="Arial"/>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65956970"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2FFADE62" w14:textId="77777777" w:rsidR="00D535A3" w:rsidRPr="00E152D3" w:rsidRDefault="00D535A3" w:rsidP="00193C44">
                  <w:pPr>
                    <w:jc w:val="center"/>
                    <w:rPr>
                      <w:rFonts w:ascii="Arial" w:eastAsia="Times New Roman" w:hAnsi="Arial" w:cs="Arial"/>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46321045"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09A7098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8252714"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74591C7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9A5877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D129D7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D4519E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EFF5AB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Horvath</w:t>
                  </w:r>
                </w:p>
              </w:tc>
              <w:tc>
                <w:tcPr>
                  <w:tcW w:w="1340" w:type="dxa"/>
                  <w:tcBorders>
                    <w:top w:val="nil"/>
                    <w:left w:val="nil"/>
                    <w:bottom w:val="nil"/>
                    <w:right w:val="single" w:sz="4" w:space="0" w:color="auto"/>
                  </w:tcBorders>
                  <w:shd w:val="clear" w:color="auto" w:fill="auto"/>
                  <w:noWrap/>
                  <w:vAlign w:val="bottom"/>
                  <w:hideMark/>
                </w:tcPr>
                <w:p w14:paraId="0547969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Animal Div Lab</w:t>
                  </w:r>
                </w:p>
              </w:tc>
              <w:tc>
                <w:tcPr>
                  <w:tcW w:w="520" w:type="dxa"/>
                  <w:tcBorders>
                    <w:top w:val="nil"/>
                    <w:left w:val="nil"/>
                    <w:bottom w:val="nil"/>
                    <w:right w:val="nil"/>
                  </w:tcBorders>
                  <w:shd w:val="clear" w:color="auto" w:fill="auto"/>
                  <w:noWrap/>
                  <w:vAlign w:val="bottom"/>
                  <w:hideMark/>
                </w:tcPr>
                <w:p w14:paraId="2669DC1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62DADD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61729CC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04F5FE7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1360" w:type="dxa"/>
                  <w:tcBorders>
                    <w:top w:val="nil"/>
                    <w:left w:val="nil"/>
                    <w:bottom w:val="nil"/>
                    <w:right w:val="single" w:sz="4" w:space="0" w:color="auto"/>
                  </w:tcBorders>
                  <w:shd w:val="clear" w:color="auto" w:fill="auto"/>
                  <w:noWrap/>
                  <w:vAlign w:val="bottom"/>
                  <w:hideMark/>
                </w:tcPr>
                <w:p w14:paraId="6C3042E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12841ED8" w14:textId="77777777" w:rsidR="00D535A3" w:rsidRPr="00E152D3" w:rsidRDefault="00D535A3" w:rsidP="00193C44">
                  <w:pPr>
                    <w:jc w:val="center"/>
                    <w:rPr>
                      <w:rFonts w:ascii="Arial" w:eastAsia="Times New Roman" w:hAnsi="Arial" w:cs="Arial"/>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1A0067A"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23257780" w14:textId="77777777" w:rsidR="00D535A3" w:rsidRPr="00E152D3" w:rsidRDefault="00D535A3" w:rsidP="00193C44">
                  <w:pPr>
                    <w:jc w:val="center"/>
                    <w:rPr>
                      <w:rFonts w:ascii="Arial" w:eastAsia="Times New Roman" w:hAnsi="Arial" w:cs="Arial"/>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6F6622AB"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3C4CEAA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DD34F00"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E8AABA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8E750C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6A35E9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E308AE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74E304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Horvath</w:t>
                  </w:r>
                </w:p>
              </w:tc>
              <w:tc>
                <w:tcPr>
                  <w:tcW w:w="1340" w:type="dxa"/>
                  <w:tcBorders>
                    <w:top w:val="nil"/>
                    <w:left w:val="nil"/>
                    <w:bottom w:val="nil"/>
                    <w:right w:val="single" w:sz="4" w:space="0" w:color="auto"/>
                  </w:tcBorders>
                  <w:shd w:val="clear" w:color="auto" w:fill="auto"/>
                  <w:noWrap/>
                  <w:vAlign w:val="bottom"/>
                  <w:hideMark/>
                </w:tcPr>
                <w:p w14:paraId="3D9F555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Practicum</w:t>
                  </w:r>
                </w:p>
              </w:tc>
              <w:tc>
                <w:tcPr>
                  <w:tcW w:w="520" w:type="dxa"/>
                  <w:tcBorders>
                    <w:top w:val="nil"/>
                    <w:left w:val="nil"/>
                    <w:bottom w:val="nil"/>
                    <w:right w:val="nil"/>
                  </w:tcBorders>
                  <w:shd w:val="clear" w:color="auto" w:fill="auto"/>
                  <w:noWrap/>
                  <w:vAlign w:val="bottom"/>
                  <w:hideMark/>
                </w:tcPr>
                <w:p w14:paraId="24997E8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F9833C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w:t>
                  </w:r>
                </w:p>
              </w:tc>
              <w:tc>
                <w:tcPr>
                  <w:tcW w:w="680" w:type="dxa"/>
                  <w:tcBorders>
                    <w:top w:val="nil"/>
                    <w:left w:val="nil"/>
                    <w:bottom w:val="nil"/>
                    <w:right w:val="nil"/>
                  </w:tcBorders>
                  <w:shd w:val="clear" w:color="auto" w:fill="auto"/>
                  <w:noWrap/>
                  <w:vAlign w:val="bottom"/>
                  <w:hideMark/>
                </w:tcPr>
                <w:p w14:paraId="7D06086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w:t>
                  </w:r>
                </w:p>
              </w:tc>
              <w:tc>
                <w:tcPr>
                  <w:tcW w:w="600" w:type="dxa"/>
                  <w:tcBorders>
                    <w:top w:val="nil"/>
                    <w:left w:val="nil"/>
                    <w:bottom w:val="nil"/>
                    <w:right w:val="single" w:sz="4" w:space="0" w:color="auto"/>
                  </w:tcBorders>
                  <w:shd w:val="clear" w:color="auto" w:fill="auto"/>
                  <w:noWrap/>
                  <w:vAlign w:val="bottom"/>
                  <w:hideMark/>
                </w:tcPr>
                <w:p w14:paraId="6B7CD4A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2EF6A29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46C792C8" w14:textId="77777777" w:rsidR="00D535A3" w:rsidRPr="00E152D3" w:rsidRDefault="00D535A3" w:rsidP="00193C44">
                  <w:pPr>
                    <w:jc w:val="center"/>
                    <w:rPr>
                      <w:rFonts w:ascii="Arial" w:eastAsia="Times New Roman" w:hAnsi="Arial" w:cs="Arial"/>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156D107"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2A9DF999" w14:textId="77777777" w:rsidR="00D535A3" w:rsidRPr="00E152D3" w:rsidRDefault="00D535A3" w:rsidP="00193C44">
                  <w:pPr>
                    <w:jc w:val="center"/>
                    <w:rPr>
                      <w:rFonts w:ascii="Arial" w:eastAsia="Times New Roman" w:hAnsi="Arial" w:cs="Arial"/>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097D2665"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2136B2E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A7B1DD1"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7033AE1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9AAC06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F12BFA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46FE14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032148C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Horvath</w:t>
                  </w:r>
                </w:p>
              </w:tc>
              <w:tc>
                <w:tcPr>
                  <w:tcW w:w="1340" w:type="dxa"/>
                  <w:tcBorders>
                    <w:top w:val="nil"/>
                    <w:left w:val="nil"/>
                    <w:bottom w:val="single" w:sz="4" w:space="0" w:color="auto"/>
                    <w:right w:val="single" w:sz="4" w:space="0" w:color="auto"/>
                  </w:tcBorders>
                  <w:shd w:val="clear" w:color="auto" w:fill="auto"/>
                  <w:noWrap/>
                  <w:vAlign w:val="bottom"/>
                  <w:hideMark/>
                </w:tcPr>
                <w:p w14:paraId="2EF14C1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Prof devel release</w:t>
                  </w:r>
                </w:p>
              </w:tc>
              <w:tc>
                <w:tcPr>
                  <w:tcW w:w="520" w:type="dxa"/>
                  <w:tcBorders>
                    <w:top w:val="nil"/>
                    <w:left w:val="nil"/>
                    <w:bottom w:val="single" w:sz="4" w:space="0" w:color="auto"/>
                    <w:right w:val="nil"/>
                  </w:tcBorders>
                  <w:shd w:val="clear" w:color="auto" w:fill="auto"/>
                  <w:noWrap/>
                  <w:vAlign w:val="bottom"/>
                  <w:hideMark/>
                </w:tcPr>
                <w:p w14:paraId="79FFD8E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6730232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80" w:type="dxa"/>
                  <w:tcBorders>
                    <w:top w:val="nil"/>
                    <w:left w:val="nil"/>
                    <w:bottom w:val="single" w:sz="4" w:space="0" w:color="auto"/>
                    <w:right w:val="nil"/>
                  </w:tcBorders>
                  <w:shd w:val="clear" w:color="auto" w:fill="auto"/>
                  <w:noWrap/>
                  <w:vAlign w:val="bottom"/>
                  <w:hideMark/>
                </w:tcPr>
                <w:p w14:paraId="3CC0785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single" w:sz="4" w:space="0" w:color="auto"/>
                    <w:right w:val="single" w:sz="4" w:space="0" w:color="auto"/>
                  </w:tcBorders>
                  <w:shd w:val="clear" w:color="auto" w:fill="auto"/>
                  <w:noWrap/>
                  <w:vAlign w:val="bottom"/>
                  <w:hideMark/>
                </w:tcPr>
                <w:p w14:paraId="3ED562C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single" w:sz="4" w:space="0" w:color="auto"/>
                    <w:right w:val="single" w:sz="4" w:space="0" w:color="auto"/>
                  </w:tcBorders>
                  <w:shd w:val="clear" w:color="auto" w:fill="auto"/>
                  <w:noWrap/>
                  <w:vAlign w:val="bottom"/>
                  <w:hideMark/>
                </w:tcPr>
                <w:p w14:paraId="1B3BE0A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63258D5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32ACA21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23D42C5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1DB6F95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F87C39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6666400E"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107</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BB443A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D9382E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F9B773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D4F1F5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F71425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Julio</w:t>
                  </w:r>
                </w:p>
              </w:tc>
              <w:tc>
                <w:tcPr>
                  <w:tcW w:w="1340" w:type="dxa"/>
                  <w:tcBorders>
                    <w:top w:val="nil"/>
                    <w:left w:val="nil"/>
                    <w:bottom w:val="nil"/>
                    <w:right w:val="single" w:sz="4" w:space="0" w:color="auto"/>
                  </w:tcBorders>
                  <w:shd w:val="clear" w:color="auto" w:fill="auto"/>
                  <w:noWrap/>
                  <w:vAlign w:val="bottom"/>
                  <w:hideMark/>
                </w:tcPr>
                <w:p w14:paraId="170BBED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Biology II</w:t>
                  </w:r>
                </w:p>
              </w:tc>
              <w:tc>
                <w:tcPr>
                  <w:tcW w:w="520" w:type="dxa"/>
                  <w:tcBorders>
                    <w:top w:val="nil"/>
                    <w:left w:val="nil"/>
                    <w:bottom w:val="nil"/>
                    <w:right w:val="nil"/>
                  </w:tcBorders>
                  <w:shd w:val="clear" w:color="auto" w:fill="auto"/>
                  <w:noWrap/>
                  <w:vAlign w:val="bottom"/>
                  <w:hideMark/>
                </w:tcPr>
                <w:p w14:paraId="38A4AB1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2043CC8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62</w:t>
                  </w:r>
                </w:p>
              </w:tc>
              <w:tc>
                <w:tcPr>
                  <w:tcW w:w="680" w:type="dxa"/>
                  <w:tcBorders>
                    <w:top w:val="nil"/>
                    <w:left w:val="nil"/>
                    <w:bottom w:val="nil"/>
                    <w:right w:val="nil"/>
                  </w:tcBorders>
                  <w:shd w:val="clear" w:color="auto" w:fill="auto"/>
                  <w:noWrap/>
                  <w:vAlign w:val="bottom"/>
                  <w:hideMark/>
                </w:tcPr>
                <w:p w14:paraId="640900B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124</w:t>
                  </w:r>
                </w:p>
              </w:tc>
              <w:tc>
                <w:tcPr>
                  <w:tcW w:w="600" w:type="dxa"/>
                  <w:tcBorders>
                    <w:top w:val="nil"/>
                    <w:left w:val="nil"/>
                    <w:bottom w:val="nil"/>
                    <w:right w:val="single" w:sz="4" w:space="0" w:color="auto"/>
                  </w:tcBorders>
                  <w:shd w:val="clear" w:color="auto" w:fill="auto"/>
                  <w:noWrap/>
                  <w:vAlign w:val="bottom"/>
                  <w:hideMark/>
                </w:tcPr>
                <w:p w14:paraId="486E8CB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1360" w:type="dxa"/>
                  <w:tcBorders>
                    <w:top w:val="nil"/>
                    <w:left w:val="nil"/>
                    <w:bottom w:val="nil"/>
                    <w:right w:val="single" w:sz="4" w:space="0" w:color="auto"/>
                  </w:tcBorders>
                  <w:shd w:val="clear" w:color="auto" w:fill="auto"/>
                  <w:noWrap/>
                  <w:vAlign w:val="bottom"/>
                  <w:hideMark/>
                </w:tcPr>
                <w:p w14:paraId="5418D61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57DB18F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B5A5E7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23</w:t>
                  </w:r>
                </w:p>
              </w:tc>
              <w:tc>
                <w:tcPr>
                  <w:tcW w:w="660" w:type="dxa"/>
                  <w:tcBorders>
                    <w:top w:val="nil"/>
                    <w:left w:val="nil"/>
                    <w:bottom w:val="nil"/>
                    <w:right w:val="nil"/>
                  </w:tcBorders>
                  <w:shd w:val="clear" w:color="auto" w:fill="auto"/>
                  <w:noWrap/>
                  <w:vAlign w:val="bottom"/>
                  <w:hideMark/>
                </w:tcPr>
                <w:p w14:paraId="24E658F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33F0BB6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3551271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554A52D"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B51555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A43A19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BF8491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A399D3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F51738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Julio</w:t>
                  </w:r>
                </w:p>
              </w:tc>
              <w:tc>
                <w:tcPr>
                  <w:tcW w:w="1340" w:type="dxa"/>
                  <w:tcBorders>
                    <w:top w:val="nil"/>
                    <w:left w:val="nil"/>
                    <w:bottom w:val="nil"/>
                    <w:right w:val="single" w:sz="4" w:space="0" w:color="auto"/>
                  </w:tcBorders>
                  <w:shd w:val="clear" w:color="auto" w:fill="auto"/>
                  <w:noWrap/>
                  <w:vAlign w:val="bottom"/>
                  <w:hideMark/>
                </w:tcPr>
                <w:p w14:paraId="42CA5B4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Physiology</w:t>
                  </w:r>
                </w:p>
              </w:tc>
              <w:tc>
                <w:tcPr>
                  <w:tcW w:w="520" w:type="dxa"/>
                  <w:tcBorders>
                    <w:top w:val="nil"/>
                    <w:left w:val="nil"/>
                    <w:bottom w:val="nil"/>
                    <w:right w:val="nil"/>
                  </w:tcBorders>
                  <w:shd w:val="clear" w:color="auto" w:fill="auto"/>
                  <w:noWrap/>
                  <w:vAlign w:val="bottom"/>
                  <w:hideMark/>
                </w:tcPr>
                <w:p w14:paraId="681BE2E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0DD397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34</w:t>
                  </w:r>
                </w:p>
              </w:tc>
              <w:tc>
                <w:tcPr>
                  <w:tcW w:w="680" w:type="dxa"/>
                  <w:tcBorders>
                    <w:top w:val="nil"/>
                    <w:left w:val="nil"/>
                    <w:bottom w:val="nil"/>
                    <w:right w:val="nil"/>
                  </w:tcBorders>
                  <w:shd w:val="clear" w:color="auto" w:fill="auto"/>
                  <w:noWrap/>
                  <w:vAlign w:val="bottom"/>
                  <w:hideMark/>
                </w:tcPr>
                <w:p w14:paraId="11F1AFB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136</w:t>
                  </w:r>
                </w:p>
              </w:tc>
              <w:tc>
                <w:tcPr>
                  <w:tcW w:w="600" w:type="dxa"/>
                  <w:tcBorders>
                    <w:top w:val="nil"/>
                    <w:left w:val="nil"/>
                    <w:bottom w:val="nil"/>
                    <w:right w:val="single" w:sz="4" w:space="0" w:color="auto"/>
                  </w:tcBorders>
                  <w:shd w:val="clear" w:color="auto" w:fill="auto"/>
                  <w:noWrap/>
                  <w:vAlign w:val="bottom"/>
                  <w:hideMark/>
                </w:tcPr>
                <w:p w14:paraId="7FEEEF7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nil"/>
                    <w:right w:val="single" w:sz="4" w:space="0" w:color="auto"/>
                  </w:tcBorders>
                  <w:shd w:val="clear" w:color="auto" w:fill="auto"/>
                  <w:noWrap/>
                  <w:vAlign w:val="bottom"/>
                  <w:hideMark/>
                </w:tcPr>
                <w:p w14:paraId="0C66CA2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5E67280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67805F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23</w:t>
                  </w:r>
                </w:p>
              </w:tc>
              <w:tc>
                <w:tcPr>
                  <w:tcW w:w="660" w:type="dxa"/>
                  <w:tcBorders>
                    <w:top w:val="nil"/>
                    <w:left w:val="nil"/>
                    <w:bottom w:val="nil"/>
                    <w:right w:val="nil"/>
                  </w:tcBorders>
                  <w:shd w:val="clear" w:color="auto" w:fill="auto"/>
                  <w:noWrap/>
                  <w:vAlign w:val="bottom"/>
                  <w:hideMark/>
                </w:tcPr>
                <w:p w14:paraId="358991A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79A55AA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5792BDB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384C643"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07B6B55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757522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00614D4"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F18A86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002833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Julio</w:t>
                  </w:r>
                </w:p>
              </w:tc>
              <w:tc>
                <w:tcPr>
                  <w:tcW w:w="1340" w:type="dxa"/>
                  <w:tcBorders>
                    <w:top w:val="nil"/>
                    <w:left w:val="nil"/>
                    <w:bottom w:val="nil"/>
                    <w:right w:val="single" w:sz="4" w:space="0" w:color="auto"/>
                  </w:tcBorders>
                  <w:shd w:val="clear" w:color="auto" w:fill="auto"/>
                  <w:noWrap/>
                  <w:vAlign w:val="bottom"/>
                  <w:hideMark/>
                </w:tcPr>
                <w:p w14:paraId="6B6FB29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Phys Lab</w:t>
                  </w:r>
                </w:p>
              </w:tc>
              <w:tc>
                <w:tcPr>
                  <w:tcW w:w="520" w:type="dxa"/>
                  <w:tcBorders>
                    <w:top w:val="nil"/>
                    <w:left w:val="nil"/>
                    <w:bottom w:val="nil"/>
                    <w:right w:val="nil"/>
                  </w:tcBorders>
                  <w:shd w:val="clear" w:color="auto" w:fill="auto"/>
                  <w:noWrap/>
                  <w:vAlign w:val="bottom"/>
                  <w:hideMark/>
                </w:tcPr>
                <w:p w14:paraId="3723F34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9388DC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09A42B3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7A19C24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1360" w:type="dxa"/>
                  <w:tcBorders>
                    <w:top w:val="nil"/>
                    <w:left w:val="nil"/>
                    <w:bottom w:val="nil"/>
                    <w:right w:val="single" w:sz="4" w:space="0" w:color="auto"/>
                  </w:tcBorders>
                  <w:shd w:val="clear" w:color="auto" w:fill="auto"/>
                  <w:noWrap/>
                  <w:vAlign w:val="bottom"/>
                  <w:hideMark/>
                </w:tcPr>
                <w:p w14:paraId="493E0E1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Molecular Bio</w:t>
                  </w:r>
                </w:p>
              </w:tc>
              <w:tc>
                <w:tcPr>
                  <w:tcW w:w="480" w:type="dxa"/>
                  <w:tcBorders>
                    <w:top w:val="nil"/>
                    <w:left w:val="nil"/>
                    <w:bottom w:val="nil"/>
                    <w:right w:val="nil"/>
                  </w:tcBorders>
                  <w:shd w:val="clear" w:color="auto" w:fill="auto"/>
                  <w:noWrap/>
                  <w:vAlign w:val="bottom"/>
                  <w:hideMark/>
                </w:tcPr>
                <w:p w14:paraId="6CAF06C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1A4079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5CC4EDA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48</w:t>
                  </w:r>
                </w:p>
              </w:tc>
              <w:tc>
                <w:tcPr>
                  <w:tcW w:w="500" w:type="dxa"/>
                  <w:tcBorders>
                    <w:top w:val="nil"/>
                    <w:left w:val="nil"/>
                    <w:bottom w:val="nil"/>
                    <w:right w:val="nil"/>
                  </w:tcBorders>
                  <w:shd w:val="clear" w:color="auto" w:fill="auto"/>
                  <w:noWrap/>
                  <w:vAlign w:val="bottom"/>
                  <w:hideMark/>
                </w:tcPr>
                <w:p w14:paraId="09DEBEF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41500D2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7145BD8"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314316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8B9192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CA4C26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459DCF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67DA77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Julio</w:t>
                  </w:r>
                </w:p>
              </w:tc>
              <w:tc>
                <w:tcPr>
                  <w:tcW w:w="1340" w:type="dxa"/>
                  <w:tcBorders>
                    <w:top w:val="nil"/>
                    <w:left w:val="nil"/>
                    <w:bottom w:val="nil"/>
                    <w:right w:val="single" w:sz="4" w:space="0" w:color="auto"/>
                  </w:tcBorders>
                  <w:shd w:val="clear" w:color="auto" w:fill="auto"/>
                  <w:noWrap/>
                  <w:vAlign w:val="bottom"/>
                  <w:hideMark/>
                </w:tcPr>
                <w:p w14:paraId="2D8DAC7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Phys Lab</w:t>
                  </w:r>
                </w:p>
              </w:tc>
              <w:tc>
                <w:tcPr>
                  <w:tcW w:w="520" w:type="dxa"/>
                  <w:tcBorders>
                    <w:top w:val="nil"/>
                    <w:left w:val="nil"/>
                    <w:bottom w:val="nil"/>
                    <w:right w:val="nil"/>
                  </w:tcBorders>
                  <w:shd w:val="clear" w:color="auto" w:fill="auto"/>
                  <w:noWrap/>
                  <w:vAlign w:val="bottom"/>
                  <w:hideMark/>
                </w:tcPr>
                <w:p w14:paraId="2F1E01D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D3A2A5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18</w:t>
                  </w:r>
                </w:p>
              </w:tc>
              <w:tc>
                <w:tcPr>
                  <w:tcW w:w="680" w:type="dxa"/>
                  <w:tcBorders>
                    <w:top w:val="nil"/>
                    <w:left w:val="nil"/>
                    <w:bottom w:val="nil"/>
                    <w:right w:val="nil"/>
                  </w:tcBorders>
                  <w:shd w:val="clear" w:color="auto" w:fill="auto"/>
                  <w:noWrap/>
                  <w:vAlign w:val="bottom"/>
                  <w:hideMark/>
                </w:tcPr>
                <w:p w14:paraId="2B77282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54BD36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1360" w:type="dxa"/>
                  <w:tcBorders>
                    <w:top w:val="nil"/>
                    <w:left w:val="nil"/>
                    <w:bottom w:val="nil"/>
                    <w:right w:val="single" w:sz="4" w:space="0" w:color="auto"/>
                  </w:tcBorders>
                  <w:shd w:val="clear" w:color="auto" w:fill="auto"/>
                  <w:noWrap/>
                  <w:vAlign w:val="bottom"/>
                  <w:hideMark/>
                </w:tcPr>
                <w:p w14:paraId="18FB017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Molecular Bio Lab</w:t>
                  </w:r>
                </w:p>
              </w:tc>
              <w:tc>
                <w:tcPr>
                  <w:tcW w:w="480" w:type="dxa"/>
                  <w:tcBorders>
                    <w:top w:val="nil"/>
                    <w:left w:val="nil"/>
                    <w:bottom w:val="nil"/>
                    <w:right w:val="nil"/>
                  </w:tcBorders>
                  <w:shd w:val="clear" w:color="auto" w:fill="auto"/>
                  <w:noWrap/>
                  <w:vAlign w:val="bottom"/>
                  <w:hideMark/>
                </w:tcPr>
                <w:p w14:paraId="70734E2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289080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2E06C04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540A35C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26BF28E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E90220C"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A76E5D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E5BA3B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A69A0F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7C2CD3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747DB7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Julio</w:t>
                  </w:r>
                </w:p>
              </w:tc>
              <w:tc>
                <w:tcPr>
                  <w:tcW w:w="1340" w:type="dxa"/>
                  <w:tcBorders>
                    <w:top w:val="nil"/>
                    <w:left w:val="nil"/>
                    <w:bottom w:val="nil"/>
                    <w:right w:val="single" w:sz="4" w:space="0" w:color="auto"/>
                  </w:tcBorders>
                  <w:shd w:val="clear" w:color="auto" w:fill="auto"/>
                  <w:noWrap/>
                  <w:vAlign w:val="bottom"/>
                  <w:hideMark/>
                </w:tcPr>
                <w:p w14:paraId="3ABA992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Sem in Bio Lit</w:t>
                  </w:r>
                </w:p>
              </w:tc>
              <w:tc>
                <w:tcPr>
                  <w:tcW w:w="520" w:type="dxa"/>
                  <w:tcBorders>
                    <w:top w:val="nil"/>
                    <w:left w:val="nil"/>
                    <w:bottom w:val="nil"/>
                    <w:right w:val="nil"/>
                  </w:tcBorders>
                  <w:shd w:val="clear" w:color="auto" w:fill="auto"/>
                  <w:noWrap/>
                  <w:vAlign w:val="bottom"/>
                  <w:hideMark/>
                </w:tcPr>
                <w:p w14:paraId="239246D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3DB529A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6A0BF3A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11</w:t>
                  </w:r>
                </w:p>
              </w:tc>
              <w:tc>
                <w:tcPr>
                  <w:tcW w:w="600" w:type="dxa"/>
                  <w:tcBorders>
                    <w:top w:val="nil"/>
                    <w:left w:val="nil"/>
                    <w:bottom w:val="nil"/>
                    <w:right w:val="single" w:sz="4" w:space="0" w:color="auto"/>
                  </w:tcBorders>
                  <w:shd w:val="clear" w:color="auto" w:fill="auto"/>
                  <w:noWrap/>
                  <w:vAlign w:val="bottom"/>
                  <w:hideMark/>
                </w:tcPr>
                <w:p w14:paraId="678F8E3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0950669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6C7CA40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04AE172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25BA44C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500" w:type="dxa"/>
                  <w:tcBorders>
                    <w:top w:val="nil"/>
                    <w:left w:val="nil"/>
                    <w:bottom w:val="nil"/>
                    <w:right w:val="nil"/>
                  </w:tcBorders>
                  <w:shd w:val="clear" w:color="auto" w:fill="auto"/>
                  <w:noWrap/>
                  <w:vAlign w:val="bottom"/>
                  <w:hideMark/>
                </w:tcPr>
                <w:p w14:paraId="75EE30F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4DD9019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91EEEED"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2C0B13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55C8BB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EF3808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14FD16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3E2161C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Julio</w:t>
                  </w:r>
                </w:p>
              </w:tc>
              <w:tc>
                <w:tcPr>
                  <w:tcW w:w="1340" w:type="dxa"/>
                  <w:tcBorders>
                    <w:top w:val="nil"/>
                    <w:left w:val="nil"/>
                    <w:bottom w:val="single" w:sz="4" w:space="0" w:color="auto"/>
                    <w:right w:val="single" w:sz="4" w:space="0" w:color="auto"/>
                  </w:tcBorders>
                  <w:shd w:val="clear" w:color="auto" w:fill="auto"/>
                  <w:noWrap/>
                  <w:vAlign w:val="bottom"/>
                  <w:hideMark/>
                </w:tcPr>
                <w:p w14:paraId="21B1688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Research</w:t>
                  </w:r>
                </w:p>
              </w:tc>
              <w:tc>
                <w:tcPr>
                  <w:tcW w:w="520" w:type="dxa"/>
                  <w:tcBorders>
                    <w:top w:val="nil"/>
                    <w:left w:val="nil"/>
                    <w:bottom w:val="single" w:sz="4" w:space="0" w:color="auto"/>
                    <w:right w:val="nil"/>
                  </w:tcBorders>
                  <w:shd w:val="clear" w:color="auto" w:fill="auto"/>
                  <w:noWrap/>
                  <w:vAlign w:val="bottom"/>
                  <w:hideMark/>
                </w:tcPr>
                <w:p w14:paraId="2E03332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4BCEE0B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80" w:type="dxa"/>
                  <w:tcBorders>
                    <w:top w:val="nil"/>
                    <w:left w:val="nil"/>
                    <w:bottom w:val="single" w:sz="4" w:space="0" w:color="auto"/>
                    <w:right w:val="nil"/>
                  </w:tcBorders>
                  <w:shd w:val="clear" w:color="auto" w:fill="auto"/>
                  <w:noWrap/>
                  <w:vAlign w:val="bottom"/>
                  <w:hideMark/>
                </w:tcPr>
                <w:p w14:paraId="5A8EF1F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00" w:type="dxa"/>
                  <w:tcBorders>
                    <w:top w:val="nil"/>
                    <w:left w:val="nil"/>
                    <w:bottom w:val="single" w:sz="4" w:space="0" w:color="auto"/>
                    <w:right w:val="single" w:sz="4" w:space="0" w:color="auto"/>
                  </w:tcBorders>
                  <w:shd w:val="clear" w:color="auto" w:fill="auto"/>
                  <w:noWrap/>
                  <w:vAlign w:val="bottom"/>
                  <w:hideMark/>
                </w:tcPr>
                <w:p w14:paraId="38E580C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1360" w:type="dxa"/>
                  <w:tcBorders>
                    <w:top w:val="nil"/>
                    <w:left w:val="nil"/>
                    <w:bottom w:val="single" w:sz="4" w:space="0" w:color="auto"/>
                    <w:right w:val="single" w:sz="4" w:space="0" w:color="auto"/>
                  </w:tcBorders>
                  <w:shd w:val="clear" w:color="auto" w:fill="auto"/>
                  <w:noWrap/>
                  <w:vAlign w:val="bottom"/>
                  <w:hideMark/>
                </w:tcPr>
                <w:p w14:paraId="57890E6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3FFB732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2C7D1C7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56BA131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3B7C327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6A93E3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45C4EA9F"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574</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E69AE6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7547AB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5860A9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E96F65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0762B8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McMahon</w:t>
                  </w:r>
                </w:p>
              </w:tc>
              <w:tc>
                <w:tcPr>
                  <w:tcW w:w="1340" w:type="dxa"/>
                  <w:tcBorders>
                    <w:top w:val="nil"/>
                    <w:left w:val="nil"/>
                    <w:bottom w:val="nil"/>
                    <w:right w:val="single" w:sz="4" w:space="0" w:color="auto"/>
                  </w:tcBorders>
                  <w:shd w:val="clear" w:color="auto" w:fill="auto"/>
                  <w:noWrap/>
                  <w:vAlign w:val="bottom"/>
                  <w:hideMark/>
                </w:tcPr>
                <w:p w14:paraId="6070701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Major Honors</w:t>
                  </w:r>
                </w:p>
              </w:tc>
              <w:tc>
                <w:tcPr>
                  <w:tcW w:w="520" w:type="dxa"/>
                  <w:tcBorders>
                    <w:top w:val="nil"/>
                    <w:left w:val="nil"/>
                    <w:bottom w:val="nil"/>
                    <w:right w:val="nil"/>
                  </w:tcBorders>
                  <w:shd w:val="clear" w:color="auto" w:fill="auto"/>
                  <w:noWrap/>
                  <w:vAlign w:val="bottom"/>
                  <w:hideMark/>
                </w:tcPr>
                <w:p w14:paraId="54884BD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BD14C4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680" w:type="dxa"/>
                  <w:tcBorders>
                    <w:top w:val="nil"/>
                    <w:left w:val="nil"/>
                    <w:bottom w:val="nil"/>
                    <w:right w:val="nil"/>
                  </w:tcBorders>
                  <w:shd w:val="clear" w:color="auto" w:fill="auto"/>
                  <w:noWrap/>
                  <w:vAlign w:val="bottom"/>
                  <w:hideMark/>
                </w:tcPr>
                <w:p w14:paraId="7767C78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00" w:type="dxa"/>
                  <w:tcBorders>
                    <w:top w:val="nil"/>
                    <w:left w:val="nil"/>
                    <w:bottom w:val="nil"/>
                    <w:right w:val="single" w:sz="4" w:space="0" w:color="auto"/>
                  </w:tcBorders>
                  <w:shd w:val="clear" w:color="auto" w:fill="auto"/>
                  <w:noWrap/>
                  <w:vAlign w:val="bottom"/>
                  <w:hideMark/>
                </w:tcPr>
                <w:p w14:paraId="635DBB4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1360" w:type="dxa"/>
                  <w:tcBorders>
                    <w:top w:val="nil"/>
                    <w:left w:val="nil"/>
                    <w:bottom w:val="nil"/>
                    <w:right w:val="single" w:sz="4" w:space="0" w:color="auto"/>
                  </w:tcBorders>
                  <w:shd w:val="clear" w:color="auto" w:fill="auto"/>
                  <w:noWrap/>
                  <w:vAlign w:val="bottom"/>
                  <w:hideMark/>
                </w:tcPr>
                <w:p w14:paraId="1DE5EF0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Major Honors</w:t>
                  </w:r>
                </w:p>
              </w:tc>
              <w:tc>
                <w:tcPr>
                  <w:tcW w:w="480" w:type="dxa"/>
                  <w:tcBorders>
                    <w:top w:val="nil"/>
                    <w:left w:val="nil"/>
                    <w:bottom w:val="nil"/>
                    <w:right w:val="nil"/>
                  </w:tcBorders>
                  <w:shd w:val="clear" w:color="auto" w:fill="auto"/>
                  <w:noWrap/>
                  <w:vAlign w:val="bottom"/>
                  <w:hideMark/>
                </w:tcPr>
                <w:p w14:paraId="1910AD4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2FD4315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7A74D6E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500" w:type="dxa"/>
                  <w:tcBorders>
                    <w:top w:val="nil"/>
                    <w:left w:val="nil"/>
                    <w:bottom w:val="nil"/>
                    <w:right w:val="nil"/>
                  </w:tcBorders>
                  <w:shd w:val="clear" w:color="auto" w:fill="auto"/>
                  <w:noWrap/>
                  <w:vAlign w:val="bottom"/>
                  <w:hideMark/>
                </w:tcPr>
                <w:p w14:paraId="6F662E8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3E1377D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BEA2125"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3006435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B520B3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862CC2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250034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629A101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McMahon</w:t>
                  </w:r>
                </w:p>
              </w:tc>
              <w:tc>
                <w:tcPr>
                  <w:tcW w:w="1340" w:type="dxa"/>
                  <w:tcBorders>
                    <w:top w:val="nil"/>
                    <w:left w:val="nil"/>
                    <w:bottom w:val="single" w:sz="4" w:space="0" w:color="auto"/>
                    <w:right w:val="single" w:sz="4" w:space="0" w:color="auto"/>
                  </w:tcBorders>
                  <w:shd w:val="clear" w:color="auto" w:fill="auto"/>
                  <w:noWrap/>
                  <w:vAlign w:val="bottom"/>
                  <w:hideMark/>
                </w:tcPr>
                <w:p w14:paraId="4B67E14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Sabbatical</w:t>
                  </w:r>
                </w:p>
              </w:tc>
              <w:tc>
                <w:tcPr>
                  <w:tcW w:w="520" w:type="dxa"/>
                  <w:tcBorders>
                    <w:top w:val="nil"/>
                    <w:left w:val="nil"/>
                    <w:bottom w:val="single" w:sz="4" w:space="0" w:color="auto"/>
                    <w:right w:val="nil"/>
                  </w:tcBorders>
                  <w:shd w:val="clear" w:color="auto" w:fill="auto"/>
                  <w:noWrap/>
                  <w:vAlign w:val="bottom"/>
                  <w:hideMark/>
                </w:tcPr>
                <w:p w14:paraId="6B3B217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6807C1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1A24994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0919115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21BBC4B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Sabbatical</w:t>
                  </w:r>
                </w:p>
              </w:tc>
              <w:tc>
                <w:tcPr>
                  <w:tcW w:w="480" w:type="dxa"/>
                  <w:tcBorders>
                    <w:top w:val="nil"/>
                    <w:left w:val="nil"/>
                    <w:bottom w:val="single" w:sz="4" w:space="0" w:color="auto"/>
                    <w:right w:val="nil"/>
                  </w:tcBorders>
                  <w:shd w:val="clear" w:color="auto" w:fill="auto"/>
                  <w:noWrap/>
                  <w:vAlign w:val="bottom"/>
                  <w:hideMark/>
                </w:tcPr>
                <w:p w14:paraId="3B76BFE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5ADD55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08DD65B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3092BB9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832B77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1CB43701"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8AEE9B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94A09B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4495D3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13FC45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65D4B2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Percival</w:t>
                  </w:r>
                </w:p>
              </w:tc>
              <w:tc>
                <w:tcPr>
                  <w:tcW w:w="1340" w:type="dxa"/>
                  <w:tcBorders>
                    <w:top w:val="nil"/>
                    <w:left w:val="nil"/>
                    <w:bottom w:val="nil"/>
                    <w:right w:val="single" w:sz="4" w:space="0" w:color="auto"/>
                  </w:tcBorders>
                  <w:shd w:val="clear" w:color="auto" w:fill="auto"/>
                  <w:noWrap/>
                  <w:vAlign w:val="bottom"/>
                  <w:hideMark/>
                </w:tcPr>
                <w:p w14:paraId="3419CF1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Microbiology</w:t>
                  </w:r>
                </w:p>
              </w:tc>
              <w:tc>
                <w:tcPr>
                  <w:tcW w:w="520" w:type="dxa"/>
                  <w:tcBorders>
                    <w:top w:val="nil"/>
                    <w:left w:val="nil"/>
                    <w:bottom w:val="nil"/>
                    <w:right w:val="nil"/>
                  </w:tcBorders>
                  <w:shd w:val="clear" w:color="auto" w:fill="auto"/>
                  <w:noWrap/>
                  <w:vAlign w:val="bottom"/>
                  <w:hideMark/>
                </w:tcPr>
                <w:p w14:paraId="5D2AAC1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918455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432A19A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28</w:t>
                  </w:r>
                </w:p>
              </w:tc>
              <w:tc>
                <w:tcPr>
                  <w:tcW w:w="600" w:type="dxa"/>
                  <w:tcBorders>
                    <w:top w:val="nil"/>
                    <w:left w:val="nil"/>
                    <w:bottom w:val="nil"/>
                    <w:right w:val="single" w:sz="4" w:space="0" w:color="auto"/>
                  </w:tcBorders>
                  <w:shd w:val="clear" w:color="auto" w:fill="auto"/>
                  <w:noWrap/>
                  <w:vAlign w:val="bottom"/>
                  <w:hideMark/>
                </w:tcPr>
                <w:p w14:paraId="4126710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nil"/>
                    <w:right w:val="single" w:sz="4" w:space="0" w:color="auto"/>
                  </w:tcBorders>
                  <w:shd w:val="clear" w:color="auto" w:fill="auto"/>
                  <w:noWrap/>
                  <w:vAlign w:val="bottom"/>
                  <w:hideMark/>
                </w:tcPr>
                <w:p w14:paraId="7ACB328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Biology I</w:t>
                  </w:r>
                </w:p>
              </w:tc>
              <w:tc>
                <w:tcPr>
                  <w:tcW w:w="480" w:type="dxa"/>
                  <w:tcBorders>
                    <w:top w:val="nil"/>
                    <w:left w:val="nil"/>
                    <w:bottom w:val="nil"/>
                    <w:right w:val="nil"/>
                  </w:tcBorders>
                  <w:shd w:val="clear" w:color="auto" w:fill="auto"/>
                  <w:noWrap/>
                  <w:vAlign w:val="bottom"/>
                  <w:hideMark/>
                </w:tcPr>
                <w:p w14:paraId="605EFB4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6D9B0B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78</w:t>
                  </w:r>
                </w:p>
              </w:tc>
              <w:tc>
                <w:tcPr>
                  <w:tcW w:w="660" w:type="dxa"/>
                  <w:tcBorders>
                    <w:top w:val="nil"/>
                    <w:left w:val="nil"/>
                    <w:bottom w:val="nil"/>
                    <w:right w:val="nil"/>
                  </w:tcBorders>
                  <w:shd w:val="clear" w:color="auto" w:fill="auto"/>
                  <w:noWrap/>
                  <w:vAlign w:val="bottom"/>
                  <w:hideMark/>
                </w:tcPr>
                <w:p w14:paraId="585D875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312</w:t>
                  </w:r>
                </w:p>
              </w:tc>
              <w:tc>
                <w:tcPr>
                  <w:tcW w:w="500" w:type="dxa"/>
                  <w:tcBorders>
                    <w:top w:val="nil"/>
                    <w:left w:val="nil"/>
                    <w:bottom w:val="nil"/>
                    <w:right w:val="nil"/>
                  </w:tcBorders>
                  <w:shd w:val="clear" w:color="auto" w:fill="auto"/>
                  <w:noWrap/>
                  <w:vAlign w:val="bottom"/>
                  <w:hideMark/>
                </w:tcPr>
                <w:p w14:paraId="171D0DA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50A1E11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D440664"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65B6138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517FCC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DFB253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D8A220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747797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Percival</w:t>
                  </w:r>
                </w:p>
              </w:tc>
              <w:tc>
                <w:tcPr>
                  <w:tcW w:w="1340" w:type="dxa"/>
                  <w:tcBorders>
                    <w:top w:val="nil"/>
                    <w:left w:val="nil"/>
                    <w:bottom w:val="nil"/>
                    <w:right w:val="single" w:sz="4" w:space="0" w:color="auto"/>
                  </w:tcBorders>
                  <w:shd w:val="clear" w:color="auto" w:fill="auto"/>
                  <w:noWrap/>
                  <w:vAlign w:val="bottom"/>
                  <w:hideMark/>
                </w:tcPr>
                <w:p w14:paraId="6C0AF8A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Microbio Lab</w:t>
                  </w:r>
                </w:p>
              </w:tc>
              <w:tc>
                <w:tcPr>
                  <w:tcW w:w="520" w:type="dxa"/>
                  <w:tcBorders>
                    <w:top w:val="nil"/>
                    <w:left w:val="nil"/>
                    <w:bottom w:val="nil"/>
                    <w:right w:val="nil"/>
                  </w:tcBorders>
                  <w:shd w:val="clear" w:color="auto" w:fill="auto"/>
                  <w:noWrap/>
                  <w:vAlign w:val="bottom"/>
                  <w:hideMark/>
                </w:tcPr>
                <w:p w14:paraId="7BF1401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135435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23646FD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F2356D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1360" w:type="dxa"/>
                  <w:tcBorders>
                    <w:top w:val="nil"/>
                    <w:left w:val="nil"/>
                    <w:bottom w:val="nil"/>
                    <w:right w:val="single" w:sz="4" w:space="0" w:color="auto"/>
                  </w:tcBorders>
                  <w:shd w:val="clear" w:color="auto" w:fill="auto"/>
                  <w:noWrap/>
                  <w:vAlign w:val="bottom"/>
                  <w:hideMark/>
                </w:tcPr>
                <w:p w14:paraId="69C801E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Sem in Bioethics</w:t>
                  </w:r>
                </w:p>
              </w:tc>
              <w:tc>
                <w:tcPr>
                  <w:tcW w:w="480" w:type="dxa"/>
                  <w:tcBorders>
                    <w:top w:val="nil"/>
                    <w:left w:val="nil"/>
                    <w:bottom w:val="nil"/>
                    <w:right w:val="nil"/>
                  </w:tcBorders>
                  <w:shd w:val="clear" w:color="auto" w:fill="auto"/>
                  <w:noWrap/>
                  <w:vAlign w:val="bottom"/>
                  <w:hideMark/>
                </w:tcPr>
                <w:p w14:paraId="38FDB57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8265E3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14</w:t>
                  </w:r>
                </w:p>
              </w:tc>
              <w:tc>
                <w:tcPr>
                  <w:tcW w:w="660" w:type="dxa"/>
                  <w:tcBorders>
                    <w:top w:val="nil"/>
                    <w:left w:val="nil"/>
                    <w:bottom w:val="nil"/>
                    <w:right w:val="nil"/>
                  </w:tcBorders>
                  <w:shd w:val="clear" w:color="auto" w:fill="auto"/>
                  <w:noWrap/>
                  <w:vAlign w:val="bottom"/>
                  <w:hideMark/>
                </w:tcPr>
                <w:p w14:paraId="72F8ECE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14</w:t>
                  </w:r>
                </w:p>
              </w:tc>
              <w:tc>
                <w:tcPr>
                  <w:tcW w:w="500" w:type="dxa"/>
                  <w:tcBorders>
                    <w:top w:val="nil"/>
                    <w:left w:val="nil"/>
                    <w:bottom w:val="nil"/>
                    <w:right w:val="nil"/>
                  </w:tcBorders>
                  <w:shd w:val="clear" w:color="auto" w:fill="auto"/>
                  <w:noWrap/>
                  <w:vAlign w:val="bottom"/>
                  <w:hideMark/>
                </w:tcPr>
                <w:p w14:paraId="52A4FEB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660" w:type="dxa"/>
                  <w:tcBorders>
                    <w:top w:val="nil"/>
                    <w:left w:val="single" w:sz="4" w:space="0" w:color="auto"/>
                    <w:bottom w:val="nil"/>
                    <w:right w:val="single" w:sz="4" w:space="0" w:color="auto"/>
                  </w:tcBorders>
                  <w:shd w:val="clear" w:color="auto" w:fill="auto"/>
                  <w:noWrap/>
                  <w:vAlign w:val="bottom"/>
                  <w:hideMark/>
                </w:tcPr>
                <w:p w14:paraId="1ECC46C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DC46F7A"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3F568B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8BF4D0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4020D8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6CF8BB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330CD1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Percival</w:t>
                  </w:r>
                </w:p>
              </w:tc>
              <w:tc>
                <w:tcPr>
                  <w:tcW w:w="1340" w:type="dxa"/>
                  <w:tcBorders>
                    <w:top w:val="nil"/>
                    <w:left w:val="nil"/>
                    <w:bottom w:val="nil"/>
                    <w:right w:val="single" w:sz="4" w:space="0" w:color="auto"/>
                  </w:tcBorders>
                  <w:shd w:val="clear" w:color="auto" w:fill="auto"/>
                  <w:noWrap/>
                  <w:vAlign w:val="bottom"/>
                  <w:hideMark/>
                </w:tcPr>
                <w:p w14:paraId="3237E53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Biochemistry</w:t>
                  </w:r>
                </w:p>
              </w:tc>
              <w:tc>
                <w:tcPr>
                  <w:tcW w:w="520" w:type="dxa"/>
                  <w:tcBorders>
                    <w:top w:val="nil"/>
                    <w:left w:val="nil"/>
                    <w:bottom w:val="nil"/>
                    <w:right w:val="nil"/>
                  </w:tcBorders>
                  <w:shd w:val="clear" w:color="auto" w:fill="auto"/>
                  <w:noWrap/>
                  <w:vAlign w:val="bottom"/>
                  <w:hideMark/>
                </w:tcPr>
                <w:p w14:paraId="2562038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C2EAFA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31</w:t>
                  </w:r>
                </w:p>
              </w:tc>
              <w:tc>
                <w:tcPr>
                  <w:tcW w:w="680" w:type="dxa"/>
                  <w:tcBorders>
                    <w:top w:val="nil"/>
                    <w:left w:val="nil"/>
                    <w:bottom w:val="nil"/>
                    <w:right w:val="nil"/>
                  </w:tcBorders>
                  <w:shd w:val="clear" w:color="auto" w:fill="auto"/>
                  <w:noWrap/>
                  <w:vAlign w:val="bottom"/>
                  <w:hideMark/>
                </w:tcPr>
                <w:p w14:paraId="66168B4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124</w:t>
                  </w:r>
                </w:p>
              </w:tc>
              <w:tc>
                <w:tcPr>
                  <w:tcW w:w="600" w:type="dxa"/>
                  <w:tcBorders>
                    <w:top w:val="nil"/>
                    <w:left w:val="nil"/>
                    <w:bottom w:val="nil"/>
                    <w:right w:val="single" w:sz="4" w:space="0" w:color="auto"/>
                  </w:tcBorders>
                  <w:shd w:val="clear" w:color="auto" w:fill="auto"/>
                  <w:noWrap/>
                  <w:vAlign w:val="bottom"/>
                  <w:hideMark/>
                </w:tcPr>
                <w:p w14:paraId="09EA710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nil"/>
                    <w:right w:val="single" w:sz="4" w:space="0" w:color="auto"/>
                  </w:tcBorders>
                  <w:shd w:val="clear" w:color="auto" w:fill="auto"/>
                  <w:noWrap/>
                  <w:vAlign w:val="bottom"/>
                  <w:hideMark/>
                </w:tcPr>
                <w:p w14:paraId="01FDBBA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7E15E24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89645A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27FB580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500" w:type="dxa"/>
                  <w:tcBorders>
                    <w:top w:val="nil"/>
                    <w:left w:val="nil"/>
                    <w:bottom w:val="nil"/>
                    <w:right w:val="nil"/>
                  </w:tcBorders>
                  <w:shd w:val="clear" w:color="auto" w:fill="auto"/>
                  <w:noWrap/>
                  <w:vAlign w:val="bottom"/>
                  <w:hideMark/>
                </w:tcPr>
                <w:p w14:paraId="706C28F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006D006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0B41899"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820887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320FFC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91FB9A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DCDB46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78ED4B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Percival</w:t>
                  </w:r>
                </w:p>
              </w:tc>
              <w:tc>
                <w:tcPr>
                  <w:tcW w:w="1340" w:type="dxa"/>
                  <w:tcBorders>
                    <w:top w:val="nil"/>
                    <w:left w:val="nil"/>
                    <w:bottom w:val="nil"/>
                    <w:right w:val="single" w:sz="4" w:space="0" w:color="auto"/>
                  </w:tcBorders>
                  <w:shd w:val="clear" w:color="auto" w:fill="auto"/>
                  <w:noWrap/>
                  <w:vAlign w:val="bottom"/>
                  <w:hideMark/>
                </w:tcPr>
                <w:p w14:paraId="3D846A7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Biochem Lab</w:t>
                  </w:r>
                </w:p>
              </w:tc>
              <w:tc>
                <w:tcPr>
                  <w:tcW w:w="520" w:type="dxa"/>
                  <w:tcBorders>
                    <w:top w:val="nil"/>
                    <w:left w:val="nil"/>
                    <w:bottom w:val="nil"/>
                    <w:right w:val="nil"/>
                  </w:tcBorders>
                  <w:shd w:val="clear" w:color="auto" w:fill="auto"/>
                  <w:noWrap/>
                  <w:vAlign w:val="bottom"/>
                  <w:hideMark/>
                </w:tcPr>
                <w:p w14:paraId="1BF64C2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2D4289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31</w:t>
                  </w:r>
                </w:p>
              </w:tc>
              <w:tc>
                <w:tcPr>
                  <w:tcW w:w="680" w:type="dxa"/>
                  <w:tcBorders>
                    <w:top w:val="nil"/>
                    <w:left w:val="nil"/>
                    <w:bottom w:val="nil"/>
                    <w:right w:val="nil"/>
                  </w:tcBorders>
                  <w:shd w:val="clear" w:color="auto" w:fill="auto"/>
                  <w:noWrap/>
                  <w:vAlign w:val="bottom"/>
                  <w:hideMark/>
                </w:tcPr>
                <w:p w14:paraId="302714E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65ADF0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1360" w:type="dxa"/>
                  <w:tcBorders>
                    <w:top w:val="nil"/>
                    <w:left w:val="nil"/>
                    <w:bottom w:val="nil"/>
                    <w:right w:val="single" w:sz="4" w:space="0" w:color="auto"/>
                  </w:tcBorders>
                  <w:shd w:val="clear" w:color="auto" w:fill="auto"/>
                  <w:noWrap/>
                  <w:vAlign w:val="bottom"/>
                  <w:hideMark/>
                </w:tcPr>
                <w:p w14:paraId="4729FC7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Intro Life Sci</w:t>
                  </w:r>
                </w:p>
              </w:tc>
              <w:tc>
                <w:tcPr>
                  <w:tcW w:w="480" w:type="dxa"/>
                  <w:tcBorders>
                    <w:top w:val="nil"/>
                    <w:left w:val="nil"/>
                    <w:bottom w:val="nil"/>
                    <w:right w:val="nil"/>
                  </w:tcBorders>
                  <w:shd w:val="clear" w:color="auto" w:fill="auto"/>
                  <w:noWrap/>
                  <w:vAlign w:val="bottom"/>
                  <w:hideMark/>
                </w:tcPr>
                <w:p w14:paraId="30C6FF3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D393A8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42</w:t>
                  </w:r>
                </w:p>
              </w:tc>
              <w:tc>
                <w:tcPr>
                  <w:tcW w:w="660" w:type="dxa"/>
                  <w:tcBorders>
                    <w:top w:val="nil"/>
                    <w:left w:val="nil"/>
                    <w:bottom w:val="nil"/>
                    <w:right w:val="nil"/>
                  </w:tcBorders>
                  <w:shd w:val="clear" w:color="auto" w:fill="auto"/>
                  <w:noWrap/>
                  <w:vAlign w:val="bottom"/>
                  <w:hideMark/>
                </w:tcPr>
                <w:p w14:paraId="7787B95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168</w:t>
                  </w:r>
                </w:p>
              </w:tc>
              <w:tc>
                <w:tcPr>
                  <w:tcW w:w="500" w:type="dxa"/>
                  <w:tcBorders>
                    <w:top w:val="nil"/>
                    <w:left w:val="nil"/>
                    <w:bottom w:val="nil"/>
                    <w:right w:val="nil"/>
                  </w:tcBorders>
                  <w:shd w:val="clear" w:color="auto" w:fill="auto"/>
                  <w:noWrap/>
                  <w:vAlign w:val="bottom"/>
                  <w:hideMark/>
                </w:tcPr>
                <w:p w14:paraId="2CDF20F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06FF96A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642EA4C"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0231B7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DE22E8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414C50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121EF9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0DF16F5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Percival</w:t>
                  </w:r>
                </w:p>
              </w:tc>
              <w:tc>
                <w:tcPr>
                  <w:tcW w:w="1340" w:type="dxa"/>
                  <w:tcBorders>
                    <w:top w:val="nil"/>
                    <w:left w:val="nil"/>
                    <w:bottom w:val="single" w:sz="4" w:space="0" w:color="auto"/>
                    <w:right w:val="single" w:sz="4" w:space="0" w:color="auto"/>
                  </w:tcBorders>
                  <w:shd w:val="clear" w:color="auto" w:fill="auto"/>
                  <w:noWrap/>
                  <w:vAlign w:val="bottom"/>
                  <w:hideMark/>
                </w:tcPr>
                <w:p w14:paraId="02491D4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20" w:type="dxa"/>
                  <w:tcBorders>
                    <w:top w:val="nil"/>
                    <w:left w:val="nil"/>
                    <w:bottom w:val="single" w:sz="4" w:space="0" w:color="auto"/>
                    <w:right w:val="nil"/>
                  </w:tcBorders>
                  <w:shd w:val="clear" w:color="auto" w:fill="auto"/>
                  <w:noWrap/>
                  <w:vAlign w:val="bottom"/>
                  <w:hideMark/>
                </w:tcPr>
                <w:p w14:paraId="49F4BC0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CDEB74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1729ACE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34DA134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60" w:type="dxa"/>
                  <w:tcBorders>
                    <w:top w:val="nil"/>
                    <w:left w:val="nil"/>
                    <w:bottom w:val="single" w:sz="4" w:space="0" w:color="auto"/>
                    <w:right w:val="single" w:sz="4" w:space="0" w:color="auto"/>
                  </w:tcBorders>
                  <w:shd w:val="clear" w:color="auto" w:fill="auto"/>
                  <w:noWrap/>
                  <w:vAlign w:val="bottom"/>
                  <w:hideMark/>
                </w:tcPr>
                <w:p w14:paraId="2D222E9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 lab</w:t>
                  </w:r>
                </w:p>
              </w:tc>
              <w:tc>
                <w:tcPr>
                  <w:tcW w:w="480" w:type="dxa"/>
                  <w:tcBorders>
                    <w:top w:val="nil"/>
                    <w:left w:val="nil"/>
                    <w:bottom w:val="single" w:sz="4" w:space="0" w:color="auto"/>
                    <w:right w:val="nil"/>
                  </w:tcBorders>
                  <w:shd w:val="clear" w:color="auto" w:fill="auto"/>
                  <w:noWrap/>
                  <w:vAlign w:val="bottom"/>
                  <w:hideMark/>
                </w:tcPr>
                <w:p w14:paraId="1362E9C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54AEEEE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560FE09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single" w:sz="4" w:space="0" w:color="auto"/>
                    <w:right w:val="nil"/>
                  </w:tcBorders>
                  <w:shd w:val="clear" w:color="auto" w:fill="auto"/>
                  <w:noWrap/>
                  <w:vAlign w:val="bottom"/>
                  <w:hideMark/>
                </w:tcPr>
                <w:p w14:paraId="3A2713E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833A77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40AB4CB4"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760</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06AA672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2438A1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C48C49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BD6A9D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53EFF0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nil"/>
                    <w:right w:val="single" w:sz="4" w:space="0" w:color="auto"/>
                  </w:tcBorders>
                  <w:shd w:val="clear" w:color="auto" w:fill="auto"/>
                  <w:noWrap/>
                  <w:vAlign w:val="bottom"/>
                  <w:hideMark/>
                </w:tcPr>
                <w:p w14:paraId="3CCA08B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Biology II</w:t>
                  </w:r>
                </w:p>
              </w:tc>
              <w:tc>
                <w:tcPr>
                  <w:tcW w:w="520" w:type="dxa"/>
                  <w:tcBorders>
                    <w:top w:val="nil"/>
                    <w:left w:val="nil"/>
                    <w:bottom w:val="nil"/>
                    <w:right w:val="nil"/>
                  </w:tcBorders>
                  <w:shd w:val="clear" w:color="auto" w:fill="auto"/>
                  <w:noWrap/>
                  <w:vAlign w:val="bottom"/>
                  <w:hideMark/>
                </w:tcPr>
                <w:p w14:paraId="2DBDC45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64218E8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62</w:t>
                  </w:r>
                </w:p>
              </w:tc>
              <w:tc>
                <w:tcPr>
                  <w:tcW w:w="680" w:type="dxa"/>
                  <w:tcBorders>
                    <w:top w:val="nil"/>
                    <w:left w:val="nil"/>
                    <w:bottom w:val="nil"/>
                    <w:right w:val="nil"/>
                  </w:tcBorders>
                  <w:shd w:val="clear" w:color="auto" w:fill="auto"/>
                  <w:noWrap/>
                  <w:vAlign w:val="bottom"/>
                  <w:hideMark/>
                </w:tcPr>
                <w:p w14:paraId="76668E5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124</w:t>
                  </w:r>
                </w:p>
              </w:tc>
              <w:tc>
                <w:tcPr>
                  <w:tcW w:w="600" w:type="dxa"/>
                  <w:tcBorders>
                    <w:top w:val="nil"/>
                    <w:left w:val="nil"/>
                    <w:bottom w:val="nil"/>
                    <w:right w:val="single" w:sz="4" w:space="0" w:color="auto"/>
                  </w:tcBorders>
                  <w:shd w:val="clear" w:color="auto" w:fill="auto"/>
                  <w:noWrap/>
                  <w:vAlign w:val="bottom"/>
                  <w:hideMark/>
                </w:tcPr>
                <w:p w14:paraId="5770692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1360" w:type="dxa"/>
                  <w:tcBorders>
                    <w:top w:val="nil"/>
                    <w:left w:val="nil"/>
                    <w:bottom w:val="nil"/>
                    <w:right w:val="single" w:sz="4" w:space="0" w:color="auto"/>
                  </w:tcBorders>
                  <w:shd w:val="clear" w:color="auto" w:fill="auto"/>
                  <w:noWrap/>
                  <w:vAlign w:val="bottom"/>
                  <w:hideMark/>
                </w:tcPr>
                <w:p w14:paraId="0E7E5E8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Tropical Eco w/lab</w:t>
                  </w:r>
                </w:p>
              </w:tc>
              <w:tc>
                <w:tcPr>
                  <w:tcW w:w="480" w:type="dxa"/>
                  <w:tcBorders>
                    <w:top w:val="nil"/>
                    <w:left w:val="nil"/>
                    <w:bottom w:val="nil"/>
                    <w:right w:val="nil"/>
                  </w:tcBorders>
                  <w:shd w:val="clear" w:color="auto" w:fill="auto"/>
                  <w:noWrap/>
                  <w:vAlign w:val="bottom"/>
                  <w:hideMark/>
                </w:tcPr>
                <w:p w14:paraId="20FD095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65CB74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4DEF389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48</w:t>
                  </w:r>
                </w:p>
              </w:tc>
              <w:tc>
                <w:tcPr>
                  <w:tcW w:w="500" w:type="dxa"/>
                  <w:tcBorders>
                    <w:top w:val="nil"/>
                    <w:left w:val="nil"/>
                    <w:bottom w:val="nil"/>
                    <w:right w:val="nil"/>
                  </w:tcBorders>
                  <w:shd w:val="clear" w:color="auto" w:fill="auto"/>
                  <w:noWrap/>
                  <w:vAlign w:val="bottom"/>
                  <w:hideMark/>
                </w:tcPr>
                <w:p w14:paraId="6D5ADBF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7</w:t>
                  </w:r>
                </w:p>
              </w:tc>
              <w:tc>
                <w:tcPr>
                  <w:tcW w:w="660" w:type="dxa"/>
                  <w:tcBorders>
                    <w:top w:val="nil"/>
                    <w:left w:val="single" w:sz="4" w:space="0" w:color="auto"/>
                    <w:bottom w:val="nil"/>
                    <w:right w:val="single" w:sz="4" w:space="0" w:color="auto"/>
                  </w:tcBorders>
                  <w:shd w:val="clear" w:color="auto" w:fill="auto"/>
                  <w:noWrap/>
                  <w:vAlign w:val="bottom"/>
                  <w:hideMark/>
                </w:tcPr>
                <w:p w14:paraId="51B6384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69AAF39"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074101F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3F5158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48269A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EAAFD8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0CCAC4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nil"/>
                    <w:right w:val="single" w:sz="4" w:space="0" w:color="auto"/>
                  </w:tcBorders>
                  <w:shd w:val="clear" w:color="auto" w:fill="auto"/>
                  <w:noWrap/>
                  <w:vAlign w:val="bottom"/>
                  <w:hideMark/>
                </w:tcPr>
                <w:p w14:paraId="66FA459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2A4D4A6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22B943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0CE1595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3C2E5A4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1.5</w:t>
                  </w:r>
                </w:p>
              </w:tc>
              <w:tc>
                <w:tcPr>
                  <w:tcW w:w="1360" w:type="dxa"/>
                  <w:tcBorders>
                    <w:top w:val="nil"/>
                    <w:left w:val="nil"/>
                    <w:bottom w:val="nil"/>
                    <w:right w:val="single" w:sz="4" w:space="0" w:color="auto"/>
                  </w:tcBorders>
                  <w:shd w:val="clear" w:color="auto" w:fill="auto"/>
                  <w:noWrap/>
                  <w:vAlign w:val="bottom"/>
                  <w:hideMark/>
                </w:tcPr>
                <w:p w14:paraId="5949CAD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Bio &amp; Faith</w:t>
                  </w:r>
                </w:p>
              </w:tc>
              <w:tc>
                <w:tcPr>
                  <w:tcW w:w="480" w:type="dxa"/>
                  <w:tcBorders>
                    <w:top w:val="nil"/>
                    <w:left w:val="nil"/>
                    <w:bottom w:val="nil"/>
                    <w:right w:val="nil"/>
                  </w:tcBorders>
                  <w:shd w:val="clear" w:color="auto" w:fill="auto"/>
                  <w:noWrap/>
                  <w:vAlign w:val="bottom"/>
                  <w:hideMark/>
                </w:tcPr>
                <w:p w14:paraId="7EF7F97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A2A362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14</w:t>
                  </w:r>
                </w:p>
              </w:tc>
              <w:tc>
                <w:tcPr>
                  <w:tcW w:w="660" w:type="dxa"/>
                  <w:tcBorders>
                    <w:top w:val="nil"/>
                    <w:left w:val="nil"/>
                    <w:bottom w:val="nil"/>
                    <w:right w:val="nil"/>
                  </w:tcBorders>
                  <w:shd w:val="clear" w:color="auto" w:fill="auto"/>
                  <w:noWrap/>
                  <w:vAlign w:val="bottom"/>
                  <w:hideMark/>
                </w:tcPr>
                <w:p w14:paraId="106B590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56</w:t>
                  </w:r>
                </w:p>
              </w:tc>
              <w:tc>
                <w:tcPr>
                  <w:tcW w:w="500" w:type="dxa"/>
                  <w:tcBorders>
                    <w:top w:val="nil"/>
                    <w:left w:val="nil"/>
                    <w:bottom w:val="nil"/>
                    <w:right w:val="nil"/>
                  </w:tcBorders>
                  <w:shd w:val="clear" w:color="auto" w:fill="auto"/>
                  <w:noWrap/>
                  <w:vAlign w:val="bottom"/>
                  <w:hideMark/>
                </w:tcPr>
                <w:p w14:paraId="0143D8A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22DB80D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9E9BF52"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775D999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CDB4F6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9233DF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A1C04D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FF23F1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nil"/>
                    <w:right w:val="single" w:sz="4" w:space="0" w:color="auto"/>
                  </w:tcBorders>
                  <w:shd w:val="clear" w:color="auto" w:fill="auto"/>
                  <w:noWrap/>
                  <w:vAlign w:val="bottom"/>
                  <w:hideMark/>
                </w:tcPr>
                <w:p w14:paraId="2B6A210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2180F53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B4AF36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35687C6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0479481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3BCEAD6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Practicum</w:t>
                  </w:r>
                </w:p>
              </w:tc>
              <w:tc>
                <w:tcPr>
                  <w:tcW w:w="480" w:type="dxa"/>
                  <w:tcBorders>
                    <w:top w:val="nil"/>
                    <w:left w:val="nil"/>
                    <w:bottom w:val="nil"/>
                    <w:right w:val="nil"/>
                  </w:tcBorders>
                  <w:shd w:val="clear" w:color="auto" w:fill="auto"/>
                  <w:noWrap/>
                  <w:vAlign w:val="bottom"/>
                  <w:hideMark/>
                </w:tcPr>
                <w:p w14:paraId="02DF6AF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016523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035C66A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10</w:t>
                  </w:r>
                </w:p>
              </w:tc>
              <w:tc>
                <w:tcPr>
                  <w:tcW w:w="500" w:type="dxa"/>
                  <w:tcBorders>
                    <w:top w:val="nil"/>
                    <w:left w:val="nil"/>
                    <w:bottom w:val="nil"/>
                    <w:right w:val="nil"/>
                  </w:tcBorders>
                  <w:shd w:val="clear" w:color="auto" w:fill="auto"/>
                  <w:noWrap/>
                  <w:vAlign w:val="bottom"/>
                  <w:hideMark/>
                </w:tcPr>
                <w:p w14:paraId="0ADA729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796A58C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FDDA3C9"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74E144D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11AB87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402094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80C0D6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16C3A4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nil"/>
                    <w:right w:val="single" w:sz="4" w:space="0" w:color="auto"/>
                  </w:tcBorders>
                  <w:shd w:val="clear" w:color="auto" w:fill="auto"/>
                  <w:noWrap/>
                  <w:vAlign w:val="bottom"/>
                  <w:hideMark/>
                </w:tcPr>
                <w:p w14:paraId="1003D52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7E146D6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0B6633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16</w:t>
                  </w:r>
                </w:p>
              </w:tc>
              <w:tc>
                <w:tcPr>
                  <w:tcW w:w="680" w:type="dxa"/>
                  <w:tcBorders>
                    <w:top w:val="nil"/>
                    <w:left w:val="nil"/>
                    <w:bottom w:val="nil"/>
                    <w:right w:val="nil"/>
                  </w:tcBorders>
                  <w:shd w:val="clear" w:color="auto" w:fill="auto"/>
                  <w:noWrap/>
                  <w:vAlign w:val="bottom"/>
                  <w:hideMark/>
                </w:tcPr>
                <w:p w14:paraId="2008D11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0D49CA9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62EE43B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Chair</w:t>
                  </w:r>
                </w:p>
              </w:tc>
              <w:tc>
                <w:tcPr>
                  <w:tcW w:w="480" w:type="dxa"/>
                  <w:tcBorders>
                    <w:top w:val="nil"/>
                    <w:left w:val="nil"/>
                    <w:bottom w:val="nil"/>
                    <w:right w:val="nil"/>
                  </w:tcBorders>
                  <w:shd w:val="clear" w:color="auto" w:fill="auto"/>
                  <w:noWrap/>
                  <w:vAlign w:val="bottom"/>
                  <w:hideMark/>
                </w:tcPr>
                <w:p w14:paraId="69A8D88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D86FE4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0ED661E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5175DE6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31E15A2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2D4C4A02"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62BFFF4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AB1046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20B5D1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D2AD55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F48324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nil"/>
                    <w:right w:val="single" w:sz="4" w:space="0" w:color="auto"/>
                  </w:tcBorders>
                  <w:shd w:val="clear" w:color="auto" w:fill="auto"/>
                  <w:noWrap/>
                  <w:vAlign w:val="bottom"/>
                  <w:hideMark/>
                </w:tcPr>
                <w:p w14:paraId="4FBD409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Sem in Bio Lit</w:t>
                  </w:r>
                </w:p>
              </w:tc>
              <w:tc>
                <w:tcPr>
                  <w:tcW w:w="520" w:type="dxa"/>
                  <w:tcBorders>
                    <w:top w:val="nil"/>
                    <w:left w:val="nil"/>
                    <w:bottom w:val="nil"/>
                    <w:right w:val="nil"/>
                  </w:tcBorders>
                  <w:shd w:val="clear" w:color="auto" w:fill="auto"/>
                  <w:noWrap/>
                  <w:vAlign w:val="bottom"/>
                  <w:hideMark/>
                </w:tcPr>
                <w:p w14:paraId="2A64555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662B056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9</w:t>
                  </w:r>
                </w:p>
              </w:tc>
              <w:tc>
                <w:tcPr>
                  <w:tcW w:w="680" w:type="dxa"/>
                  <w:tcBorders>
                    <w:top w:val="nil"/>
                    <w:left w:val="nil"/>
                    <w:bottom w:val="nil"/>
                    <w:right w:val="nil"/>
                  </w:tcBorders>
                  <w:shd w:val="clear" w:color="auto" w:fill="auto"/>
                  <w:noWrap/>
                  <w:vAlign w:val="bottom"/>
                  <w:hideMark/>
                </w:tcPr>
                <w:p w14:paraId="1B7B4AF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9</w:t>
                  </w:r>
                </w:p>
              </w:tc>
              <w:tc>
                <w:tcPr>
                  <w:tcW w:w="600" w:type="dxa"/>
                  <w:tcBorders>
                    <w:top w:val="nil"/>
                    <w:left w:val="nil"/>
                    <w:bottom w:val="nil"/>
                    <w:right w:val="single" w:sz="4" w:space="0" w:color="auto"/>
                  </w:tcBorders>
                  <w:shd w:val="clear" w:color="auto" w:fill="auto"/>
                  <w:noWrap/>
                  <w:vAlign w:val="bottom"/>
                  <w:hideMark/>
                </w:tcPr>
                <w:p w14:paraId="63F7939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2BE5C1A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Endowed Chair</w:t>
                  </w:r>
                </w:p>
              </w:tc>
              <w:tc>
                <w:tcPr>
                  <w:tcW w:w="480" w:type="dxa"/>
                  <w:tcBorders>
                    <w:top w:val="nil"/>
                    <w:left w:val="nil"/>
                    <w:bottom w:val="nil"/>
                    <w:right w:val="nil"/>
                  </w:tcBorders>
                  <w:shd w:val="clear" w:color="auto" w:fill="auto"/>
                  <w:noWrap/>
                  <w:vAlign w:val="bottom"/>
                  <w:hideMark/>
                </w:tcPr>
                <w:p w14:paraId="2841F2B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508226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241D9D4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1F281D1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60F0C2D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F6F7086"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13C83E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99DB3E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5D064F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900043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0AE944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nil"/>
                    <w:right w:val="single" w:sz="4" w:space="0" w:color="auto"/>
                  </w:tcBorders>
                  <w:shd w:val="clear" w:color="auto" w:fill="auto"/>
                  <w:noWrap/>
                  <w:vAlign w:val="bottom"/>
                  <w:hideMark/>
                </w:tcPr>
                <w:p w14:paraId="647B9A5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Sem in Bioethics</w:t>
                  </w:r>
                </w:p>
              </w:tc>
              <w:tc>
                <w:tcPr>
                  <w:tcW w:w="520" w:type="dxa"/>
                  <w:tcBorders>
                    <w:top w:val="nil"/>
                    <w:left w:val="nil"/>
                    <w:bottom w:val="nil"/>
                    <w:right w:val="nil"/>
                  </w:tcBorders>
                  <w:shd w:val="clear" w:color="auto" w:fill="auto"/>
                  <w:noWrap/>
                  <w:vAlign w:val="bottom"/>
                  <w:hideMark/>
                </w:tcPr>
                <w:p w14:paraId="74DD1C6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61976D9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80" w:type="dxa"/>
                  <w:tcBorders>
                    <w:top w:val="nil"/>
                    <w:left w:val="nil"/>
                    <w:bottom w:val="nil"/>
                    <w:right w:val="nil"/>
                  </w:tcBorders>
                  <w:shd w:val="clear" w:color="auto" w:fill="auto"/>
                  <w:noWrap/>
                  <w:vAlign w:val="bottom"/>
                  <w:hideMark/>
                </w:tcPr>
                <w:p w14:paraId="095503E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00" w:type="dxa"/>
                  <w:tcBorders>
                    <w:top w:val="nil"/>
                    <w:left w:val="nil"/>
                    <w:bottom w:val="nil"/>
                    <w:right w:val="single" w:sz="4" w:space="0" w:color="auto"/>
                  </w:tcBorders>
                  <w:shd w:val="clear" w:color="auto" w:fill="auto"/>
                  <w:noWrap/>
                  <w:vAlign w:val="bottom"/>
                  <w:hideMark/>
                </w:tcPr>
                <w:p w14:paraId="1D8406B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6D028B1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159F1826" w14:textId="77777777" w:rsidR="00D535A3" w:rsidRPr="00E152D3" w:rsidRDefault="00D535A3" w:rsidP="00193C44">
                  <w:pPr>
                    <w:jc w:val="center"/>
                    <w:rPr>
                      <w:rFonts w:ascii="Arial" w:eastAsia="Times New Roman" w:hAnsi="Arial" w:cs="Arial"/>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136E2A2C"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04548E97" w14:textId="77777777" w:rsidR="00D535A3" w:rsidRPr="00E152D3" w:rsidRDefault="00D535A3" w:rsidP="00193C44">
                  <w:pPr>
                    <w:jc w:val="center"/>
                    <w:rPr>
                      <w:rFonts w:ascii="Arial" w:eastAsia="Times New Roman" w:hAnsi="Arial" w:cs="Arial"/>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3AEED79A"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77D1F0E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C12E1F2"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0B72E4A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1BA5EB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F1974A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6BEA42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AAB99F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nil"/>
                    <w:right w:val="single" w:sz="4" w:space="0" w:color="auto"/>
                  </w:tcBorders>
                  <w:shd w:val="clear" w:color="auto" w:fill="auto"/>
                  <w:noWrap/>
                  <w:vAlign w:val="bottom"/>
                  <w:hideMark/>
                </w:tcPr>
                <w:p w14:paraId="543EB55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Chair</w:t>
                  </w:r>
                </w:p>
              </w:tc>
              <w:tc>
                <w:tcPr>
                  <w:tcW w:w="520" w:type="dxa"/>
                  <w:tcBorders>
                    <w:top w:val="nil"/>
                    <w:left w:val="nil"/>
                    <w:bottom w:val="nil"/>
                    <w:right w:val="nil"/>
                  </w:tcBorders>
                  <w:shd w:val="clear" w:color="auto" w:fill="auto"/>
                  <w:noWrap/>
                  <w:vAlign w:val="bottom"/>
                  <w:hideMark/>
                </w:tcPr>
                <w:p w14:paraId="04BF497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972D81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80" w:type="dxa"/>
                  <w:tcBorders>
                    <w:top w:val="nil"/>
                    <w:left w:val="nil"/>
                    <w:bottom w:val="nil"/>
                    <w:right w:val="nil"/>
                  </w:tcBorders>
                  <w:shd w:val="clear" w:color="auto" w:fill="auto"/>
                  <w:noWrap/>
                  <w:vAlign w:val="bottom"/>
                  <w:hideMark/>
                </w:tcPr>
                <w:p w14:paraId="05D8AD1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4762BA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1360" w:type="dxa"/>
                  <w:tcBorders>
                    <w:top w:val="nil"/>
                    <w:left w:val="nil"/>
                    <w:bottom w:val="nil"/>
                    <w:right w:val="single" w:sz="4" w:space="0" w:color="auto"/>
                  </w:tcBorders>
                  <w:shd w:val="clear" w:color="auto" w:fill="auto"/>
                  <w:noWrap/>
                  <w:vAlign w:val="bottom"/>
                  <w:hideMark/>
                </w:tcPr>
                <w:p w14:paraId="24761BC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6215A21F" w14:textId="77777777" w:rsidR="00D535A3" w:rsidRPr="00E152D3" w:rsidRDefault="00D535A3" w:rsidP="00193C44">
                  <w:pPr>
                    <w:jc w:val="center"/>
                    <w:rPr>
                      <w:rFonts w:ascii="Arial" w:eastAsia="Times New Roman" w:hAnsi="Arial" w:cs="Arial"/>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2F97BDD"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6811D01C" w14:textId="77777777" w:rsidR="00D535A3" w:rsidRPr="00E152D3" w:rsidRDefault="00D535A3" w:rsidP="00193C44">
                  <w:pPr>
                    <w:jc w:val="center"/>
                    <w:rPr>
                      <w:rFonts w:ascii="Arial" w:eastAsia="Times New Roman" w:hAnsi="Arial" w:cs="Arial"/>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0E69A1B5"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056D66F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112B1EB"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5406F1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3F1D23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3B1BAF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E9DC04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64E63CC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Schloss</w:t>
                  </w:r>
                </w:p>
              </w:tc>
              <w:tc>
                <w:tcPr>
                  <w:tcW w:w="1340" w:type="dxa"/>
                  <w:tcBorders>
                    <w:top w:val="nil"/>
                    <w:left w:val="nil"/>
                    <w:bottom w:val="single" w:sz="4" w:space="0" w:color="auto"/>
                    <w:right w:val="single" w:sz="4" w:space="0" w:color="auto"/>
                  </w:tcBorders>
                  <w:shd w:val="clear" w:color="auto" w:fill="auto"/>
                  <w:noWrap/>
                  <w:vAlign w:val="bottom"/>
                  <w:hideMark/>
                </w:tcPr>
                <w:p w14:paraId="6FB7A2F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Walker Chair</w:t>
                  </w:r>
                </w:p>
              </w:tc>
              <w:tc>
                <w:tcPr>
                  <w:tcW w:w="520" w:type="dxa"/>
                  <w:tcBorders>
                    <w:top w:val="nil"/>
                    <w:left w:val="nil"/>
                    <w:bottom w:val="single" w:sz="4" w:space="0" w:color="auto"/>
                    <w:right w:val="nil"/>
                  </w:tcBorders>
                  <w:shd w:val="clear" w:color="auto" w:fill="auto"/>
                  <w:noWrap/>
                  <w:vAlign w:val="bottom"/>
                  <w:hideMark/>
                </w:tcPr>
                <w:p w14:paraId="72F2FE4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6F118DA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80" w:type="dxa"/>
                  <w:tcBorders>
                    <w:top w:val="nil"/>
                    <w:left w:val="nil"/>
                    <w:bottom w:val="single" w:sz="4" w:space="0" w:color="auto"/>
                    <w:right w:val="nil"/>
                  </w:tcBorders>
                  <w:shd w:val="clear" w:color="auto" w:fill="auto"/>
                  <w:noWrap/>
                  <w:vAlign w:val="bottom"/>
                  <w:hideMark/>
                </w:tcPr>
                <w:p w14:paraId="0F754CB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single" w:sz="4" w:space="0" w:color="auto"/>
                    <w:right w:val="single" w:sz="4" w:space="0" w:color="auto"/>
                  </w:tcBorders>
                  <w:shd w:val="clear" w:color="auto" w:fill="auto"/>
                  <w:noWrap/>
                  <w:vAlign w:val="bottom"/>
                  <w:hideMark/>
                </w:tcPr>
                <w:p w14:paraId="220CCFB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1360" w:type="dxa"/>
                  <w:tcBorders>
                    <w:top w:val="nil"/>
                    <w:left w:val="nil"/>
                    <w:bottom w:val="single" w:sz="4" w:space="0" w:color="auto"/>
                    <w:right w:val="single" w:sz="4" w:space="0" w:color="auto"/>
                  </w:tcBorders>
                  <w:shd w:val="clear" w:color="auto" w:fill="auto"/>
                  <w:noWrap/>
                  <w:vAlign w:val="bottom"/>
                  <w:hideMark/>
                </w:tcPr>
                <w:p w14:paraId="608A558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3600346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0E604E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53576E2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5C28E21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27779BF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32A68734"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348.5</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399DAC2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0E170C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866EAB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45DB89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Adj</w:t>
                  </w:r>
                </w:p>
              </w:tc>
              <w:tc>
                <w:tcPr>
                  <w:tcW w:w="740" w:type="dxa"/>
                  <w:tcBorders>
                    <w:top w:val="nil"/>
                    <w:left w:val="nil"/>
                    <w:bottom w:val="nil"/>
                    <w:right w:val="nil"/>
                  </w:tcBorders>
                  <w:shd w:val="clear" w:color="auto" w:fill="auto"/>
                  <w:noWrap/>
                  <w:vAlign w:val="bottom"/>
                  <w:hideMark/>
                </w:tcPr>
                <w:p w14:paraId="3A7F818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Carroll</w:t>
                  </w:r>
                </w:p>
              </w:tc>
              <w:tc>
                <w:tcPr>
                  <w:tcW w:w="1340" w:type="dxa"/>
                  <w:tcBorders>
                    <w:top w:val="nil"/>
                    <w:left w:val="nil"/>
                    <w:bottom w:val="nil"/>
                    <w:right w:val="single" w:sz="4" w:space="0" w:color="auto"/>
                  </w:tcBorders>
                  <w:shd w:val="clear" w:color="auto" w:fill="auto"/>
                  <w:noWrap/>
                  <w:vAlign w:val="bottom"/>
                  <w:hideMark/>
                </w:tcPr>
                <w:p w14:paraId="4898D78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Ecology</w:t>
                  </w:r>
                </w:p>
              </w:tc>
              <w:tc>
                <w:tcPr>
                  <w:tcW w:w="520" w:type="dxa"/>
                  <w:tcBorders>
                    <w:top w:val="nil"/>
                    <w:left w:val="nil"/>
                    <w:bottom w:val="nil"/>
                    <w:right w:val="nil"/>
                  </w:tcBorders>
                  <w:shd w:val="clear" w:color="auto" w:fill="auto"/>
                  <w:noWrap/>
                  <w:vAlign w:val="bottom"/>
                  <w:hideMark/>
                </w:tcPr>
                <w:p w14:paraId="2A906A4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14AB7C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w:t>
                  </w:r>
                </w:p>
              </w:tc>
              <w:tc>
                <w:tcPr>
                  <w:tcW w:w="680" w:type="dxa"/>
                  <w:tcBorders>
                    <w:top w:val="nil"/>
                    <w:left w:val="nil"/>
                    <w:bottom w:val="nil"/>
                    <w:right w:val="nil"/>
                  </w:tcBorders>
                  <w:shd w:val="clear" w:color="auto" w:fill="auto"/>
                  <w:noWrap/>
                  <w:vAlign w:val="bottom"/>
                  <w:hideMark/>
                </w:tcPr>
                <w:p w14:paraId="2A7A3DA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48</w:t>
                  </w:r>
                </w:p>
              </w:tc>
              <w:tc>
                <w:tcPr>
                  <w:tcW w:w="600" w:type="dxa"/>
                  <w:tcBorders>
                    <w:top w:val="nil"/>
                    <w:left w:val="nil"/>
                    <w:bottom w:val="nil"/>
                    <w:right w:val="single" w:sz="4" w:space="0" w:color="auto"/>
                  </w:tcBorders>
                  <w:shd w:val="clear" w:color="auto" w:fill="auto"/>
                  <w:noWrap/>
                  <w:vAlign w:val="bottom"/>
                  <w:hideMark/>
                </w:tcPr>
                <w:p w14:paraId="2E9B945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nil"/>
                    <w:right w:val="single" w:sz="4" w:space="0" w:color="auto"/>
                  </w:tcBorders>
                  <w:shd w:val="clear" w:color="auto" w:fill="auto"/>
                  <w:noWrap/>
                  <w:vAlign w:val="bottom"/>
                  <w:hideMark/>
                </w:tcPr>
                <w:p w14:paraId="2195E7A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Plant Class</w:t>
                  </w:r>
                </w:p>
              </w:tc>
              <w:tc>
                <w:tcPr>
                  <w:tcW w:w="480" w:type="dxa"/>
                  <w:tcBorders>
                    <w:top w:val="nil"/>
                    <w:left w:val="nil"/>
                    <w:bottom w:val="nil"/>
                    <w:right w:val="nil"/>
                  </w:tcBorders>
                  <w:shd w:val="clear" w:color="auto" w:fill="auto"/>
                  <w:noWrap/>
                  <w:vAlign w:val="bottom"/>
                  <w:hideMark/>
                </w:tcPr>
                <w:p w14:paraId="0EE54D1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DCB7C3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16</w:t>
                  </w:r>
                </w:p>
              </w:tc>
              <w:tc>
                <w:tcPr>
                  <w:tcW w:w="660" w:type="dxa"/>
                  <w:tcBorders>
                    <w:top w:val="nil"/>
                    <w:left w:val="nil"/>
                    <w:bottom w:val="nil"/>
                    <w:right w:val="nil"/>
                  </w:tcBorders>
                  <w:shd w:val="clear" w:color="auto" w:fill="auto"/>
                  <w:noWrap/>
                  <w:vAlign w:val="bottom"/>
                  <w:hideMark/>
                </w:tcPr>
                <w:p w14:paraId="5269B1D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64</w:t>
                  </w:r>
                </w:p>
              </w:tc>
              <w:tc>
                <w:tcPr>
                  <w:tcW w:w="500" w:type="dxa"/>
                  <w:tcBorders>
                    <w:top w:val="nil"/>
                    <w:left w:val="nil"/>
                    <w:bottom w:val="nil"/>
                    <w:right w:val="nil"/>
                  </w:tcBorders>
                  <w:shd w:val="clear" w:color="auto" w:fill="auto"/>
                  <w:noWrap/>
                  <w:vAlign w:val="bottom"/>
                  <w:hideMark/>
                </w:tcPr>
                <w:p w14:paraId="3BD89BD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7FDEC27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FD7671D"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59B7E3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945735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C0B064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F47FA1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753709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Carroll</w:t>
                  </w:r>
                </w:p>
              </w:tc>
              <w:tc>
                <w:tcPr>
                  <w:tcW w:w="1340" w:type="dxa"/>
                  <w:tcBorders>
                    <w:top w:val="nil"/>
                    <w:left w:val="nil"/>
                    <w:bottom w:val="nil"/>
                    <w:right w:val="single" w:sz="4" w:space="0" w:color="auto"/>
                  </w:tcBorders>
                  <w:shd w:val="clear" w:color="auto" w:fill="auto"/>
                  <w:noWrap/>
                  <w:vAlign w:val="bottom"/>
                  <w:hideMark/>
                </w:tcPr>
                <w:p w14:paraId="27126DE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Eco Lab</w:t>
                  </w:r>
                </w:p>
              </w:tc>
              <w:tc>
                <w:tcPr>
                  <w:tcW w:w="520" w:type="dxa"/>
                  <w:tcBorders>
                    <w:top w:val="nil"/>
                    <w:left w:val="nil"/>
                    <w:bottom w:val="nil"/>
                    <w:right w:val="nil"/>
                  </w:tcBorders>
                  <w:shd w:val="clear" w:color="auto" w:fill="auto"/>
                  <w:noWrap/>
                  <w:vAlign w:val="bottom"/>
                  <w:hideMark/>
                </w:tcPr>
                <w:p w14:paraId="090E063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A12202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12</w:t>
                  </w:r>
                </w:p>
              </w:tc>
              <w:tc>
                <w:tcPr>
                  <w:tcW w:w="680" w:type="dxa"/>
                  <w:tcBorders>
                    <w:top w:val="nil"/>
                    <w:left w:val="nil"/>
                    <w:bottom w:val="nil"/>
                    <w:right w:val="nil"/>
                  </w:tcBorders>
                  <w:shd w:val="clear" w:color="auto" w:fill="auto"/>
                  <w:noWrap/>
                  <w:vAlign w:val="bottom"/>
                  <w:hideMark/>
                </w:tcPr>
                <w:p w14:paraId="2468A21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D1FBE2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1360" w:type="dxa"/>
                  <w:tcBorders>
                    <w:top w:val="nil"/>
                    <w:left w:val="nil"/>
                    <w:bottom w:val="nil"/>
                    <w:right w:val="single" w:sz="4" w:space="0" w:color="auto"/>
                  </w:tcBorders>
                  <w:shd w:val="clear" w:color="auto" w:fill="auto"/>
                  <w:noWrap/>
                  <w:vAlign w:val="bottom"/>
                  <w:hideMark/>
                </w:tcPr>
                <w:p w14:paraId="25CE979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Plant Class Lab</w:t>
                  </w:r>
                </w:p>
              </w:tc>
              <w:tc>
                <w:tcPr>
                  <w:tcW w:w="480" w:type="dxa"/>
                  <w:tcBorders>
                    <w:top w:val="nil"/>
                    <w:left w:val="nil"/>
                    <w:bottom w:val="nil"/>
                    <w:right w:val="nil"/>
                  </w:tcBorders>
                  <w:shd w:val="clear" w:color="auto" w:fill="auto"/>
                  <w:noWrap/>
                  <w:vAlign w:val="bottom"/>
                  <w:hideMark/>
                </w:tcPr>
                <w:p w14:paraId="01994E6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16165C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14</w:t>
                  </w:r>
                </w:p>
              </w:tc>
              <w:tc>
                <w:tcPr>
                  <w:tcW w:w="660" w:type="dxa"/>
                  <w:tcBorders>
                    <w:top w:val="nil"/>
                    <w:left w:val="nil"/>
                    <w:bottom w:val="nil"/>
                    <w:right w:val="nil"/>
                  </w:tcBorders>
                  <w:shd w:val="clear" w:color="auto" w:fill="auto"/>
                  <w:noWrap/>
                  <w:vAlign w:val="bottom"/>
                  <w:hideMark/>
                </w:tcPr>
                <w:p w14:paraId="408ABBD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25551B2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4D00285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A17BA9E"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B5EF74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541E56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B15848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DFD75E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FA25A6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Hernandez</w:t>
                  </w:r>
                </w:p>
              </w:tc>
              <w:tc>
                <w:tcPr>
                  <w:tcW w:w="1340" w:type="dxa"/>
                  <w:tcBorders>
                    <w:top w:val="nil"/>
                    <w:left w:val="nil"/>
                    <w:bottom w:val="nil"/>
                    <w:right w:val="single" w:sz="4" w:space="0" w:color="auto"/>
                  </w:tcBorders>
                  <w:shd w:val="clear" w:color="auto" w:fill="auto"/>
                  <w:noWrap/>
                  <w:vAlign w:val="bottom"/>
                  <w:hideMark/>
                </w:tcPr>
                <w:p w14:paraId="127399C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20" w:type="dxa"/>
                  <w:tcBorders>
                    <w:top w:val="nil"/>
                    <w:left w:val="nil"/>
                    <w:bottom w:val="nil"/>
                    <w:right w:val="nil"/>
                  </w:tcBorders>
                  <w:shd w:val="clear" w:color="auto" w:fill="auto"/>
                  <w:noWrap/>
                  <w:vAlign w:val="bottom"/>
                  <w:hideMark/>
                </w:tcPr>
                <w:p w14:paraId="77E0531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73DFAE35" w14:textId="77777777" w:rsidR="00D535A3" w:rsidRPr="00E152D3" w:rsidRDefault="00D535A3" w:rsidP="00193C44">
                  <w:pPr>
                    <w:jc w:val="center"/>
                    <w:rPr>
                      <w:rFonts w:ascii="Arial" w:eastAsia="Times New Roman" w:hAnsi="Arial" w:cs="Arial"/>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672B0AFB" w14:textId="77777777" w:rsidR="00D535A3" w:rsidRPr="00E152D3" w:rsidRDefault="00D535A3" w:rsidP="00193C44">
                  <w:pPr>
                    <w:jc w:val="center"/>
                    <w:rPr>
                      <w:rFonts w:ascii="Arial" w:eastAsia="Times New Roman" w:hAnsi="Arial" w:cs="Arial"/>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7951366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60" w:type="dxa"/>
                  <w:tcBorders>
                    <w:top w:val="nil"/>
                    <w:left w:val="nil"/>
                    <w:bottom w:val="nil"/>
                    <w:right w:val="single" w:sz="4" w:space="0" w:color="auto"/>
                  </w:tcBorders>
                  <w:shd w:val="clear" w:color="auto" w:fill="auto"/>
                  <w:noWrap/>
                  <w:vAlign w:val="bottom"/>
                  <w:hideMark/>
                </w:tcPr>
                <w:p w14:paraId="3BA09A2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Intro to Med</w:t>
                  </w:r>
                </w:p>
              </w:tc>
              <w:tc>
                <w:tcPr>
                  <w:tcW w:w="480" w:type="dxa"/>
                  <w:tcBorders>
                    <w:top w:val="nil"/>
                    <w:left w:val="nil"/>
                    <w:bottom w:val="nil"/>
                    <w:right w:val="nil"/>
                  </w:tcBorders>
                  <w:shd w:val="clear" w:color="auto" w:fill="auto"/>
                  <w:noWrap/>
                  <w:vAlign w:val="bottom"/>
                  <w:hideMark/>
                </w:tcPr>
                <w:p w14:paraId="1B46C5E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0521F7F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19</w:t>
                  </w:r>
                </w:p>
              </w:tc>
              <w:tc>
                <w:tcPr>
                  <w:tcW w:w="660" w:type="dxa"/>
                  <w:tcBorders>
                    <w:top w:val="nil"/>
                    <w:left w:val="nil"/>
                    <w:bottom w:val="nil"/>
                    <w:right w:val="nil"/>
                  </w:tcBorders>
                  <w:shd w:val="clear" w:color="auto" w:fill="auto"/>
                  <w:noWrap/>
                  <w:vAlign w:val="bottom"/>
                  <w:hideMark/>
                </w:tcPr>
                <w:p w14:paraId="0331C30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19</w:t>
                  </w:r>
                </w:p>
              </w:tc>
              <w:tc>
                <w:tcPr>
                  <w:tcW w:w="500" w:type="dxa"/>
                  <w:tcBorders>
                    <w:top w:val="nil"/>
                    <w:left w:val="nil"/>
                    <w:bottom w:val="nil"/>
                    <w:right w:val="nil"/>
                  </w:tcBorders>
                  <w:shd w:val="clear" w:color="auto" w:fill="auto"/>
                  <w:noWrap/>
                  <w:vAlign w:val="bottom"/>
                  <w:hideMark/>
                </w:tcPr>
                <w:p w14:paraId="27139B4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60" w:type="dxa"/>
                  <w:tcBorders>
                    <w:top w:val="nil"/>
                    <w:left w:val="single" w:sz="4" w:space="0" w:color="auto"/>
                    <w:bottom w:val="nil"/>
                    <w:right w:val="single" w:sz="4" w:space="0" w:color="auto"/>
                  </w:tcBorders>
                  <w:shd w:val="clear" w:color="auto" w:fill="auto"/>
                  <w:noWrap/>
                  <w:vAlign w:val="bottom"/>
                  <w:hideMark/>
                </w:tcPr>
                <w:p w14:paraId="3639451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E1D7B92"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C1A6A8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C768D3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3A94E84"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38AE6F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2CB988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Jones</w:t>
                  </w:r>
                </w:p>
              </w:tc>
              <w:tc>
                <w:tcPr>
                  <w:tcW w:w="1340" w:type="dxa"/>
                  <w:tcBorders>
                    <w:top w:val="nil"/>
                    <w:left w:val="nil"/>
                    <w:bottom w:val="nil"/>
                    <w:right w:val="single" w:sz="4" w:space="0" w:color="auto"/>
                  </w:tcBorders>
                  <w:shd w:val="clear" w:color="auto" w:fill="auto"/>
                  <w:noWrap/>
                  <w:vAlign w:val="bottom"/>
                  <w:hideMark/>
                </w:tcPr>
                <w:p w14:paraId="07A7441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20" w:type="dxa"/>
                  <w:tcBorders>
                    <w:top w:val="nil"/>
                    <w:left w:val="nil"/>
                    <w:bottom w:val="nil"/>
                    <w:right w:val="nil"/>
                  </w:tcBorders>
                  <w:shd w:val="clear" w:color="auto" w:fill="auto"/>
                  <w:noWrap/>
                  <w:vAlign w:val="bottom"/>
                  <w:hideMark/>
                </w:tcPr>
                <w:p w14:paraId="36ECFB0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3C681EDA" w14:textId="77777777" w:rsidR="00D535A3" w:rsidRPr="00E152D3" w:rsidRDefault="00D535A3" w:rsidP="00193C44">
                  <w:pPr>
                    <w:jc w:val="center"/>
                    <w:rPr>
                      <w:rFonts w:ascii="Arial" w:eastAsia="Times New Roman" w:hAnsi="Arial" w:cs="Arial"/>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1747813" w14:textId="77777777" w:rsidR="00D535A3" w:rsidRPr="00E152D3" w:rsidRDefault="00D535A3" w:rsidP="00193C44">
                  <w:pPr>
                    <w:jc w:val="center"/>
                    <w:rPr>
                      <w:rFonts w:ascii="Arial" w:eastAsia="Times New Roman" w:hAnsi="Arial" w:cs="Arial"/>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6C2F337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60" w:type="dxa"/>
                  <w:tcBorders>
                    <w:top w:val="nil"/>
                    <w:left w:val="nil"/>
                    <w:bottom w:val="nil"/>
                    <w:right w:val="single" w:sz="4" w:space="0" w:color="auto"/>
                  </w:tcBorders>
                  <w:shd w:val="clear" w:color="auto" w:fill="auto"/>
                  <w:noWrap/>
                  <w:vAlign w:val="bottom"/>
                  <w:hideMark/>
                </w:tcPr>
                <w:p w14:paraId="69D534E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335BE9A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8203E3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27</w:t>
                  </w:r>
                </w:p>
              </w:tc>
              <w:tc>
                <w:tcPr>
                  <w:tcW w:w="660" w:type="dxa"/>
                  <w:tcBorders>
                    <w:top w:val="nil"/>
                    <w:left w:val="nil"/>
                    <w:bottom w:val="nil"/>
                    <w:right w:val="nil"/>
                  </w:tcBorders>
                  <w:shd w:val="clear" w:color="auto" w:fill="auto"/>
                  <w:noWrap/>
                  <w:vAlign w:val="bottom"/>
                  <w:hideMark/>
                </w:tcPr>
                <w:p w14:paraId="37FF3F1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5624F66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630EAAF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4C16068"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99C42BB"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AB8EEA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E58E2F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1361ED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449950A"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Jones</w:t>
                  </w:r>
                </w:p>
              </w:tc>
              <w:tc>
                <w:tcPr>
                  <w:tcW w:w="1340" w:type="dxa"/>
                  <w:tcBorders>
                    <w:top w:val="nil"/>
                    <w:left w:val="nil"/>
                    <w:bottom w:val="nil"/>
                    <w:right w:val="single" w:sz="4" w:space="0" w:color="auto"/>
                  </w:tcBorders>
                  <w:shd w:val="clear" w:color="auto" w:fill="auto"/>
                  <w:noWrap/>
                  <w:vAlign w:val="bottom"/>
                  <w:hideMark/>
                </w:tcPr>
                <w:p w14:paraId="25E77B4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20" w:type="dxa"/>
                  <w:tcBorders>
                    <w:top w:val="nil"/>
                    <w:left w:val="nil"/>
                    <w:bottom w:val="nil"/>
                    <w:right w:val="nil"/>
                  </w:tcBorders>
                  <w:shd w:val="clear" w:color="auto" w:fill="auto"/>
                  <w:noWrap/>
                  <w:vAlign w:val="bottom"/>
                  <w:hideMark/>
                </w:tcPr>
                <w:p w14:paraId="3C71E43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784C97AC" w14:textId="77777777" w:rsidR="00D535A3" w:rsidRPr="00E152D3" w:rsidRDefault="00D535A3" w:rsidP="00193C44">
                  <w:pPr>
                    <w:jc w:val="center"/>
                    <w:rPr>
                      <w:rFonts w:ascii="Arial" w:eastAsia="Times New Roman" w:hAnsi="Arial" w:cs="Arial"/>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2D639A32" w14:textId="77777777" w:rsidR="00D535A3" w:rsidRPr="00E152D3" w:rsidRDefault="00D535A3" w:rsidP="00193C44">
                  <w:pPr>
                    <w:jc w:val="center"/>
                    <w:rPr>
                      <w:rFonts w:ascii="Arial" w:eastAsia="Times New Roman" w:hAnsi="Arial" w:cs="Arial"/>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611F3B9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60" w:type="dxa"/>
                  <w:tcBorders>
                    <w:top w:val="nil"/>
                    <w:left w:val="nil"/>
                    <w:bottom w:val="nil"/>
                    <w:right w:val="single" w:sz="4" w:space="0" w:color="auto"/>
                  </w:tcBorders>
                  <w:shd w:val="clear" w:color="auto" w:fill="auto"/>
                  <w:noWrap/>
                  <w:vAlign w:val="bottom"/>
                  <w:hideMark/>
                </w:tcPr>
                <w:p w14:paraId="063EF2D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37F7F9A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F314EB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29</w:t>
                  </w:r>
                </w:p>
              </w:tc>
              <w:tc>
                <w:tcPr>
                  <w:tcW w:w="660" w:type="dxa"/>
                  <w:tcBorders>
                    <w:top w:val="nil"/>
                    <w:left w:val="nil"/>
                    <w:bottom w:val="nil"/>
                    <w:right w:val="nil"/>
                  </w:tcBorders>
                  <w:shd w:val="clear" w:color="auto" w:fill="auto"/>
                  <w:noWrap/>
                  <w:vAlign w:val="bottom"/>
                  <w:hideMark/>
                </w:tcPr>
                <w:p w14:paraId="61A499A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02A805E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02F6F4B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715DD41"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7CD5E4D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4B9FE2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7D4069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308A0D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D0EE99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Jones</w:t>
                  </w:r>
                </w:p>
              </w:tc>
              <w:tc>
                <w:tcPr>
                  <w:tcW w:w="1340" w:type="dxa"/>
                  <w:tcBorders>
                    <w:top w:val="nil"/>
                    <w:left w:val="nil"/>
                    <w:bottom w:val="nil"/>
                    <w:right w:val="single" w:sz="4" w:space="0" w:color="auto"/>
                  </w:tcBorders>
                  <w:shd w:val="clear" w:color="auto" w:fill="auto"/>
                  <w:noWrap/>
                  <w:vAlign w:val="bottom"/>
                  <w:hideMark/>
                </w:tcPr>
                <w:p w14:paraId="50231F8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20" w:type="dxa"/>
                  <w:tcBorders>
                    <w:top w:val="nil"/>
                    <w:left w:val="nil"/>
                    <w:bottom w:val="nil"/>
                    <w:right w:val="nil"/>
                  </w:tcBorders>
                  <w:shd w:val="clear" w:color="auto" w:fill="auto"/>
                  <w:noWrap/>
                  <w:vAlign w:val="bottom"/>
                  <w:hideMark/>
                </w:tcPr>
                <w:p w14:paraId="6E7CDB8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46FDA174" w14:textId="77777777" w:rsidR="00D535A3" w:rsidRPr="00E152D3" w:rsidRDefault="00D535A3" w:rsidP="00193C44">
                  <w:pPr>
                    <w:jc w:val="center"/>
                    <w:rPr>
                      <w:rFonts w:ascii="Arial" w:eastAsia="Times New Roman" w:hAnsi="Arial" w:cs="Arial"/>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B27C4F9" w14:textId="77777777" w:rsidR="00D535A3" w:rsidRPr="00E152D3" w:rsidRDefault="00D535A3" w:rsidP="00193C44">
                  <w:pPr>
                    <w:jc w:val="center"/>
                    <w:rPr>
                      <w:rFonts w:ascii="Arial" w:eastAsia="Times New Roman" w:hAnsi="Arial" w:cs="Arial"/>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0FBC322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60" w:type="dxa"/>
                  <w:tcBorders>
                    <w:top w:val="nil"/>
                    <w:left w:val="nil"/>
                    <w:bottom w:val="nil"/>
                    <w:right w:val="single" w:sz="4" w:space="0" w:color="auto"/>
                  </w:tcBorders>
                  <w:shd w:val="clear" w:color="auto" w:fill="auto"/>
                  <w:noWrap/>
                  <w:vAlign w:val="bottom"/>
                  <w:hideMark/>
                </w:tcPr>
                <w:p w14:paraId="41DD477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610B10F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095EBA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22</w:t>
                  </w:r>
                </w:p>
              </w:tc>
              <w:tc>
                <w:tcPr>
                  <w:tcW w:w="660" w:type="dxa"/>
                  <w:tcBorders>
                    <w:top w:val="nil"/>
                    <w:left w:val="nil"/>
                    <w:bottom w:val="nil"/>
                    <w:right w:val="nil"/>
                  </w:tcBorders>
                  <w:shd w:val="clear" w:color="auto" w:fill="auto"/>
                  <w:noWrap/>
                  <w:vAlign w:val="bottom"/>
                  <w:hideMark/>
                </w:tcPr>
                <w:p w14:paraId="127E5A6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145F217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2093EE3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625BE14"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50F9F984"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0E622D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91E2A3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C0DE9A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CC9B63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Moore,A</w:t>
                  </w:r>
                </w:p>
              </w:tc>
              <w:tc>
                <w:tcPr>
                  <w:tcW w:w="1340" w:type="dxa"/>
                  <w:tcBorders>
                    <w:top w:val="nil"/>
                    <w:left w:val="nil"/>
                    <w:bottom w:val="nil"/>
                    <w:right w:val="single" w:sz="4" w:space="0" w:color="auto"/>
                  </w:tcBorders>
                  <w:shd w:val="clear" w:color="auto" w:fill="auto"/>
                  <w:noWrap/>
                  <w:vAlign w:val="bottom"/>
                  <w:hideMark/>
                </w:tcPr>
                <w:p w14:paraId="016009D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5C6636E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8540AF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2B347D2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7B1B3C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1.5</w:t>
                  </w:r>
                </w:p>
              </w:tc>
              <w:tc>
                <w:tcPr>
                  <w:tcW w:w="1360" w:type="dxa"/>
                  <w:tcBorders>
                    <w:top w:val="nil"/>
                    <w:left w:val="nil"/>
                    <w:bottom w:val="nil"/>
                    <w:right w:val="single" w:sz="4" w:space="0" w:color="auto"/>
                  </w:tcBorders>
                  <w:shd w:val="clear" w:color="auto" w:fill="auto"/>
                  <w:noWrap/>
                  <w:vAlign w:val="bottom"/>
                  <w:hideMark/>
                </w:tcPr>
                <w:p w14:paraId="1749DF9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Human Phys</w:t>
                  </w:r>
                </w:p>
              </w:tc>
              <w:tc>
                <w:tcPr>
                  <w:tcW w:w="480" w:type="dxa"/>
                  <w:tcBorders>
                    <w:top w:val="nil"/>
                    <w:left w:val="nil"/>
                    <w:bottom w:val="nil"/>
                    <w:right w:val="nil"/>
                  </w:tcBorders>
                  <w:shd w:val="clear" w:color="auto" w:fill="auto"/>
                  <w:noWrap/>
                  <w:vAlign w:val="bottom"/>
                  <w:hideMark/>
                </w:tcPr>
                <w:p w14:paraId="08143E1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B9F9B3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37</w:t>
                  </w:r>
                </w:p>
              </w:tc>
              <w:tc>
                <w:tcPr>
                  <w:tcW w:w="660" w:type="dxa"/>
                  <w:tcBorders>
                    <w:top w:val="nil"/>
                    <w:left w:val="nil"/>
                    <w:bottom w:val="nil"/>
                    <w:right w:val="nil"/>
                  </w:tcBorders>
                  <w:shd w:val="clear" w:color="auto" w:fill="auto"/>
                  <w:noWrap/>
                  <w:vAlign w:val="bottom"/>
                  <w:hideMark/>
                </w:tcPr>
                <w:p w14:paraId="0512DED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148</w:t>
                  </w:r>
                </w:p>
              </w:tc>
              <w:tc>
                <w:tcPr>
                  <w:tcW w:w="500" w:type="dxa"/>
                  <w:tcBorders>
                    <w:top w:val="nil"/>
                    <w:left w:val="nil"/>
                    <w:bottom w:val="nil"/>
                    <w:right w:val="nil"/>
                  </w:tcBorders>
                  <w:shd w:val="clear" w:color="auto" w:fill="auto"/>
                  <w:noWrap/>
                  <w:vAlign w:val="bottom"/>
                  <w:hideMark/>
                </w:tcPr>
                <w:p w14:paraId="3FFC48C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4C80F699"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A813289"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97C7B4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7920D8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7150D7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545897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7B6A69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Moore,A</w:t>
                  </w:r>
                </w:p>
              </w:tc>
              <w:tc>
                <w:tcPr>
                  <w:tcW w:w="1340" w:type="dxa"/>
                  <w:tcBorders>
                    <w:top w:val="nil"/>
                    <w:left w:val="nil"/>
                    <w:bottom w:val="nil"/>
                    <w:right w:val="single" w:sz="4" w:space="0" w:color="auto"/>
                  </w:tcBorders>
                  <w:shd w:val="clear" w:color="auto" w:fill="auto"/>
                  <w:noWrap/>
                  <w:vAlign w:val="bottom"/>
                  <w:hideMark/>
                </w:tcPr>
                <w:p w14:paraId="4522CAD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62CBC8C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EE383F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394A819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7A5B003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1023D67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Human Phys Lab</w:t>
                  </w:r>
                </w:p>
              </w:tc>
              <w:tc>
                <w:tcPr>
                  <w:tcW w:w="480" w:type="dxa"/>
                  <w:tcBorders>
                    <w:top w:val="nil"/>
                    <w:left w:val="nil"/>
                    <w:bottom w:val="nil"/>
                    <w:right w:val="nil"/>
                  </w:tcBorders>
                  <w:shd w:val="clear" w:color="auto" w:fill="auto"/>
                  <w:noWrap/>
                  <w:vAlign w:val="bottom"/>
                  <w:hideMark/>
                </w:tcPr>
                <w:p w14:paraId="49E815C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79979F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19</w:t>
                  </w:r>
                </w:p>
              </w:tc>
              <w:tc>
                <w:tcPr>
                  <w:tcW w:w="660" w:type="dxa"/>
                  <w:tcBorders>
                    <w:top w:val="nil"/>
                    <w:left w:val="nil"/>
                    <w:bottom w:val="nil"/>
                    <w:right w:val="nil"/>
                  </w:tcBorders>
                  <w:shd w:val="clear" w:color="auto" w:fill="auto"/>
                  <w:noWrap/>
                  <w:vAlign w:val="bottom"/>
                  <w:hideMark/>
                </w:tcPr>
                <w:p w14:paraId="05E8FBC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560FF59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660" w:type="dxa"/>
                  <w:tcBorders>
                    <w:top w:val="nil"/>
                    <w:left w:val="single" w:sz="4" w:space="0" w:color="auto"/>
                    <w:bottom w:val="nil"/>
                    <w:right w:val="single" w:sz="4" w:space="0" w:color="auto"/>
                  </w:tcBorders>
                  <w:shd w:val="clear" w:color="auto" w:fill="auto"/>
                  <w:noWrap/>
                  <w:vAlign w:val="bottom"/>
                  <w:hideMark/>
                </w:tcPr>
                <w:p w14:paraId="3D4D2B5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485B7F9"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28EFAAD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D79DCB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EB8578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DB20517"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17A170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Moore,A</w:t>
                  </w:r>
                </w:p>
              </w:tc>
              <w:tc>
                <w:tcPr>
                  <w:tcW w:w="1340" w:type="dxa"/>
                  <w:tcBorders>
                    <w:top w:val="nil"/>
                    <w:left w:val="nil"/>
                    <w:bottom w:val="nil"/>
                    <w:right w:val="single" w:sz="4" w:space="0" w:color="auto"/>
                  </w:tcBorders>
                  <w:shd w:val="clear" w:color="auto" w:fill="auto"/>
                  <w:noWrap/>
                  <w:vAlign w:val="bottom"/>
                  <w:hideMark/>
                </w:tcPr>
                <w:p w14:paraId="53D32371"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6603781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E232CF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16</w:t>
                  </w:r>
                </w:p>
              </w:tc>
              <w:tc>
                <w:tcPr>
                  <w:tcW w:w="680" w:type="dxa"/>
                  <w:tcBorders>
                    <w:top w:val="nil"/>
                    <w:left w:val="nil"/>
                    <w:bottom w:val="nil"/>
                    <w:right w:val="nil"/>
                  </w:tcBorders>
                  <w:shd w:val="clear" w:color="auto" w:fill="auto"/>
                  <w:noWrap/>
                  <w:vAlign w:val="bottom"/>
                  <w:hideMark/>
                </w:tcPr>
                <w:p w14:paraId="1680464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21445F7"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w:t>
                  </w:r>
                </w:p>
              </w:tc>
              <w:tc>
                <w:tcPr>
                  <w:tcW w:w="1360" w:type="dxa"/>
                  <w:tcBorders>
                    <w:top w:val="nil"/>
                    <w:left w:val="nil"/>
                    <w:bottom w:val="nil"/>
                    <w:right w:val="single" w:sz="4" w:space="0" w:color="auto"/>
                  </w:tcBorders>
                  <w:shd w:val="clear" w:color="auto" w:fill="auto"/>
                  <w:noWrap/>
                  <w:vAlign w:val="bottom"/>
                  <w:hideMark/>
                </w:tcPr>
                <w:p w14:paraId="6ECCF57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Human Phys Lab</w:t>
                  </w:r>
                </w:p>
              </w:tc>
              <w:tc>
                <w:tcPr>
                  <w:tcW w:w="480" w:type="dxa"/>
                  <w:tcBorders>
                    <w:top w:val="nil"/>
                    <w:left w:val="nil"/>
                    <w:bottom w:val="nil"/>
                    <w:right w:val="nil"/>
                  </w:tcBorders>
                  <w:shd w:val="clear" w:color="auto" w:fill="auto"/>
                  <w:noWrap/>
                  <w:vAlign w:val="bottom"/>
                  <w:hideMark/>
                </w:tcPr>
                <w:p w14:paraId="47F19CD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B19B59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445886D9"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500" w:type="dxa"/>
                  <w:tcBorders>
                    <w:top w:val="nil"/>
                    <w:left w:val="nil"/>
                    <w:bottom w:val="nil"/>
                    <w:right w:val="nil"/>
                  </w:tcBorders>
                  <w:shd w:val="clear" w:color="auto" w:fill="auto"/>
                  <w:noWrap/>
                  <w:vAlign w:val="bottom"/>
                  <w:hideMark/>
                </w:tcPr>
                <w:p w14:paraId="133A0BA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w:t>
                  </w:r>
                </w:p>
              </w:tc>
              <w:tc>
                <w:tcPr>
                  <w:tcW w:w="660" w:type="dxa"/>
                  <w:tcBorders>
                    <w:top w:val="nil"/>
                    <w:left w:val="single" w:sz="4" w:space="0" w:color="auto"/>
                    <w:bottom w:val="nil"/>
                    <w:right w:val="single" w:sz="4" w:space="0" w:color="auto"/>
                  </w:tcBorders>
                  <w:shd w:val="clear" w:color="auto" w:fill="auto"/>
                  <w:noWrap/>
                  <w:vAlign w:val="bottom"/>
                  <w:hideMark/>
                </w:tcPr>
                <w:p w14:paraId="34DCB5F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23DB174"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63CD781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C8613F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68C059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10382E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EC0D69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Moore,A</w:t>
                  </w:r>
                </w:p>
              </w:tc>
              <w:tc>
                <w:tcPr>
                  <w:tcW w:w="1340" w:type="dxa"/>
                  <w:tcBorders>
                    <w:top w:val="nil"/>
                    <w:left w:val="nil"/>
                    <w:bottom w:val="nil"/>
                    <w:right w:val="single" w:sz="4" w:space="0" w:color="auto"/>
                  </w:tcBorders>
                  <w:shd w:val="clear" w:color="auto" w:fill="auto"/>
                  <w:noWrap/>
                  <w:vAlign w:val="bottom"/>
                  <w:hideMark/>
                </w:tcPr>
                <w:p w14:paraId="66F54B6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Cell Biology</w:t>
                  </w:r>
                </w:p>
              </w:tc>
              <w:tc>
                <w:tcPr>
                  <w:tcW w:w="520" w:type="dxa"/>
                  <w:tcBorders>
                    <w:top w:val="nil"/>
                    <w:left w:val="nil"/>
                    <w:bottom w:val="nil"/>
                    <w:right w:val="nil"/>
                  </w:tcBorders>
                  <w:shd w:val="clear" w:color="auto" w:fill="auto"/>
                  <w:noWrap/>
                  <w:vAlign w:val="bottom"/>
                  <w:hideMark/>
                </w:tcPr>
                <w:p w14:paraId="6B5B7601"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ECAE34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387EB9D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60</w:t>
                  </w:r>
                </w:p>
              </w:tc>
              <w:tc>
                <w:tcPr>
                  <w:tcW w:w="600" w:type="dxa"/>
                  <w:tcBorders>
                    <w:top w:val="nil"/>
                    <w:left w:val="nil"/>
                    <w:bottom w:val="nil"/>
                    <w:right w:val="single" w:sz="4" w:space="0" w:color="auto"/>
                  </w:tcBorders>
                  <w:shd w:val="clear" w:color="auto" w:fill="auto"/>
                  <w:noWrap/>
                  <w:vAlign w:val="bottom"/>
                  <w:hideMark/>
                </w:tcPr>
                <w:p w14:paraId="70AC682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nil"/>
                    <w:right w:val="single" w:sz="4" w:space="0" w:color="auto"/>
                  </w:tcBorders>
                  <w:shd w:val="clear" w:color="auto" w:fill="auto"/>
                  <w:noWrap/>
                  <w:vAlign w:val="bottom"/>
                  <w:hideMark/>
                </w:tcPr>
                <w:p w14:paraId="2123EA4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xml:space="preserve">Genetics </w:t>
                  </w:r>
                </w:p>
              </w:tc>
              <w:tc>
                <w:tcPr>
                  <w:tcW w:w="480" w:type="dxa"/>
                  <w:tcBorders>
                    <w:top w:val="nil"/>
                    <w:left w:val="nil"/>
                    <w:bottom w:val="nil"/>
                    <w:right w:val="nil"/>
                  </w:tcBorders>
                  <w:shd w:val="clear" w:color="auto" w:fill="auto"/>
                  <w:noWrap/>
                  <w:vAlign w:val="bottom"/>
                  <w:hideMark/>
                </w:tcPr>
                <w:p w14:paraId="79E0288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77F5806"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46</w:t>
                  </w:r>
                </w:p>
              </w:tc>
              <w:tc>
                <w:tcPr>
                  <w:tcW w:w="660" w:type="dxa"/>
                  <w:tcBorders>
                    <w:top w:val="nil"/>
                    <w:left w:val="nil"/>
                    <w:bottom w:val="nil"/>
                    <w:right w:val="nil"/>
                  </w:tcBorders>
                  <w:shd w:val="clear" w:color="auto" w:fill="auto"/>
                  <w:noWrap/>
                  <w:vAlign w:val="bottom"/>
                  <w:hideMark/>
                </w:tcPr>
                <w:p w14:paraId="5B60B29F"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184</w:t>
                  </w:r>
                </w:p>
              </w:tc>
              <w:tc>
                <w:tcPr>
                  <w:tcW w:w="500" w:type="dxa"/>
                  <w:tcBorders>
                    <w:top w:val="nil"/>
                    <w:left w:val="nil"/>
                    <w:bottom w:val="nil"/>
                    <w:right w:val="nil"/>
                  </w:tcBorders>
                  <w:shd w:val="clear" w:color="auto" w:fill="auto"/>
                  <w:noWrap/>
                  <w:vAlign w:val="bottom"/>
                  <w:hideMark/>
                </w:tcPr>
                <w:p w14:paraId="27B172C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660" w:type="dxa"/>
                  <w:tcBorders>
                    <w:top w:val="nil"/>
                    <w:left w:val="single" w:sz="4" w:space="0" w:color="auto"/>
                    <w:bottom w:val="nil"/>
                    <w:right w:val="single" w:sz="4" w:space="0" w:color="auto"/>
                  </w:tcBorders>
                  <w:shd w:val="clear" w:color="auto" w:fill="auto"/>
                  <w:noWrap/>
                  <w:vAlign w:val="bottom"/>
                  <w:hideMark/>
                </w:tcPr>
                <w:p w14:paraId="5D8DF1AC"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297D2D1A"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4237FB3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8AD2C5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55C9FE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4C02E6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BC1F5FF"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Moore,A</w:t>
                  </w:r>
                </w:p>
              </w:tc>
              <w:tc>
                <w:tcPr>
                  <w:tcW w:w="1340" w:type="dxa"/>
                  <w:tcBorders>
                    <w:top w:val="nil"/>
                    <w:left w:val="nil"/>
                    <w:bottom w:val="nil"/>
                    <w:right w:val="single" w:sz="4" w:space="0" w:color="auto"/>
                  </w:tcBorders>
                  <w:shd w:val="clear" w:color="auto" w:fill="auto"/>
                  <w:noWrap/>
                  <w:vAlign w:val="bottom"/>
                  <w:hideMark/>
                </w:tcPr>
                <w:p w14:paraId="1B070EC8"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Cell Bio Lab</w:t>
                  </w:r>
                </w:p>
              </w:tc>
              <w:tc>
                <w:tcPr>
                  <w:tcW w:w="520" w:type="dxa"/>
                  <w:tcBorders>
                    <w:top w:val="nil"/>
                    <w:left w:val="nil"/>
                    <w:bottom w:val="nil"/>
                    <w:right w:val="nil"/>
                  </w:tcBorders>
                  <w:shd w:val="clear" w:color="auto" w:fill="auto"/>
                  <w:noWrap/>
                  <w:vAlign w:val="bottom"/>
                  <w:hideMark/>
                </w:tcPr>
                <w:p w14:paraId="78CECBA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067739A"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0BCA9BC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76C63FE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w:t>
                  </w:r>
                </w:p>
              </w:tc>
              <w:tc>
                <w:tcPr>
                  <w:tcW w:w="1360" w:type="dxa"/>
                  <w:tcBorders>
                    <w:top w:val="nil"/>
                    <w:left w:val="nil"/>
                    <w:bottom w:val="nil"/>
                    <w:right w:val="single" w:sz="4" w:space="0" w:color="auto"/>
                  </w:tcBorders>
                  <w:shd w:val="clear" w:color="auto" w:fill="auto"/>
                  <w:noWrap/>
                  <w:vAlign w:val="bottom"/>
                  <w:hideMark/>
                </w:tcPr>
                <w:p w14:paraId="2E8DBC36"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0E7A27E1" w14:textId="77777777" w:rsidR="00D535A3" w:rsidRPr="00E152D3" w:rsidRDefault="00D535A3" w:rsidP="00193C44">
                  <w:pPr>
                    <w:jc w:val="center"/>
                    <w:rPr>
                      <w:rFonts w:ascii="Arial" w:eastAsia="Times New Roman" w:hAnsi="Arial" w:cs="Arial"/>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F58A86B"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07420E3B" w14:textId="77777777" w:rsidR="00D535A3" w:rsidRPr="00E152D3" w:rsidRDefault="00D535A3" w:rsidP="00193C44">
                  <w:pPr>
                    <w:jc w:val="center"/>
                    <w:rPr>
                      <w:rFonts w:ascii="Arial" w:eastAsia="Times New Roman" w:hAnsi="Arial" w:cs="Arial"/>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0C289C91" w14:textId="77777777" w:rsidR="00D535A3" w:rsidRPr="00E152D3" w:rsidRDefault="00D535A3" w:rsidP="00193C44">
                  <w:pPr>
                    <w:jc w:val="center"/>
                    <w:rPr>
                      <w:rFonts w:ascii="Arial" w:eastAsia="Times New Roman" w:hAnsi="Arial" w:cs="Arial"/>
                      <w:color w:val="000000"/>
                      <w:sz w:val="12"/>
                      <w:szCs w:val="12"/>
                      <w:lang w:eastAsia="en-US"/>
                    </w:rPr>
                  </w:pPr>
                </w:p>
              </w:tc>
              <w:tc>
                <w:tcPr>
                  <w:tcW w:w="660" w:type="dxa"/>
                  <w:tcBorders>
                    <w:top w:val="nil"/>
                    <w:left w:val="single" w:sz="4" w:space="0" w:color="auto"/>
                    <w:bottom w:val="nil"/>
                    <w:right w:val="single" w:sz="4" w:space="0" w:color="auto"/>
                  </w:tcBorders>
                  <w:shd w:val="clear" w:color="auto" w:fill="auto"/>
                  <w:noWrap/>
                  <w:vAlign w:val="bottom"/>
                  <w:hideMark/>
                </w:tcPr>
                <w:p w14:paraId="0D0B23D2"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F69EB27" w14:textId="77777777" w:rsidR="00D535A3" w:rsidRPr="00E152D3" w:rsidRDefault="00D535A3" w:rsidP="00193C44">
                  <w:pPr>
                    <w:rPr>
                      <w:rFonts w:ascii="Arial" w:eastAsia="Times New Roman" w:hAnsi="Arial" w:cs="Arial"/>
                      <w:color w:val="000000"/>
                      <w:sz w:val="12"/>
                      <w:szCs w:val="12"/>
                      <w:lang w:eastAsia="en-US"/>
                    </w:rPr>
                  </w:pPr>
                </w:p>
              </w:tc>
              <w:tc>
                <w:tcPr>
                  <w:tcW w:w="620" w:type="dxa"/>
                  <w:tcBorders>
                    <w:top w:val="nil"/>
                    <w:left w:val="single" w:sz="4" w:space="0" w:color="auto"/>
                    <w:bottom w:val="nil"/>
                    <w:right w:val="single" w:sz="4" w:space="0" w:color="auto"/>
                  </w:tcBorders>
                  <w:shd w:val="clear" w:color="auto" w:fill="auto"/>
                  <w:noWrap/>
                  <w:vAlign w:val="bottom"/>
                  <w:hideMark/>
                </w:tcPr>
                <w:p w14:paraId="1D6F3C65"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F6CA0A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E62E5BA" w14:textId="77777777" w:rsidTr="00D535A3">
              <w:trPr>
                <w:trHeight w:val="180"/>
              </w:trPr>
              <w:tc>
                <w:tcPr>
                  <w:tcW w:w="340" w:type="dxa"/>
                  <w:tcBorders>
                    <w:top w:val="nil"/>
                    <w:left w:val="single" w:sz="4" w:space="0" w:color="auto"/>
                    <w:bottom w:val="single" w:sz="4" w:space="0" w:color="auto"/>
                    <w:right w:val="nil"/>
                  </w:tcBorders>
                  <w:shd w:val="clear" w:color="auto" w:fill="auto"/>
                  <w:noWrap/>
                  <w:vAlign w:val="bottom"/>
                  <w:hideMark/>
                </w:tcPr>
                <w:p w14:paraId="1D6E59D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2D78BA6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Sommer. E.</w:t>
                  </w:r>
                </w:p>
              </w:tc>
              <w:tc>
                <w:tcPr>
                  <w:tcW w:w="1340" w:type="dxa"/>
                  <w:tcBorders>
                    <w:top w:val="nil"/>
                    <w:left w:val="nil"/>
                    <w:bottom w:val="single" w:sz="4" w:space="0" w:color="auto"/>
                    <w:right w:val="single" w:sz="4" w:space="0" w:color="auto"/>
                  </w:tcBorders>
                  <w:shd w:val="clear" w:color="auto" w:fill="auto"/>
                  <w:noWrap/>
                  <w:vAlign w:val="bottom"/>
                  <w:hideMark/>
                </w:tcPr>
                <w:p w14:paraId="0B932D6D"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Intro Life Sci</w:t>
                  </w:r>
                </w:p>
              </w:tc>
              <w:tc>
                <w:tcPr>
                  <w:tcW w:w="520" w:type="dxa"/>
                  <w:tcBorders>
                    <w:top w:val="nil"/>
                    <w:left w:val="nil"/>
                    <w:bottom w:val="single" w:sz="4" w:space="0" w:color="auto"/>
                    <w:right w:val="nil"/>
                  </w:tcBorders>
                  <w:shd w:val="clear" w:color="auto" w:fill="auto"/>
                  <w:noWrap/>
                  <w:vAlign w:val="bottom"/>
                  <w:hideMark/>
                </w:tcPr>
                <w:p w14:paraId="284270B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700" w:type="dxa"/>
                  <w:tcBorders>
                    <w:top w:val="nil"/>
                    <w:left w:val="nil"/>
                    <w:bottom w:val="single" w:sz="4" w:space="0" w:color="auto"/>
                    <w:right w:val="nil"/>
                  </w:tcBorders>
                  <w:shd w:val="clear" w:color="auto" w:fill="auto"/>
                  <w:noWrap/>
                  <w:vAlign w:val="bottom"/>
                  <w:hideMark/>
                </w:tcPr>
                <w:p w14:paraId="17E9CB5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22</w:t>
                  </w:r>
                </w:p>
              </w:tc>
              <w:tc>
                <w:tcPr>
                  <w:tcW w:w="680" w:type="dxa"/>
                  <w:tcBorders>
                    <w:top w:val="nil"/>
                    <w:left w:val="nil"/>
                    <w:bottom w:val="single" w:sz="4" w:space="0" w:color="auto"/>
                    <w:right w:val="nil"/>
                  </w:tcBorders>
                  <w:shd w:val="clear" w:color="auto" w:fill="auto"/>
                  <w:noWrap/>
                  <w:vAlign w:val="bottom"/>
                  <w:hideMark/>
                </w:tcPr>
                <w:p w14:paraId="7F2B3D7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88</w:t>
                  </w:r>
                </w:p>
              </w:tc>
              <w:tc>
                <w:tcPr>
                  <w:tcW w:w="600" w:type="dxa"/>
                  <w:tcBorders>
                    <w:top w:val="nil"/>
                    <w:left w:val="nil"/>
                    <w:bottom w:val="single" w:sz="4" w:space="0" w:color="auto"/>
                    <w:right w:val="single" w:sz="4" w:space="0" w:color="auto"/>
                  </w:tcBorders>
                  <w:shd w:val="clear" w:color="auto" w:fill="auto"/>
                  <w:noWrap/>
                  <w:vAlign w:val="bottom"/>
                  <w:hideMark/>
                </w:tcPr>
                <w:p w14:paraId="38E21583"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w:t>
                  </w:r>
                </w:p>
              </w:tc>
              <w:tc>
                <w:tcPr>
                  <w:tcW w:w="1360" w:type="dxa"/>
                  <w:tcBorders>
                    <w:top w:val="nil"/>
                    <w:left w:val="nil"/>
                    <w:bottom w:val="single" w:sz="4" w:space="0" w:color="auto"/>
                    <w:right w:val="single" w:sz="4" w:space="0" w:color="auto"/>
                  </w:tcBorders>
                  <w:shd w:val="clear" w:color="auto" w:fill="auto"/>
                  <w:noWrap/>
                  <w:vAlign w:val="bottom"/>
                  <w:hideMark/>
                </w:tcPr>
                <w:p w14:paraId="5460123D" w14:textId="77777777" w:rsidR="00D535A3" w:rsidRPr="00E152D3" w:rsidRDefault="00D535A3" w:rsidP="00193C44">
                  <w:pPr>
                    <w:rPr>
                      <w:rFonts w:ascii="Arial" w:eastAsia="Times New Roman" w:hAnsi="Arial" w:cs="Arial"/>
                      <w:i/>
                      <w:iCs/>
                      <w:color w:val="000000"/>
                      <w:sz w:val="12"/>
                      <w:szCs w:val="12"/>
                      <w:lang w:eastAsia="en-US"/>
                    </w:rPr>
                  </w:pPr>
                  <w:r w:rsidRPr="00E152D3">
                    <w:rPr>
                      <w:rFonts w:ascii="Arial" w:eastAsia="Times New Roman" w:hAnsi="Arial" w:cs="Arial"/>
                      <w:i/>
                      <w:iCs/>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04A88B3A" w14:textId="77777777" w:rsidR="00D535A3" w:rsidRPr="00E152D3" w:rsidRDefault="00D535A3" w:rsidP="00193C44">
                  <w:pPr>
                    <w:jc w:val="center"/>
                    <w:rPr>
                      <w:rFonts w:ascii="Arial" w:eastAsia="Times New Roman" w:hAnsi="Arial" w:cs="Arial"/>
                      <w:i/>
                      <w:iCs/>
                      <w:color w:val="000000"/>
                      <w:sz w:val="12"/>
                      <w:szCs w:val="12"/>
                      <w:lang w:eastAsia="en-US"/>
                    </w:rPr>
                  </w:pPr>
                  <w:r w:rsidRPr="00E152D3">
                    <w:rPr>
                      <w:rFonts w:ascii="Arial" w:eastAsia="Times New Roman" w:hAnsi="Arial" w:cs="Arial"/>
                      <w:i/>
                      <w:iCs/>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0F1D41C" w14:textId="77777777" w:rsidR="00D535A3" w:rsidRPr="00E152D3" w:rsidRDefault="00D535A3" w:rsidP="00193C44">
                  <w:pPr>
                    <w:jc w:val="center"/>
                    <w:rPr>
                      <w:rFonts w:ascii="Arial" w:eastAsia="Times New Roman" w:hAnsi="Arial" w:cs="Arial"/>
                      <w:i/>
                      <w:iCs/>
                      <w:color w:val="000000"/>
                      <w:sz w:val="12"/>
                      <w:szCs w:val="12"/>
                      <w:lang w:eastAsia="en-US"/>
                    </w:rPr>
                  </w:pPr>
                  <w:r w:rsidRPr="00E152D3">
                    <w:rPr>
                      <w:rFonts w:ascii="Arial" w:eastAsia="Times New Roman" w:hAnsi="Arial" w:cs="Arial"/>
                      <w:i/>
                      <w:iCs/>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68631E2C"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500" w:type="dxa"/>
                  <w:tcBorders>
                    <w:top w:val="nil"/>
                    <w:left w:val="nil"/>
                    <w:bottom w:val="single" w:sz="4" w:space="0" w:color="auto"/>
                    <w:right w:val="nil"/>
                  </w:tcBorders>
                  <w:shd w:val="clear" w:color="auto" w:fill="auto"/>
                  <w:noWrap/>
                  <w:vAlign w:val="bottom"/>
                  <w:hideMark/>
                </w:tcPr>
                <w:p w14:paraId="3D895C52" w14:textId="77777777" w:rsidR="00D535A3" w:rsidRPr="00E152D3" w:rsidRDefault="00D535A3" w:rsidP="00193C44">
                  <w:pPr>
                    <w:jc w:val="center"/>
                    <w:rPr>
                      <w:rFonts w:ascii="Arial" w:eastAsia="Times New Roman" w:hAnsi="Arial" w:cs="Arial"/>
                      <w:i/>
                      <w:iCs/>
                      <w:color w:val="000000"/>
                      <w:sz w:val="12"/>
                      <w:szCs w:val="12"/>
                      <w:lang w:eastAsia="en-US"/>
                    </w:rPr>
                  </w:pPr>
                  <w:r w:rsidRPr="00E152D3">
                    <w:rPr>
                      <w:rFonts w:ascii="Arial" w:eastAsia="Times New Roman" w:hAnsi="Arial" w:cs="Arial"/>
                      <w:i/>
                      <w:iCs/>
                      <w:color w:val="000000"/>
                      <w:sz w:val="12"/>
                      <w:szCs w:val="12"/>
                      <w:lang w:eastAsia="en-US"/>
                    </w:rPr>
                    <w:t> </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59A7839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0A6F19FC"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1062.5</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634496E3"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95D611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C698C5C" w14:textId="77777777" w:rsidTr="00D535A3">
              <w:trPr>
                <w:trHeight w:val="200"/>
              </w:trPr>
              <w:tc>
                <w:tcPr>
                  <w:tcW w:w="2420" w:type="dxa"/>
                  <w:gridSpan w:val="3"/>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6314151E"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TOTALS</w:t>
                  </w:r>
                </w:p>
              </w:tc>
              <w:tc>
                <w:tcPr>
                  <w:tcW w:w="520" w:type="dxa"/>
                  <w:tcBorders>
                    <w:top w:val="nil"/>
                    <w:left w:val="nil"/>
                    <w:bottom w:val="single" w:sz="8" w:space="0" w:color="auto"/>
                    <w:right w:val="nil"/>
                  </w:tcBorders>
                  <w:shd w:val="clear" w:color="auto" w:fill="auto"/>
                  <w:noWrap/>
                  <w:vAlign w:val="bottom"/>
                  <w:hideMark/>
                </w:tcPr>
                <w:p w14:paraId="147B062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36</w:t>
                  </w:r>
                </w:p>
              </w:tc>
              <w:tc>
                <w:tcPr>
                  <w:tcW w:w="700" w:type="dxa"/>
                  <w:tcBorders>
                    <w:top w:val="nil"/>
                    <w:left w:val="nil"/>
                    <w:bottom w:val="single" w:sz="8" w:space="0" w:color="auto"/>
                    <w:right w:val="nil"/>
                  </w:tcBorders>
                  <w:shd w:val="clear" w:color="auto" w:fill="auto"/>
                  <w:noWrap/>
                  <w:vAlign w:val="bottom"/>
                  <w:hideMark/>
                </w:tcPr>
                <w:p w14:paraId="4EA8C3DD"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532</w:t>
                  </w:r>
                </w:p>
              </w:tc>
              <w:tc>
                <w:tcPr>
                  <w:tcW w:w="680" w:type="dxa"/>
                  <w:tcBorders>
                    <w:top w:val="nil"/>
                    <w:left w:val="nil"/>
                    <w:bottom w:val="single" w:sz="8" w:space="0" w:color="auto"/>
                    <w:right w:val="nil"/>
                  </w:tcBorders>
                  <w:shd w:val="clear" w:color="auto" w:fill="auto"/>
                  <w:noWrap/>
                  <w:vAlign w:val="bottom"/>
                  <w:hideMark/>
                </w:tcPr>
                <w:p w14:paraId="3B6ED51E"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829</w:t>
                  </w:r>
                </w:p>
              </w:tc>
              <w:tc>
                <w:tcPr>
                  <w:tcW w:w="600" w:type="dxa"/>
                  <w:tcBorders>
                    <w:top w:val="nil"/>
                    <w:left w:val="nil"/>
                    <w:bottom w:val="single" w:sz="8" w:space="0" w:color="auto"/>
                    <w:right w:val="single" w:sz="4" w:space="0" w:color="auto"/>
                  </w:tcBorders>
                  <w:shd w:val="clear" w:color="auto" w:fill="auto"/>
                  <w:noWrap/>
                  <w:vAlign w:val="bottom"/>
                  <w:hideMark/>
                </w:tcPr>
                <w:p w14:paraId="25F2C5F4"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71</w:t>
                  </w:r>
                </w:p>
              </w:tc>
              <w:tc>
                <w:tcPr>
                  <w:tcW w:w="1360" w:type="dxa"/>
                  <w:tcBorders>
                    <w:top w:val="nil"/>
                    <w:left w:val="nil"/>
                    <w:bottom w:val="single" w:sz="8" w:space="0" w:color="auto"/>
                    <w:right w:val="single" w:sz="4" w:space="0" w:color="auto"/>
                  </w:tcBorders>
                  <w:shd w:val="clear" w:color="auto" w:fill="auto"/>
                  <w:noWrap/>
                  <w:vAlign w:val="bottom"/>
                  <w:hideMark/>
                </w:tcPr>
                <w:p w14:paraId="6DA0E440"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480" w:type="dxa"/>
                  <w:tcBorders>
                    <w:top w:val="nil"/>
                    <w:left w:val="nil"/>
                    <w:bottom w:val="single" w:sz="8" w:space="0" w:color="auto"/>
                    <w:right w:val="nil"/>
                  </w:tcBorders>
                  <w:shd w:val="clear" w:color="auto" w:fill="auto"/>
                  <w:noWrap/>
                  <w:vAlign w:val="bottom"/>
                  <w:hideMark/>
                </w:tcPr>
                <w:p w14:paraId="50615772"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35</w:t>
                  </w:r>
                </w:p>
              </w:tc>
              <w:tc>
                <w:tcPr>
                  <w:tcW w:w="700" w:type="dxa"/>
                  <w:tcBorders>
                    <w:top w:val="nil"/>
                    <w:left w:val="nil"/>
                    <w:bottom w:val="single" w:sz="8" w:space="0" w:color="auto"/>
                    <w:right w:val="nil"/>
                  </w:tcBorders>
                  <w:shd w:val="clear" w:color="auto" w:fill="auto"/>
                  <w:noWrap/>
                  <w:vAlign w:val="bottom"/>
                  <w:hideMark/>
                </w:tcPr>
                <w:p w14:paraId="41649558"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492</w:t>
                  </w:r>
                </w:p>
              </w:tc>
              <w:tc>
                <w:tcPr>
                  <w:tcW w:w="660" w:type="dxa"/>
                  <w:tcBorders>
                    <w:top w:val="nil"/>
                    <w:left w:val="nil"/>
                    <w:bottom w:val="single" w:sz="8" w:space="0" w:color="auto"/>
                    <w:right w:val="nil"/>
                  </w:tcBorders>
                  <w:shd w:val="clear" w:color="auto" w:fill="auto"/>
                  <w:noWrap/>
                  <w:vAlign w:val="bottom"/>
                  <w:hideMark/>
                </w:tcPr>
                <w:p w14:paraId="4AC21E25"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1078</w:t>
                  </w:r>
                </w:p>
              </w:tc>
              <w:tc>
                <w:tcPr>
                  <w:tcW w:w="500" w:type="dxa"/>
                  <w:tcBorders>
                    <w:top w:val="nil"/>
                    <w:left w:val="nil"/>
                    <w:bottom w:val="single" w:sz="8" w:space="0" w:color="auto"/>
                    <w:right w:val="nil"/>
                  </w:tcBorders>
                  <w:shd w:val="clear" w:color="auto" w:fill="auto"/>
                  <w:noWrap/>
                  <w:vAlign w:val="bottom"/>
                  <w:hideMark/>
                </w:tcPr>
                <w:p w14:paraId="140B4EBB" w14:textId="77777777" w:rsidR="00D535A3" w:rsidRPr="00E152D3" w:rsidRDefault="00D535A3" w:rsidP="00193C44">
                  <w:pPr>
                    <w:jc w:val="cente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65</w:t>
                  </w:r>
                </w:p>
              </w:tc>
              <w:tc>
                <w:tcPr>
                  <w:tcW w:w="660" w:type="dxa"/>
                  <w:tcBorders>
                    <w:top w:val="nil"/>
                    <w:left w:val="nil"/>
                    <w:bottom w:val="single" w:sz="8" w:space="0" w:color="auto"/>
                    <w:right w:val="single" w:sz="4" w:space="0" w:color="auto"/>
                  </w:tcBorders>
                  <w:shd w:val="clear" w:color="auto" w:fill="auto"/>
                  <w:noWrap/>
                  <w:vAlign w:val="bottom"/>
                  <w:hideMark/>
                </w:tcPr>
                <w:p w14:paraId="10D814E2"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1907</w:t>
                  </w:r>
                </w:p>
              </w:tc>
              <w:tc>
                <w:tcPr>
                  <w:tcW w:w="620" w:type="dxa"/>
                  <w:tcBorders>
                    <w:top w:val="nil"/>
                    <w:left w:val="nil"/>
                    <w:bottom w:val="single" w:sz="8" w:space="0" w:color="auto"/>
                    <w:right w:val="nil"/>
                  </w:tcBorders>
                  <w:shd w:val="clear" w:color="auto" w:fill="auto"/>
                  <w:noWrap/>
                  <w:vAlign w:val="bottom"/>
                  <w:hideMark/>
                </w:tcPr>
                <w:p w14:paraId="4CA5D760" w14:textId="77777777" w:rsidR="00D535A3" w:rsidRPr="00E152D3" w:rsidRDefault="00D535A3" w:rsidP="00193C44">
                  <w:pPr>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 </w:t>
                  </w:r>
                </w:p>
              </w:tc>
              <w:tc>
                <w:tcPr>
                  <w:tcW w:w="620" w:type="dxa"/>
                  <w:tcBorders>
                    <w:top w:val="nil"/>
                    <w:left w:val="nil"/>
                    <w:bottom w:val="single" w:sz="8" w:space="0" w:color="auto"/>
                    <w:right w:val="single" w:sz="4" w:space="0" w:color="auto"/>
                  </w:tcBorders>
                  <w:shd w:val="clear" w:color="auto" w:fill="auto"/>
                  <w:noWrap/>
                  <w:vAlign w:val="bottom"/>
                  <w:hideMark/>
                </w:tcPr>
                <w:p w14:paraId="11445D56" w14:textId="77777777" w:rsidR="00D535A3" w:rsidRPr="00E152D3" w:rsidRDefault="00D535A3" w:rsidP="00193C44">
                  <w:pPr>
                    <w:jc w:val="right"/>
                    <w:rPr>
                      <w:rFonts w:ascii="Arial" w:eastAsia="Times New Roman" w:hAnsi="Arial" w:cs="Arial"/>
                      <w:color w:val="000000"/>
                      <w:sz w:val="12"/>
                      <w:szCs w:val="12"/>
                      <w:lang w:eastAsia="en-US"/>
                    </w:rPr>
                  </w:pPr>
                  <w:r w:rsidRPr="00E152D3">
                    <w:rPr>
                      <w:rFonts w:ascii="Arial" w:eastAsia="Times New Roman" w:hAnsi="Arial" w:cs="Arial"/>
                      <w:color w:val="000000"/>
                      <w:sz w:val="12"/>
                      <w:szCs w:val="12"/>
                      <w:lang w:eastAsia="en-US"/>
                    </w:rPr>
                    <w:t>2852</w:t>
                  </w:r>
                </w:p>
              </w:tc>
              <w:tc>
                <w:tcPr>
                  <w:tcW w:w="1300" w:type="dxa"/>
                  <w:tcBorders>
                    <w:top w:val="nil"/>
                    <w:left w:val="nil"/>
                    <w:bottom w:val="nil"/>
                    <w:right w:val="nil"/>
                  </w:tcBorders>
                  <w:shd w:val="clear" w:color="auto" w:fill="auto"/>
                  <w:noWrap/>
                  <w:vAlign w:val="bottom"/>
                  <w:hideMark/>
                </w:tcPr>
                <w:p w14:paraId="06BD6F7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3D59DD5" w14:textId="77777777" w:rsidTr="00D535A3">
              <w:trPr>
                <w:trHeight w:val="180"/>
              </w:trPr>
              <w:tc>
                <w:tcPr>
                  <w:tcW w:w="340" w:type="dxa"/>
                  <w:tcBorders>
                    <w:top w:val="nil"/>
                    <w:left w:val="nil"/>
                    <w:bottom w:val="nil"/>
                    <w:right w:val="nil"/>
                  </w:tcBorders>
                  <w:shd w:val="clear" w:color="auto" w:fill="auto"/>
                  <w:noWrap/>
                  <w:vAlign w:val="bottom"/>
                  <w:hideMark/>
                </w:tcPr>
                <w:p w14:paraId="683A6961" w14:textId="77777777" w:rsidR="00D535A3" w:rsidRPr="00E152D3" w:rsidRDefault="00D535A3" w:rsidP="00193C44">
                  <w:pPr>
                    <w:rPr>
                      <w:rFonts w:ascii="Calibri" w:eastAsia="Times New Roman" w:hAnsi="Calibri" w:cs="Times New Roman"/>
                      <w:color w:val="000000"/>
                      <w:sz w:val="12"/>
                      <w:szCs w:val="12"/>
                      <w:lang w:eastAsia="en-US"/>
                    </w:rPr>
                  </w:pPr>
                </w:p>
              </w:tc>
              <w:tc>
                <w:tcPr>
                  <w:tcW w:w="740" w:type="dxa"/>
                  <w:tcBorders>
                    <w:top w:val="nil"/>
                    <w:left w:val="nil"/>
                    <w:bottom w:val="nil"/>
                    <w:right w:val="nil"/>
                  </w:tcBorders>
                  <w:shd w:val="clear" w:color="auto" w:fill="auto"/>
                  <w:noWrap/>
                  <w:vAlign w:val="bottom"/>
                  <w:hideMark/>
                </w:tcPr>
                <w:p w14:paraId="23E9A4C7" w14:textId="77777777" w:rsidR="00D535A3" w:rsidRPr="00E152D3" w:rsidRDefault="00D535A3" w:rsidP="00193C44">
                  <w:pPr>
                    <w:rPr>
                      <w:rFonts w:ascii="Calibri" w:eastAsia="Times New Roman" w:hAnsi="Calibri" w:cs="Times New Roman"/>
                      <w:color w:val="000000"/>
                      <w:sz w:val="12"/>
                      <w:szCs w:val="12"/>
                      <w:lang w:eastAsia="en-US"/>
                    </w:rPr>
                  </w:pPr>
                </w:p>
              </w:tc>
              <w:tc>
                <w:tcPr>
                  <w:tcW w:w="1340" w:type="dxa"/>
                  <w:tcBorders>
                    <w:top w:val="nil"/>
                    <w:left w:val="nil"/>
                    <w:bottom w:val="nil"/>
                    <w:right w:val="nil"/>
                  </w:tcBorders>
                  <w:shd w:val="clear" w:color="auto" w:fill="auto"/>
                  <w:noWrap/>
                  <w:vAlign w:val="bottom"/>
                  <w:hideMark/>
                </w:tcPr>
                <w:p w14:paraId="55632768"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57EB94B3"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3B481A8" w14:textId="77777777" w:rsidR="00D535A3" w:rsidRPr="00E152D3" w:rsidRDefault="00D535A3" w:rsidP="00193C44">
                  <w:pP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3EDEA95A" w14:textId="77777777" w:rsidR="00D535A3" w:rsidRPr="00E152D3" w:rsidRDefault="00D535A3" w:rsidP="00193C44">
                  <w:pPr>
                    <w:rPr>
                      <w:rFonts w:ascii="Calibri" w:eastAsia="Times New Roman" w:hAnsi="Calibri"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7F13B8AF" w14:textId="77777777" w:rsidR="00D535A3" w:rsidRPr="00E152D3" w:rsidRDefault="00D535A3" w:rsidP="00193C44">
                  <w:pPr>
                    <w:rPr>
                      <w:rFonts w:ascii="Calibri" w:eastAsia="Times New Roman" w:hAnsi="Calibri" w:cs="Times New Roman"/>
                      <w:color w:val="000000"/>
                      <w:sz w:val="12"/>
                      <w:szCs w:val="12"/>
                      <w:lang w:eastAsia="en-US"/>
                    </w:rPr>
                  </w:pPr>
                </w:p>
              </w:tc>
              <w:tc>
                <w:tcPr>
                  <w:tcW w:w="1360" w:type="dxa"/>
                  <w:tcBorders>
                    <w:top w:val="nil"/>
                    <w:left w:val="nil"/>
                    <w:bottom w:val="nil"/>
                    <w:right w:val="nil"/>
                  </w:tcBorders>
                  <w:shd w:val="clear" w:color="auto" w:fill="auto"/>
                  <w:noWrap/>
                  <w:vAlign w:val="bottom"/>
                  <w:hideMark/>
                </w:tcPr>
                <w:p w14:paraId="32A10D5B" w14:textId="77777777" w:rsidR="00D535A3" w:rsidRPr="00E152D3" w:rsidRDefault="00D535A3" w:rsidP="00193C44">
                  <w:pPr>
                    <w:rPr>
                      <w:rFonts w:ascii="Calibri" w:eastAsia="Times New Roman" w:hAnsi="Calibri" w:cs="Times New Roman"/>
                      <w:color w:val="000000"/>
                      <w:sz w:val="12"/>
                      <w:szCs w:val="12"/>
                      <w:lang w:eastAsia="en-US"/>
                    </w:rPr>
                  </w:pPr>
                </w:p>
              </w:tc>
              <w:tc>
                <w:tcPr>
                  <w:tcW w:w="480" w:type="dxa"/>
                  <w:tcBorders>
                    <w:top w:val="nil"/>
                    <w:left w:val="nil"/>
                    <w:bottom w:val="nil"/>
                    <w:right w:val="nil"/>
                  </w:tcBorders>
                  <w:shd w:val="clear" w:color="auto" w:fill="auto"/>
                  <w:noWrap/>
                  <w:vAlign w:val="bottom"/>
                  <w:hideMark/>
                </w:tcPr>
                <w:p w14:paraId="678A3898"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CAA0592"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61A49086" w14:textId="77777777" w:rsidR="00D535A3" w:rsidRPr="00E152D3" w:rsidRDefault="00D535A3" w:rsidP="00193C44">
                  <w:pP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01494065"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723822C1"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6E9A2B91"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2B863CCF" w14:textId="77777777" w:rsidR="00D535A3" w:rsidRPr="00E152D3" w:rsidRDefault="00D535A3" w:rsidP="00193C44">
                  <w:pPr>
                    <w:rPr>
                      <w:rFonts w:ascii="Calibri" w:eastAsia="Times New Roman" w:hAnsi="Calibri" w:cs="Times New Roman"/>
                      <w:color w:val="000000"/>
                      <w:sz w:val="12"/>
                      <w:szCs w:val="12"/>
                      <w:lang w:eastAsia="en-US"/>
                    </w:rPr>
                  </w:pPr>
                </w:p>
              </w:tc>
              <w:tc>
                <w:tcPr>
                  <w:tcW w:w="1300" w:type="dxa"/>
                  <w:tcBorders>
                    <w:top w:val="nil"/>
                    <w:left w:val="nil"/>
                    <w:bottom w:val="nil"/>
                    <w:right w:val="nil"/>
                  </w:tcBorders>
                  <w:shd w:val="clear" w:color="auto" w:fill="auto"/>
                  <w:noWrap/>
                  <w:vAlign w:val="bottom"/>
                  <w:hideMark/>
                </w:tcPr>
                <w:p w14:paraId="57D790A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421F02E" w14:textId="77777777" w:rsidTr="00D535A3">
              <w:trPr>
                <w:trHeight w:val="180"/>
              </w:trPr>
              <w:tc>
                <w:tcPr>
                  <w:tcW w:w="628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14A037"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FALL 2011</w:t>
                  </w:r>
                </w:p>
              </w:tc>
              <w:tc>
                <w:tcPr>
                  <w:tcW w:w="1840" w:type="dxa"/>
                  <w:gridSpan w:val="3"/>
                  <w:tcBorders>
                    <w:top w:val="single" w:sz="4" w:space="0" w:color="auto"/>
                    <w:left w:val="nil"/>
                    <w:bottom w:val="single" w:sz="4" w:space="0" w:color="auto"/>
                    <w:right w:val="nil"/>
                  </w:tcBorders>
                  <w:shd w:val="clear" w:color="auto" w:fill="auto"/>
                  <w:noWrap/>
                  <w:vAlign w:val="bottom"/>
                  <w:hideMark/>
                </w:tcPr>
                <w:p w14:paraId="73531B6B"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SPRING 2012</w:t>
                  </w:r>
                </w:p>
              </w:tc>
              <w:tc>
                <w:tcPr>
                  <w:tcW w:w="500" w:type="dxa"/>
                  <w:tcBorders>
                    <w:top w:val="single" w:sz="4" w:space="0" w:color="auto"/>
                    <w:left w:val="nil"/>
                    <w:bottom w:val="single" w:sz="4" w:space="0" w:color="auto"/>
                    <w:right w:val="nil"/>
                  </w:tcBorders>
                  <w:shd w:val="clear" w:color="auto" w:fill="auto"/>
                  <w:noWrap/>
                  <w:vAlign w:val="bottom"/>
                  <w:hideMark/>
                </w:tcPr>
                <w:p w14:paraId="564FD5F9"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1900" w:type="dxa"/>
                  <w:gridSpan w:val="3"/>
                  <w:tcBorders>
                    <w:top w:val="single" w:sz="4" w:space="0" w:color="auto"/>
                    <w:left w:val="single" w:sz="4" w:space="0" w:color="auto"/>
                    <w:bottom w:val="single" w:sz="4" w:space="0" w:color="auto"/>
                    <w:right w:val="nil"/>
                  </w:tcBorders>
                  <w:shd w:val="clear" w:color="auto" w:fill="auto"/>
                  <w:noWrap/>
                  <w:vAlign w:val="bottom"/>
                  <w:hideMark/>
                </w:tcPr>
                <w:p w14:paraId="4FD0A645"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2011-12 TOTALS</w:t>
                  </w:r>
                </w:p>
              </w:tc>
              <w:tc>
                <w:tcPr>
                  <w:tcW w:w="1300" w:type="dxa"/>
                  <w:tcBorders>
                    <w:top w:val="nil"/>
                    <w:left w:val="single" w:sz="4" w:space="0" w:color="auto"/>
                    <w:bottom w:val="nil"/>
                    <w:right w:val="nil"/>
                  </w:tcBorders>
                  <w:shd w:val="clear" w:color="auto" w:fill="auto"/>
                  <w:noWrap/>
                  <w:vAlign w:val="bottom"/>
                  <w:hideMark/>
                </w:tcPr>
                <w:p w14:paraId="128785BA"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r>
            <w:tr w:rsidR="00D535A3" w:rsidRPr="00E152D3" w14:paraId="71FABCBF" w14:textId="77777777" w:rsidTr="00D535A3">
              <w:trPr>
                <w:trHeight w:val="740"/>
              </w:trPr>
              <w:tc>
                <w:tcPr>
                  <w:tcW w:w="340" w:type="dxa"/>
                  <w:tcBorders>
                    <w:top w:val="nil"/>
                    <w:left w:val="single" w:sz="4" w:space="0" w:color="auto"/>
                    <w:bottom w:val="single" w:sz="8" w:space="0" w:color="auto"/>
                    <w:right w:val="nil"/>
                  </w:tcBorders>
                  <w:shd w:val="clear" w:color="auto" w:fill="auto"/>
                  <w:noWrap/>
                  <w:vAlign w:val="bottom"/>
                  <w:hideMark/>
                </w:tcPr>
                <w:p w14:paraId="55081D1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8" w:space="0" w:color="auto"/>
                    <w:right w:val="nil"/>
                  </w:tcBorders>
                  <w:shd w:val="clear" w:color="auto" w:fill="auto"/>
                  <w:noWrap/>
                  <w:vAlign w:val="bottom"/>
                  <w:hideMark/>
                </w:tcPr>
                <w:p w14:paraId="3350789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40" w:type="dxa"/>
                  <w:tcBorders>
                    <w:top w:val="nil"/>
                    <w:left w:val="nil"/>
                    <w:bottom w:val="single" w:sz="8" w:space="0" w:color="auto"/>
                    <w:right w:val="single" w:sz="4" w:space="0" w:color="auto"/>
                  </w:tcBorders>
                  <w:shd w:val="clear" w:color="auto" w:fill="auto"/>
                  <w:noWrap/>
                  <w:vAlign w:val="bottom"/>
                  <w:hideMark/>
                </w:tcPr>
                <w:p w14:paraId="312ED0A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20" w:type="dxa"/>
                  <w:tcBorders>
                    <w:top w:val="nil"/>
                    <w:left w:val="nil"/>
                    <w:bottom w:val="single" w:sz="8" w:space="0" w:color="auto"/>
                    <w:right w:val="single" w:sz="4" w:space="0" w:color="auto"/>
                  </w:tcBorders>
                  <w:shd w:val="clear" w:color="auto" w:fill="auto"/>
                  <w:noWrap/>
                  <w:vAlign w:val="center"/>
                  <w:hideMark/>
                </w:tcPr>
                <w:p w14:paraId="6C089A4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Units</w:t>
                  </w:r>
                </w:p>
              </w:tc>
              <w:tc>
                <w:tcPr>
                  <w:tcW w:w="700" w:type="dxa"/>
                  <w:tcBorders>
                    <w:top w:val="nil"/>
                    <w:left w:val="nil"/>
                    <w:bottom w:val="single" w:sz="8" w:space="0" w:color="auto"/>
                    <w:right w:val="single" w:sz="4" w:space="0" w:color="auto"/>
                  </w:tcBorders>
                  <w:shd w:val="clear" w:color="auto" w:fill="auto"/>
                  <w:noWrap/>
                  <w:vAlign w:val="center"/>
                  <w:hideMark/>
                </w:tcPr>
                <w:p w14:paraId="21133AF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Enrolled</w:t>
                  </w:r>
                </w:p>
              </w:tc>
              <w:tc>
                <w:tcPr>
                  <w:tcW w:w="680" w:type="dxa"/>
                  <w:tcBorders>
                    <w:top w:val="nil"/>
                    <w:left w:val="nil"/>
                    <w:bottom w:val="single" w:sz="8" w:space="0" w:color="auto"/>
                    <w:right w:val="single" w:sz="4" w:space="0" w:color="auto"/>
                  </w:tcBorders>
                  <w:shd w:val="clear" w:color="auto" w:fill="auto"/>
                  <w:vAlign w:val="center"/>
                  <w:hideMark/>
                </w:tcPr>
                <w:p w14:paraId="79C9A67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Student Credit Hours</w:t>
                  </w:r>
                </w:p>
              </w:tc>
              <w:tc>
                <w:tcPr>
                  <w:tcW w:w="600" w:type="dxa"/>
                  <w:tcBorders>
                    <w:top w:val="nil"/>
                    <w:left w:val="nil"/>
                    <w:bottom w:val="single" w:sz="8" w:space="0" w:color="auto"/>
                    <w:right w:val="single" w:sz="4" w:space="0" w:color="auto"/>
                  </w:tcBorders>
                  <w:shd w:val="clear" w:color="auto" w:fill="auto"/>
                  <w:vAlign w:val="center"/>
                  <w:hideMark/>
                </w:tcPr>
                <w:p w14:paraId="480303E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Faculty Load Credit</w:t>
                  </w:r>
                </w:p>
              </w:tc>
              <w:tc>
                <w:tcPr>
                  <w:tcW w:w="1360" w:type="dxa"/>
                  <w:tcBorders>
                    <w:top w:val="nil"/>
                    <w:left w:val="nil"/>
                    <w:bottom w:val="single" w:sz="8" w:space="0" w:color="auto"/>
                    <w:right w:val="nil"/>
                  </w:tcBorders>
                  <w:shd w:val="clear" w:color="auto" w:fill="auto"/>
                  <w:noWrap/>
                  <w:vAlign w:val="bottom"/>
                  <w:hideMark/>
                </w:tcPr>
                <w:p w14:paraId="36BABB5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single" w:sz="4" w:space="0" w:color="auto"/>
                    <w:bottom w:val="single" w:sz="8" w:space="0" w:color="auto"/>
                    <w:right w:val="single" w:sz="4" w:space="0" w:color="auto"/>
                  </w:tcBorders>
                  <w:shd w:val="clear" w:color="auto" w:fill="auto"/>
                  <w:noWrap/>
                  <w:vAlign w:val="center"/>
                  <w:hideMark/>
                </w:tcPr>
                <w:p w14:paraId="34B2F34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Units</w:t>
                  </w:r>
                </w:p>
              </w:tc>
              <w:tc>
                <w:tcPr>
                  <w:tcW w:w="700" w:type="dxa"/>
                  <w:tcBorders>
                    <w:top w:val="nil"/>
                    <w:left w:val="nil"/>
                    <w:bottom w:val="single" w:sz="8" w:space="0" w:color="auto"/>
                    <w:right w:val="single" w:sz="4" w:space="0" w:color="auto"/>
                  </w:tcBorders>
                  <w:shd w:val="clear" w:color="auto" w:fill="auto"/>
                  <w:noWrap/>
                  <w:vAlign w:val="center"/>
                  <w:hideMark/>
                </w:tcPr>
                <w:p w14:paraId="502C5E8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Enrolled</w:t>
                  </w:r>
                </w:p>
              </w:tc>
              <w:tc>
                <w:tcPr>
                  <w:tcW w:w="660" w:type="dxa"/>
                  <w:tcBorders>
                    <w:top w:val="nil"/>
                    <w:left w:val="nil"/>
                    <w:bottom w:val="single" w:sz="8" w:space="0" w:color="auto"/>
                    <w:right w:val="single" w:sz="4" w:space="0" w:color="auto"/>
                  </w:tcBorders>
                  <w:shd w:val="clear" w:color="auto" w:fill="auto"/>
                  <w:vAlign w:val="center"/>
                  <w:hideMark/>
                </w:tcPr>
                <w:p w14:paraId="513382E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Student Credit Hours</w:t>
                  </w:r>
                </w:p>
              </w:tc>
              <w:tc>
                <w:tcPr>
                  <w:tcW w:w="500" w:type="dxa"/>
                  <w:tcBorders>
                    <w:top w:val="nil"/>
                    <w:left w:val="nil"/>
                    <w:bottom w:val="single" w:sz="8" w:space="0" w:color="auto"/>
                    <w:right w:val="single" w:sz="4" w:space="0" w:color="auto"/>
                  </w:tcBorders>
                  <w:shd w:val="clear" w:color="auto" w:fill="auto"/>
                  <w:vAlign w:val="center"/>
                  <w:hideMark/>
                </w:tcPr>
                <w:p w14:paraId="403125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Faculty Load Credit</w:t>
                  </w:r>
                </w:p>
              </w:tc>
              <w:tc>
                <w:tcPr>
                  <w:tcW w:w="660" w:type="dxa"/>
                  <w:tcBorders>
                    <w:top w:val="nil"/>
                    <w:left w:val="nil"/>
                    <w:bottom w:val="single" w:sz="8" w:space="0" w:color="auto"/>
                    <w:right w:val="single" w:sz="4" w:space="0" w:color="auto"/>
                  </w:tcBorders>
                  <w:shd w:val="clear" w:color="auto" w:fill="auto"/>
                  <w:vAlign w:val="center"/>
                  <w:hideMark/>
                </w:tcPr>
                <w:p w14:paraId="3878233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Dept. Student Credit Hours</w:t>
                  </w:r>
                </w:p>
              </w:tc>
              <w:tc>
                <w:tcPr>
                  <w:tcW w:w="620" w:type="dxa"/>
                  <w:tcBorders>
                    <w:top w:val="nil"/>
                    <w:left w:val="nil"/>
                    <w:bottom w:val="single" w:sz="8" w:space="0" w:color="auto"/>
                    <w:right w:val="single" w:sz="4" w:space="0" w:color="auto"/>
                  </w:tcBorders>
                  <w:shd w:val="clear" w:color="auto" w:fill="auto"/>
                  <w:vAlign w:val="center"/>
                  <w:hideMark/>
                </w:tcPr>
                <w:p w14:paraId="73ED04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Faculty Load Credit Hours</w:t>
                  </w:r>
                </w:p>
              </w:tc>
              <w:tc>
                <w:tcPr>
                  <w:tcW w:w="620" w:type="dxa"/>
                  <w:tcBorders>
                    <w:top w:val="nil"/>
                    <w:left w:val="nil"/>
                    <w:bottom w:val="single" w:sz="8" w:space="0" w:color="auto"/>
                    <w:right w:val="single" w:sz="4" w:space="0" w:color="auto"/>
                  </w:tcBorders>
                  <w:shd w:val="clear" w:color="auto" w:fill="auto"/>
                  <w:vAlign w:val="center"/>
                  <w:hideMark/>
                </w:tcPr>
                <w:p w14:paraId="66E0C8C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Dept. Faculty Credit Hours</w:t>
                  </w:r>
                </w:p>
              </w:tc>
              <w:tc>
                <w:tcPr>
                  <w:tcW w:w="1300" w:type="dxa"/>
                  <w:tcBorders>
                    <w:top w:val="nil"/>
                    <w:left w:val="nil"/>
                    <w:bottom w:val="nil"/>
                    <w:right w:val="nil"/>
                  </w:tcBorders>
                  <w:shd w:val="clear" w:color="auto" w:fill="auto"/>
                  <w:noWrap/>
                  <w:vAlign w:val="bottom"/>
                  <w:hideMark/>
                </w:tcPr>
                <w:p w14:paraId="5884995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6BECC1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B27E30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FT</w:t>
                  </w:r>
                </w:p>
              </w:tc>
              <w:tc>
                <w:tcPr>
                  <w:tcW w:w="740" w:type="dxa"/>
                  <w:tcBorders>
                    <w:top w:val="nil"/>
                    <w:left w:val="nil"/>
                    <w:bottom w:val="nil"/>
                    <w:right w:val="nil"/>
                  </w:tcBorders>
                  <w:shd w:val="clear" w:color="auto" w:fill="auto"/>
                  <w:noWrap/>
                  <w:vAlign w:val="bottom"/>
                  <w:hideMark/>
                </w:tcPr>
                <w:p w14:paraId="043E205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5E6BB9C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nil"/>
                    <w:left w:val="single" w:sz="4" w:space="0" w:color="auto"/>
                    <w:bottom w:val="nil"/>
                    <w:right w:val="nil"/>
                  </w:tcBorders>
                  <w:shd w:val="clear" w:color="auto" w:fill="auto"/>
                  <w:noWrap/>
                  <w:vAlign w:val="bottom"/>
                  <w:hideMark/>
                </w:tcPr>
                <w:p w14:paraId="65C280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71C1CE1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73</w:t>
                  </w:r>
                </w:p>
              </w:tc>
              <w:tc>
                <w:tcPr>
                  <w:tcW w:w="680" w:type="dxa"/>
                  <w:tcBorders>
                    <w:top w:val="nil"/>
                    <w:left w:val="nil"/>
                    <w:bottom w:val="nil"/>
                    <w:right w:val="nil"/>
                  </w:tcBorders>
                  <w:shd w:val="clear" w:color="auto" w:fill="auto"/>
                  <w:noWrap/>
                  <w:vAlign w:val="bottom"/>
                  <w:hideMark/>
                </w:tcPr>
                <w:p w14:paraId="330CFF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146</w:t>
                  </w:r>
                </w:p>
              </w:tc>
              <w:tc>
                <w:tcPr>
                  <w:tcW w:w="600" w:type="dxa"/>
                  <w:tcBorders>
                    <w:top w:val="nil"/>
                    <w:left w:val="nil"/>
                    <w:bottom w:val="nil"/>
                    <w:right w:val="single" w:sz="4" w:space="0" w:color="auto"/>
                  </w:tcBorders>
                  <w:shd w:val="clear" w:color="auto" w:fill="auto"/>
                  <w:noWrap/>
                  <w:vAlign w:val="bottom"/>
                  <w:hideMark/>
                </w:tcPr>
                <w:p w14:paraId="14BF6B5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0E86B89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Marine Bio </w:t>
                  </w:r>
                </w:p>
              </w:tc>
              <w:tc>
                <w:tcPr>
                  <w:tcW w:w="480" w:type="dxa"/>
                  <w:tcBorders>
                    <w:top w:val="nil"/>
                    <w:left w:val="single" w:sz="4" w:space="0" w:color="auto"/>
                    <w:bottom w:val="nil"/>
                    <w:right w:val="nil"/>
                  </w:tcBorders>
                  <w:shd w:val="clear" w:color="auto" w:fill="auto"/>
                  <w:noWrap/>
                  <w:vAlign w:val="bottom"/>
                  <w:hideMark/>
                </w:tcPr>
                <w:p w14:paraId="6164184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8032D3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0CEA41E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80</w:t>
                  </w:r>
                </w:p>
              </w:tc>
              <w:tc>
                <w:tcPr>
                  <w:tcW w:w="500" w:type="dxa"/>
                  <w:tcBorders>
                    <w:top w:val="nil"/>
                    <w:left w:val="nil"/>
                    <w:bottom w:val="nil"/>
                    <w:right w:val="single" w:sz="4" w:space="0" w:color="auto"/>
                  </w:tcBorders>
                  <w:shd w:val="clear" w:color="auto" w:fill="auto"/>
                  <w:noWrap/>
                  <w:vAlign w:val="bottom"/>
                  <w:hideMark/>
                </w:tcPr>
                <w:p w14:paraId="11EF8AE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2DB13C34"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single" w:sz="4" w:space="0" w:color="auto"/>
                    <w:left w:val="single" w:sz="4" w:space="0" w:color="auto"/>
                    <w:bottom w:val="nil"/>
                    <w:right w:val="nil"/>
                  </w:tcBorders>
                  <w:shd w:val="clear" w:color="auto" w:fill="auto"/>
                  <w:noWrap/>
                  <w:vAlign w:val="bottom"/>
                  <w:hideMark/>
                </w:tcPr>
                <w:p w14:paraId="035F60C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7D10432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3ED03F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4E38EA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0A762D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087DAE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26E6838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single" w:sz="4" w:space="0" w:color="auto"/>
                    <w:bottom w:val="nil"/>
                    <w:right w:val="nil"/>
                  </w:tcBorders>
                  <w:shd w:val="clear" w:color="auto" w:fill="auto"/>
                  <w:noWrap/>
                  <w:vAlign w:val="bottom"/>
                  <w:hideMark/>
                </w:tcPr>
                <w:p w14:paraId="744F916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B89F65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80" w:type="dxa"/>
                  <w:tcBorders>
                    <w:top w:val="nil"/>
                    <w:left w:val="nil"/>
                    <w:bottom w:val="nil"/>
                    <w:right w:val="nil"/>
                  </w:tcBorders>
                  <w:shd w:val="clear" w:color="auto" w:fill="auto"/>
                  <w:noWrap/>
                  <w:vAlign w:val="bottom"/>
                  <w:hideMark/>
                </w:tcPr>
                <w:p w14:paraId="66BBF38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37A0A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0BF4EB1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Marine Bio Lab</w:t>
                  </w:r>
                </w:p>
              </w:tc>
              <w:tc>
                <w:tcPr>
                  <w:tcW w:w="480" w:type="dxa"/>
                  <w:tcBorders>
                    <w:top w:val="nil"/>
                    <w:left w:val="single" w:sz="4" w:space="0" w:color="auto"/>
                    <w:bottom w:val="nil"/>
                    <w:right w:val="nil"/>
                  </w:tcBorders>
                  <w:shd w:val="clear" w:color="auto" w:fill="auto"/>
                  <w:noWrap/>
                  <w:vAlign w:val="bottom"/>
                  <w:hideMark/>
                </w:tcPr>
                <w:p w14:paraId="4DEBBFF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82FAB0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07C074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7D4F6BB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6AE539BA"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76E48F6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395D4AF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B12A22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44257E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8E395D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DF96E9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45157EB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single" w:sz="4" w:space="0" w:color="auto"/>
                    <w:bottom w:val="nil"/>
                    <w:right w:val="nil"/>
                  </w:tcBorders>
                  <w:shd w:val="clear" w:color="auto" w:fill="auto"/>
                  <w:noWrap/>
                  <w:vAlign w:val="bottom"/>
                  <w:hideMark/>
                </w:tcPr>
                <w:p w14:paraId="64ABDC3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02D30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30</w:t>
                  </w:r>
                </w:p>
              </w:tc>
              <w:tc>
                <w:tcPr>
                  <w:tcW w:w="680" w:type="dxa"/>
                  <w:tcBorders>
                    <w:top w:val="nil"/>
                    <w:left w:val="nil"/>
                    <w:bottom w:val="nil"/>
                    <w:right w:val="nil"/>
                  </w:tcBorders>
                  <w:shd w:val="clear" w:color="auto" w:fill="auto"/>
                  <w:noWrap/>
                  <w:vAlign w:val="bottom"/>
                  <w:hideMark/>
                </w:tcPr>
                <w:p w14:paraId="50AD99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2EF3EB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5EACEC9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Practicum</w:t>
                  </w:r>
                </w:p>
              </w:tc>
              <w:tc>
                <w:tcPr>
                  <w:tcW w:w="480" w:type="dxa"/>
                  <w:tcBorders>
                    <w:top w:val="nil"/>
                    <w:left w:val="single" w:sz="4" w:space="0" w:color="auto"/>
                    <w:bottom w:val="nil"/>
                    <w:right w:val="nil"/>
                  </w:tcBorders>
                  <w:shd w:val="clear" w:color="auto" w:fill="auto"/>
                  <w:noWrap/>
                  <w:vAlign w:val="bottom"/>
                  <w:hideMark/>
                </w:tcPr>
                <w:p w14:paraId="2AFDD64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6712C8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56B0F3B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500" w:type="dxa"/>
                  <w:tcBorders>
                    <w:top w:val="nil"/>
                    <w:left w:val="nil"/>
                    <w:bottom w:val="nil"/>
                    <w:right w:val="single" w:sz="4" w:space="0" w:color="auto"/>
                  </w:tcBorders>
                  <w:shd w:val="clear" w:color="auto" w:fill="auto"/>
                  <w:noWrap/>
                  <w:vAlign w:val="bottom"/>
                  <w:hideMark/>
                </w:tcPr>
                <w:p w14:paraId="5D83ACF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1F8F83FB"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FC6FE8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701EC89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8035E3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C17D1B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032C5F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6E112B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5397874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single" w:sz="4" w:space="0" w:color="auto"/>
                    <w:bottom w:val="nil"/>
                    <w:right w:val="nil"/>
                  </w:tcBorders>
                  <w:shd w:val="clear" w:color="auto" w:fill="auto"/>
                  <w:noWrap/>
                  <w:vAlign w:val="bottom"/>
                  <w:hideMark/>
                </w:tcPr>
                <w:p w14:paraId="772D098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5D45BD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0ED4E7A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8C7DE9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46B40AE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Major Honors</w:t>
                  </w:r>
                </w:p>
              </w:tc>
              <w:tc>
                <w:tcPr>
                  <w:tcW w:w="480" w:type="dxa"/>
                  <w:tcBorders>
                    <w:top w:val="nil"/>
                    <w:left w:val="single" w:sz="4" w:space="0" w:color="auto"/>
                    <w:bottom w:val="nil"/>
                    <w:right w:val="nil"/>
                  </w:tcBorders>
                  <w:shd w:val="clear" w:color="auto" w:fill="auto"/>
                  <w:noWrap/>
                  <w:vAlign w:val="bottom"/>
                  <w:hideMark/>
                </w:tcPr>
                <w:p w14:paraId="0413CA1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63BA8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39C948E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500" w:type="dxa"/>
                  <w:tcBorders>
                    <w:top w:val="nil"/>
                    <w:left w:val="nil"/>
                    <w:bottom w:val="nil"/>
                    <w:right w:val="single" w:sz="4" w:space="0" w:color="auto"/>
                  </w:tcBorders>
                  <w:shd w:val="clear" w:color="auto" w:fill="auto"/>
                  <w:noWrap/>
                  <w:vAlign w:val="bottom"/>
                  <w:hideMark/>
                </w:tcPr>
                <w:p w14:paraId="79FF797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58E4EF54"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1BE3C7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5A2257A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288906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D293D3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8D5830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21118E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14F65DC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Animal Diversity </w:t>
                  </w:r>
                </w:p>
              </w:tc>
              <w:tc>
                <w:tcPr>
                  <w:tcW w:w="520" w:type="dxa"/>
                  <w:tcBorders>
                    <w:top w:val="nil"/>
                    <w:left w:val="single" w:sz="4" w:space="0" w:color="auto"/>
                    <w:bottom w:val="nil"/>
                    <w:right w:val="nil"/>
                  </w:tcBorders>
                  <w:shd w:val="clear" w:color="auto" w:fill="auto"/>
                  <w:noWrap/>
                  <w:vAlign w:val="bottom"/>
                  <w:hideMark/>
                </w:tcPr>
                <w:p w14:paraId="4A790DF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11A633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0C5C6F8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60</w:t>
                  </w:r>
                </w:p>
              </w:tc>
              <w:tc>
                <w:tcPr>
                  <w:tcW w:w="600" w:type="dxa"/>
                  <w:tcBorders>
                    <w:top w:val="nil"/>
                    <w:left w:val="nil"/>
                    <w:bottom w:val="nil"/>
                    <w:right w:val="single" w:sz="4" w:space="0" w:color="auto"/>
                  </w:tcBorders>
                  <w:shd w:val="clear" w:color="auto" w:fill="auto"/>
                  <w:noWrap/>
                  <w:vAlign w:val="bottom"/>
                  <w:hideMark/>
                </w:tcPr>
                <w:p w14:paraId="512F32E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1AC0D636"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480" w:type="dxa"/>
                  <w:tcBorders>
                    <w:top w:val="nil"/>
                    <w:left w:val="single" w:sz="4" w:space="0" w:color="auto"/>
                    <w:bottom w:val="nil"/>
                    <w:right w:val="nil"/>
                  </w:tcBorders>
                  <w:shd w:val="clear" w:color="auto" w:fill="auto"/>
                  <w:noWrap/>
                  <w:vAlign w:val="bottom"/>
                  <w:hideMark/>
                </w:tcPr>
                <w:p w14:paraId="72E6869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10C753A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49E1426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61BD323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323D8A02"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7DE4308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3625FDD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A88CCE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8C8405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21E408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D9E0A7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6304D43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Animal Div Lab</w:t>
                  </w:r>
                </w:p>
              </w:tc>
              <w:tc>
                <w:tcPr>
                  <w:tcW w:w="520" w:type="dxa"/>
                  <w:tcBorders>
                    <w:top w:val="nil"/>
                    <w:left w:val="single" w:sz="4" w:space="0" w:color="auto"/>
                    <w:bottom w:val="nil"/>
                    <w:right w:val="nil"/>
                  </w:tcBorders>
                  <w:shd w:val="clear" w:color="auto" w:fill="auto"/>
                  <w:noWrap/>
                  <w:vAlign w:val="bottom"/>
                  <w:hideMark/>
                </w:tcPr>
                <w:p w14:paraId="4B4D4EF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FDB3A8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48618DA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1854C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51D1502E"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480" w:type="dxa"/>
                  <w:tcBorders>
                    <w:top w:val="nil"/>
                    <w:left w:val="single" w:sz="4" w:space="0" w:color="auto"/>
                    <w:bottom w:val="nil"/>
                    <w:right w:val="nil"/>
                  </w:tcBorders>
                  <w:shd w:val="clear" w:color="auto" w:fill="auto"/>
                  <w:noWrap/>
                  <w:vAlign w:val="bottom"/>
                  <w:hideMark/>
                </w:tcPr>
                <w:p w14:paraId="65FDCE1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54D889A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226573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63ED8B2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2AFF9E99"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B74281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2233431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3A1947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44BC2E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5581CA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2050C3A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single" w:sz="4" w:space="0" w:color="auto"/>
                    <w:right w:val="nil"/>
                  </w:tcBorders>
                  <w:shd w:val="clear" w:color="auto" w:fill="auto"/>
                  <w:noWrap/>
                  <w:vAlign w:val="bottom"/>
                  <w:hideMark/>
                </w:tcPr>
                <w:p w14:paraId="556DECD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Practicum</w:t>
                  </w:r>
                </w:p>
              </w:tc>
              <w:tc>
                <w:tcPr>
                  <w:tcW w:w="520" w:type="dxa"/>
                  <w:tcBorders>
                    <w:top w:val="nil"/>
                    <w:left w:val="single" w:sz="4" w:space="0" w:color="auto"/>
                    <w:bottom w:val="single" w:sz="4" w:space="0" w:color="auto"/>
                    <w:right w:val="nil"/>
                  </w:tcBorders>
                  <w:shd w:val="clear" w:color="auto" w:fill="auto"/>
                  <w:noWrap/>
                  <w:vAlign w:val="bottom"/>
                  <w:hideMark/>
                </w:tcPr>
                <w:p w14:paraId="752345B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6536B9B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80" w:type="dxa"/>
                  <w:tcBorders>
                    <w:top w:val="nil"/>
                    <w:left w:val="nil"/>
                    <w:bottom w:val="single" w:sz="4" w:space="0" w:color="auto"/>
                    <w:right w:val="nil"/>
                  </w:tcBorders>
                  <w:shd w:val="clear" w:color="auto" w:fill="auto"/>
                  <w:noWrap/>
                  <w:vAlign w:val="bottom"/>
                  <w:hideMark/>
                </w:tcPr>
                <w:p w14:paraId="7F7EECA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00" w:type="dxa"/>
                  <w:tcBorders>
                    <w:top w:val="nil"/>
                    <w:left w:val="nil"/>
                    <w:bottom w:val="single" w:sz="4" w:space="0" w:color="auto"/>
                    <w:right w:val="single" w:sz="4" w:space="0" w:color="auto"/>
                  </w:tcBorders>
                  <w:shd w:val="clear" w:color="auto" w:fill="auto"/>
                  <w:noWrap/>
                  <w:vAlign w:val="bottom"/>
                  <w:hideMark/>
                </w:tcPr>
                <w:p w14:paraId="4349C0B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nil"/>
                    <w:bottom w:val="single" w:sz="4" w:space="0" w:color="auto"/>
                    <w:right w:val="nil"/>
                  </w:tcBorders>
                  <w:shd w:val="clear" w:color="auto" w:fill="auto"/>
                  <w:noWrap/>
                  <w:vAlign w:val="bottom"/>
                  <w:hideMark/>
                </w:tcPr>
                <w:p w14:paraId="7F725A9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single" w:sz="4" w:space="0" w:color="auto"/>
                    <w:bottom w:val="single" w:sz="4" w:space="0" w:color="auto"/>
                    <w:right w:val="nil"/>
                  </w:tcBorders>
                  <w:shd w:val="clear" w:color="auto" w:fill="auto"/>
                  <w:noWrap/>
                  <w:vAlign w:val="bottom"/>
                  <w:hideMark/>
                </w:tcPr>
                <w:p w14:paraId="6109F1E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591000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36BA1A3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14:paraId="1C8C0FB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4442A1C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4B4492FA"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598</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20C7523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9A905A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BE139E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981A1F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D3040F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2F39770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nil"/>
                    <w:left w:val="single" w:sz="4" w:space="0" w:color="auto"/>
                    <w:bottom w:val="nil"/>
                    <w:right w:val="nil"/>
                  </w:tcBorders>
                  <w:shd w:val="clear" w:color="auto" w:fill="auto"/>
                  <w:noWrap/>
                  <w:vAlign w:val="bottom"/>
                  <w:hideMark/>
                </w:tcPr>
                <w:p w14:paraId="4A98614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52D96F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73</w:t>
                  </w:r>
                </w:p>
              </w:tc>
              <w:tc>
                <w:tcPr>
                  <w:tcW w:w="680" w:type="dxa"/>
                  <w:tcBorders>
                    <w:top w:val="nil"/>
                    <w:left w:val="nil"/>
                    <w:bottom w:val="nil"/>
                    <w:right w:val="nil"/>
                  </w:tcBorders>
                  <w:shd w:val="clear" w:color="auto" w:fill="auto"/>
                  <w:noWrap/>
                  <w:vAlign w:val="bottom"/>
                  <w:hideMark/>
                </w:tcPr>
                <w:p w14:paraId="7AA8F18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146</w:t>
                  </w:r>
                </w:p>
              </w:tc>
              <w:tc>
                <w:tcPr>
                  <w:tcW w:w="600" w:type="dxa"/>
                  <w:tcBorders>
                    <w:top w:val="nil"/>
                    <w:left w:val="nil"/>
                    <w:bottom w:val="nil"/>
                    <w:right w:val="single" w:sz="4" w:space="0" w:color="auto"/>
                  </w:tcBorders>
                  <w:shd w:val="clear" w:color="auto" w:fill="auto"/>
                  <w:noWrap/>
                  <w:vAlign w:val="bottom"/>
                  <w:hideMark/>
                </w:tcPr>
                <w:p w14:paraId="3E47AF7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5F239B8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single" w:sz="4" w:space="0" w:color="auto"/>
                    <w:bottom w:val="nil"/>
                    <w:right w:val="nil"/>
                  </w:tcBorders>
                  <w:shd w:val="clear" w:color="auto" w:fill="auto"/>
                  <w:noWrap/>
                  <w:vAlign w:val="bottom"/>
                  <w:hideMark/>
                </w:tcPr>
                <w:p w14:paraId="7412A3C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A22987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60" w:type="dxa"/>
                  <w:tcBorders>
                    <w:top w:val="nil"/>
                    <w:left w:val="nil"/>
                    <w:bottom w:val="nil"/>
                    <w:right w:val="nil"/>
                  </w:tcBorders>
                  <w:shd w:val="clear" w:color="auto" w:fill="auto"/>
                  <w:noWrap/>
                  <w:vAlign w:val="bottom"/>
                  <w:hideMark/>
                </w:tcPr>
                <w:p w14:paraId="6C3FA82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6121DBD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6AFBCFFF"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967645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6E82585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984EF6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715DFA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A782E7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F9A436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3C18692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Physiology</w:t>
                  </w:r>
                </w:p>
              </w:tc>
              <w:tc>
                <w:tcPr>
                  <w:tcW w:w="520" w:type="dxa"/>
                  <w:tcBorders>
                    <w:top w:val="nil"/>
                    <w:left w:val="single" w:sz="4" w:space="0" w:color="auto"/>
                    <w:bottom w:val="nil"/>
                    <w:right w:val="nil"/>
                  </w:tcBorders>
                  <w:shd w:val="clear" w:color="auto" w:fill="auto"/>
                  <w:noWrap/>
                  <w:vAlign w:val="bottom"/>
                  <w:hideMark/>
                </w:tcPr>
                <w:p w14:paraId="0F8814B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28F150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30</w:t>
                  </w:r>
                </w:p>
              </w:tc>
              <w:tc>
                <w:tcPr>
                  <w:tcW w:w="680" w:type="dxa"/>
                  <w:tcBorders>
                    <w:top w:val="nil"/>
                    <w:left w:val="nil"/>
                    <w:bottom w:val="nil"/>
                    <w:right w:val="nil"/>
                  </w:tcBorders>
                  <w:shd w:val="clear" w:color="auto" w:fill="auto"/>
                  <w:noWrap/>
                  <w:vAlign w:val="bottom"/>
                  <w:hideMark/>
                </w:tcPr>
                <w:p w14:paraId="7627A7D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120</w:t>
                  </w:r>
                </w:p>
              </w:tc>
              <w:tc>
                <w:tcPr>
                  <w:tcW w:w="600" w:type="dxa"/>
                  <w:tcBorders>
                    <w:top w:val="nil"/>
                    <w:left w:val="nil"/>
                    <w:bottom w:val="nil"/>
                    <w:right w:val="single" w:sz="4" w:space="0" w:color="auto"/>
                  </w:tcBorders>
                  <w:shd w:val="clear" w:color="auto" w:fill="auto"/>
                  <w:noWrap/>
                  <w:vAlign w:val="bottom"/>
                  <w:hideMark/>
                </w:tcPr>
                <w:p w14:paraId="6A5F5A7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671D91D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Molecular Bio</w:t>
                  </w:r>
                </w:p>
              </w:tc>
              <w:tc>
                <w:tcPr>
                  <w:tcW w:w="480" w:type="dxa"/>
                  <w:tcBorders>
                    <w:top w:val="nil"/>
                    <w:left w:val="single" w:sz="4" w:space="0" w:color="auto"/>
                    <w:bottom w:val="nil"/>
                    <w:right w:val="nil"/>
                  </w:tcBorders>
                  <w:shd w:val="clear" w:color="auto" w:fill="auto"/>
                  <w:noWrap/>
                  <w:vAlign w:val="bottom"/>
                  <w:hideMark/>
                </w:tcPr>
                <w:p w14:paraId="746FE6E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3FAF07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w:t>
                  </w:r>
                </w:p>
              </w:tc>
              <w:tc>
                <w:tcPr>
                  <w:tcW w:w="660" w:type="dxa"/>
                  <w:tcBorders>
                    <w:top w:val="nil"/>
                    <w:left w:val="nil"/>
                    <w:bottom w:val="nil"/>
                    <w:right w:val="nil"/>
                  </w:tcBorders>
                  <w:shd w:val="clear" w:color="auto" w:fill="auto"/>
                  <w:noWrap/>
                  <w:vAlign w:val="bottom"/>
                  <w:hideMark/>
                </w:tcPr>
                <w:p w14:paraId="4CE6A02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52</w:t>
                  </w:r>
                </w:p>
              </w:tc>
              <w:tc>
                <w:tcPr>
                  <w:tcW w:w="500" w:type="dxa"/>
                  <w:tcBorders>
                    <w:top w:val="nil"/>
                    <w:left w:val="nil"/>
                    <w:bottom w:val="nil"/>
                    <w:right w:val="single" w:sz="4" w:space="0" w:color="auto"/>
                  </w:tcBorders>
                  <w:shd w:val="clear" w:color="auto" w:fill="auto"/>
                  <w:noWrap/>
                  <w:vAlign w:val="bottom"/>
                  <w:hideMark/>
                </w:tcPr>
                <w:p w14:paraId="469BAD9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5D608D58"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C1B47F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1DA527F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3FA5ED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AAE2F5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D312F2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2EADB3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26E7891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Phys Lab</w:t>
                  </w:r>
                </w:p>
              </w:tc>
              <w:tc>
                <w:tcPr>
                  <w:tcW w:w="520" w:type="dxa"/>
                  <w:tcBorders>
                    <w:top w:val="nil"/>
                    <w:left w:val="single" w:sz="4" w:space="0" w:color="auto"/>
                    <w:bottom w:val="nil"/>
                    <w:right w:val="nil"/>
                  </w:tcBorders>
                  <w:shd w:val="clear" w:color="auto" w:fill="auto"/>
                  <w:noWrap/>
                  <w:vAlign w:val="bottom"/>
                  <w:hideMark/>
                </w:tcPr>
                <w:p w14:paraId="1B84251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78F60A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80" w:type="dxa"/>
                  <w:tcBorders>
                    <w:top w:val="nil"/>
                    <w:left w:val="nil"/>
                    <w:bottom w:val="nil"/>
                    <w:right w:val="nil"/>
                  </w:tcBorders>
                  <w:shd w:val="clear" w:color="auto" w:fill="auto"/>
                  <w:noWrap/>
                  <w:vAlign w:val="bottom"/>
                  <w:hideMark/>
                </w:tcPr>
                <w:p w14:paraId="127BF88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38FB2C2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16DA132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Molecular Bio Lab</w:t>
                  </w:r>
                </w:p>
              </w:tc>
              <w:tc>
                <w:tcPr>
                  <w:tcW w:w="480" w:type="dxa"/>
                  <w:tcBorders>
                    <w:top w:val="nil"/>
                    <w:left w:val="single" w:sz="4" w:space="0" w:color="auto"/>
                    <w:bottom w:val="nil"/>
                    <w:right w:val="nil"/>
                  </w:tcBorders>
                  <w:shd w:val="clear" w:color="auto" w:fill="auto"/>
                  <w:noWrap/>
                  <w:vAlign w:val="bottom"/>
                  <w:hideMark/>
                </w:tcPr>
                <w:p w14:paraId="471DE5C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1060ED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w:t>
                  </w:r>
                </w:p>
              </w:tc>
              <w:tc>
                <w:tcPr>
                  <w:tcW w:w="660" w:type="dxa"/>
                  <w:tcBorders>
                    <w:top w:val="nil"/>
                    <w:left w:val="nil"/>
                    <w:bottom w:val="nil"/>
                    <w:right w:val="nil"/>
                  </w:tcBorders>
                  <w:shd w:val="clear" w:color="auto" w:fill="auto"/>
                  <w:noWrap/>
                  <w:vAlign w:val="bottom"/>
                  <w:hideMark/>
                </w:tcPr>
                <w:p w14:paraId="4074236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427DE87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734C588C"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2EDF6F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0E27F7D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E5B969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E68D3C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75B3E2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26C295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6A7A0FB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Phys Lab</w:t>
                  </w:r>
                </w:p>
              </w:tc>
              <w:tc>
                <w:tcPr>
                  <w:tcW w:w="520" w:type="dxa"/>
                  <w:tcBorders>
                    <w:top w:val="nil"/>
                    <w:left w:val="single" w:sz="4" w:space="0" w:color="auto"/>
                    <w:bottom w:val="nil"/>
                    <w:right w:val="nil"/>
                  </w:tcBorders>
                  <w:shd w:val="clear" w:color="auto" w:fill="auto"/>
                  <w:noWrap/>
                  <w:vAlign w:val="bottom"/>
                  <w:hideMark/>
                </w:tcPr>
                <w:p w14:paraId="67BAED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9447BE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80" w:type="dxa"/>
                  <w:tcBorders>
                    <w:top w:val="nil"/>
                    <w:left w:val="nil"/>
                    <w:bottom w:val="nil"/>
                    <w:right w:val="nil"/>
                  </w:tcBorders>
                  <w:shd w:val="clear" w:color="auto" w:fill="auto"/>
                  <w:noWrap/>
                  <w:vAlign w:val="bottom"/>
                  <w:hideMark/>
                </w:tcPr>
                <w:p w14:paraId="2351F20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9BE0D3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2B0D022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Infect Dis &amp; Imm</w:t>
                  </w:r>
                </w:p>
              </w:tc>
              <w:tc>
                <w:tcPr>
                  <w:tcW w:w="480" w:type="dxa"/>
                  <w:tcBorders>
                    <w:top w:val="nil"/>
                    <w:left w:val="single" w:sz="4" w:space="0" w:color="auto"/>
                    <w:bottom w:val="nil"/>
                    <w:right w:val="nil"/>
                  </w:tcBorders>
                  <w:shd w:val="clear" w:color="auto" w:fill="auto"/>
                  <w:noWrap/>
                  <w:vAlign w:val="bottom"/>
                  <w:hideMark/>
                </w:tcPr>
                <w:p w14:paraId="2D18FEA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32EDBD4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60" w:type="dxa"/>
                  <w:tcBorders>
                    <w:top w:val="nil"/>
                    <w:left w:val="nil"/>
                    <w:bottom w:val="nil"/>
                    <w:right w:val="nil"/>
                  </w:tcBorders>
                  <w:shd w:val="clear" w:color="auto" w:fill="auto"/>
                  <w:noWrap/>
                  <w:vAlign w:val="bottom"/>
                  <w:hideMark/>
                </w:tcPr>
                <w:p w14:paraId="6584507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30</w:t>
                  </w:r>
                </w:p>
              </w:tc>
              <w:tc>
                <w:tcPr>
                  <w:tcW w:w="500" w:type="dxa"/>
                  <w:tcBorders>
                    <w:top w:val="nil"/>
                    <w:left w:val="nil"/>
                    <w:bottom w:val="nil"/>
                    <w:right w:val="single" w:sz="4" w:space="0" w:color="auto"/>
                  </w:tcBorders>
                  <w:shd w:val="clear" w:color="auto" w:fill="auto"/>
                  <w:noWrap/>
                  <w:vAlign w:val="bottom"/>
                  <w:hideMark/>
                </w:tcPr>
                <w:p w14:paraId="2010047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2187AF75"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D62E2C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05A222B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81A923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E64F11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69133D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B7D872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29B6E62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Bioethics</w:t>
                  </w:r>
                </w:p>
              </w:tc>
              <w:tc>
                <w:tcPr>
                  <w:tcW w:w="520" w:type="dxa"/>
                  <w:tcBorders>
                    <w:top w:val="nil"/>
                    <w:left w:val="single" w:sz="4" w:space="0" w:color="auto"/>
                    <w:bottom w:val="nil"/>
                    <w:right w:val="nil"/>
                  </w:tcBorders>
                  <w:shd w:val="clear" w:color="auto" w:fill="auto"/>
                  <w:noWrap/>
                  <w:vAlign w:val="bottom"/>
                  <w:hideMark/>
                </w:tcPr>
                <w:p w14:paraId="68A7E06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0B58836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w:t>
                  </w:r>
                </w:p>
              </w:tc>
              <w:tc>
                <w:tcPr>
                  <w:tcW w:w="680" w:type="dxa"/>
                  <w:tcBorders>
                    <w:top w:val="nil"/>
                    <w:left w:val="nil"/>
                    <w:bottom w:val="nil"/>
                    <w:right w:val="nil"/>
                  </w:tcBorders>
                  <w:shd w:val="clear" w:color="auto" w:fill="auto"/>
                  <w:noWrap/>
                  <w:vAlign w:val="bottom"/>
                  <w:hideMark/>
                </w:tcPr>
                <w:p w14:paraId="5DB67B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w:t>
                  </w:r>
                </w:p>
              </w:tc>
              <w:tc>
                <w:tcPr>
                  <w:tcW w:w="600" w:type="dxa"/>
                  <w:tcBorders>
                    <w:top w:val="nil"/>
                    <w:left w:val="nil"/>
                    <w:bottom w:val="nil"/>
                    <w:right w:val="single" w:sz="4" w:space="0" w:color="auto"/>
                  </w:tcBorders>
                  <w:shd w:val="clear" w:color="auto" w:fill="auto"/>
                  <w:noWrap/>
                  <w:vAlign w:val="bottom"/>
                  <w:hideMark/>
                </w:tcPr>
                <w:p w14:paraId="3CBE48E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6AFFE37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 Lit</w:t>
                  </w:r>
                </w:p>
              </w:tc>
              <w:tc>
                <w:tcPr>
                  <w:tcW w:w="480" w:type="dxa"/>
                  <w:tcBorders>
                    <w:top w:val="nil"/>
                    <w:left w:val="single" w:sz="4" w:space="0" w:color="auto"/>
                    <w:bottom w:val="nil"/>
                    <w:right w:val="nil"/>
                  </w:tcBorders>
                  <w:shd w:val="clear" w:color="auto" w:fill="auto"/>
                  <w:noWrap/>
                  <w:vAlign w:val="bottom"/>
                  <w:hideMark/>
                </w:tcPr>
                <w:p w14:paraId="75C7323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5DF23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60" w:type="dxa"/>
                  <w:tcBorders>
                    <w:top w:val="nil"/>
                    <w:left w:val="nil"/>
                    <w:bottom w:val="nil"/>
                    <w:right w:val="nil"/>
                  </w:tcBorders>
                  <w:shd w:val="clear" w:color="auto" w:fill="auto"/>
                  <w:noWrap/>
                  <w:vAlign w:val="bottom"/>
                  <w:hideMark/>
                </w:tcPr>
                <w:p w14:paraId="0C61E18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500" w:type="dxa"/>
                  <w:tcBorders>
                    <w:top w:val="nil"/>
                    <w:left w:val="nil"/>
                    <w:bottom w:val="nil"/>
                    <w:right w:val="single" w:sz="4" w:space="0" w:color="auto"/>
                  </w:tcBorders>
                  <w:shd w:val="clear" w:color="auto" w:fill="auto"/>
                  <w:noWrap/>
                  <w:vAlign w:val="bottom"/>
                  <w:hideMark/>
                </w:tcPr>
                <w:p w14:paraId="2215036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1B2F8133"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87C36A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2049763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D48014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BC6C3C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1817DA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6FBD82D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single" w:sz="4" w:space="0" w:color="auto"/>
                    <w:right w:val="nil"/>
                  </w:tcBorders>
                  <w:shd w:val="clear" w:color="auto" w:fill="auto"/>
                  <w:noWrap/>
                  <w:vAlign w:val="bottom"/>
                  <w:hideMark/>
                </w:tcPr>
                <w:p w14:paraId="545288B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single" w:sz="4" w:space="0" w:color="auto"/>
                    <w:bottom w:val="single" w:sz="4" w:space="0" w:color="auto"/>
                    <w:right w:val="nil"/>
                  </w:tcBorders>
                  <w:shd w:val="clear" w:color="auto" w:fill="auto"/>
                  <w:noWrap/>
                  <w:vAlign w:val="bottom"/>
                  <w:hideMark/>
                </w:tcPr>
                <w:p w14:paraId="7D54B1D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3538917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80" w:type="dxa"/>
                  <w:tcBorders>
                    <w:top w:val="nil"/>
                    <w:left w:val="nil"/>
                    <w:bottom w:val="single" w:sz="4" w:space="0" w:color="auto"/>
                    <w:right w:val="nil"/>
                  </w:tcBorders>
                  <w:shd w:val="clear" w:color="auto" w:fill="auto"/>
                  <w:noWrap/>
                  <w:vAlign w:val="bottom"/>
                  <w:hideMark/>
                </w:tcPr>
                <w:p w14:paraId="5631CAA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00" w:type="dxa"/>
                  <w:tcBorders>
                    <w:top w:val="nil"/>
                    <w:left w:val="nil"/>
                    <w:bottom w:val="single" w:sz="4" w:space="0" w:color="auto"/>
                    <w:right w:val="single" w:sz="4" w:space="0" w:color="auto"/>
                  </w:tcBorders>
                  <w:shd w:val="clear" w:color="auto" w:fill="auto"/>
                  <w:noWrap/>
                  <w:vAlign w:val="bottom"/>
                  <w:hideMark/>
                </w:tcPr>
                <w:p w14:paraId="4F38B1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nil"/>
                    <w:bottom w:val="single" w:sz="4" w:space="0" w:color="auto"/>
                    <w:right w:val="nil"/>
                  </w:tcBorders>
                  <w:shd w:val="clear" w:color="auto" w:fill="auto"/>
                  <w:noWrap/>
                  <w:vAlign w:val="bottom"/>
                  <w:hideMark/>
                </w:tcPr>
                <w:p w14:paraId="4CF7A7A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single" w:sz="4" w:space="0" w:color="auto"/>
                    <w:bottom w:val="single" w:sz="4" w:space="0" w:color="auto"/>
                    <w:right w:val="nil"/>
                  </w:tcBorders>
                  <w:shd w:val="clear" w:color="auto" w:fill="auto"/>
                  <w:noWrap/>
                  <w:vAlign w:val="bottom"/>
                  <w:hideMark/>
                </w:tcPr>
                <w:p w14:paraId="53E6833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4D45740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single" w:sz="4" w:space="0" w:color="auto"/>
                    <w:right w:val="nil"/>
                  </w:tcBorders>
                  <w:shd w:val="clear" w:color="auto" w:fill="auto"/>
                  <w:noWrap/>
                  <w:vAlign w:val="bottom"/>
                  <w:hideMark/>
                </w:tcPr>
                <w:p w14:paraId="7C812B9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500" w:type="dxa"/>
                  <w:tcBorders>
                    <w:top w:val="nil"/>
                    <w:left w:val="nil"/>
                    <w:bottom w:val="single" w:sz="4" w:space="0" w:color="auto"/>
                    <w:right w:val="single" w:sz="4" w:space="0" w:color="auto"/>
                  </w:tcBorders>
                  <w:shd w:val="clear" w:color="auto" w:fill="auto"/>
                  <w:noWrap/>
                  <w:vAlign w:val="bottom"/>
                  <w:hideMark/>
                </w:tcPr>
                <w:p w14:paraId="027189F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58C74B7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70A6A936"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514</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44B6681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4C319F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D11D73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351C75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3584B6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McMahon</w:t>
                  </w:r>
                </w:p>
              </w:tc>
              <w:tc>
                <w:tcPr>
                  <w:tcW w:w="1340" w:type="dxa"/>
                  <w:tcBorders>
                    <w:top w:val="nil"/>
                    <w:left w:val="nil"/>
                    <w:bottom w:val="nil"/>
                    <w:right w:val="nil"/>
                  </w:tcBorders>
                  <w:shd w:val="clear" w:color="auto" w:fill="auto"/>
                  <w:noWrap/>
                  <w:vAlign w:val="bottom"/>
                  <w:hideMark/>
                </w:tcPr>
                <w:p w14:paraId="5D51E4F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Cell Biology </w:t>
                  </w:r>
                </w:p>
              </w:tc>
              <w:tc>
                <w:tcPr>
                  <w:tcW w:w="520" w:type="dxa"/>
                  <w:tcBorders>
                    <w:top w:val="nil"/>
                    <w:left w:val="single" w:sz="4" w:space="0" w:color="auto"/>
                    <w:bottom w:val="nil"/>
                    <w:right w:val="nil"/>
                  </w:tcBorders>
                  <w:shd w:val="clear" w:color="auto" w:fill="auto"/>
                  <w:noWrap/>
                  <w:vAlign w:val="bottom"/>
                  <w:hideMark/>
                </w:tcPr>
                <w:p w14:paraId="29C8DDA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9ECED7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80" w:type="dxa"/>
                  <w:tcBorders>
                    <w:top w:val="nil"/>
                    <w:left w:val="nil"/>
                    <w:bottom w:val="nil"/>
                    <w:right w:val="nil"/>
                  </w:tcBorders>
                  <w:shd w:val="clear" w:color="auto" w:fill="auto"/>
                  <w:noWrap/>
                  <w:vAlign w:val="bottom"/>
                  <w:hideMark/>
                </w:tcPr>
                <w:p w14:paraId="315DFFB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40</w:t>
                  </w:r>
                </w:p>
              </w:tc>
              <w:tc>
                <w:tcPr>
                  <w:tcW w:w="600" w:type="dxa"/>
                  <w:tcBorders>
                    <w:top w:val="nil"/>
                    <w:left w:val="nil"/>
                    <w:bottom w:val="nil"/>
                    <w:right w:val="single" w:sz="4" w:space="0" w:color="auto"/>
                  </w:tcBorders>
                  <w:shd w:val="clear" w:color="auto" w:fill="auto"/>
                  <w:noWrap/>
                  <w:vAlign w:val="bottom"/>
                  <w:hideMark/>
                </w:tcPr>
                <w:p w14:paraId="7E27C6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56E4DD5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Infect Dis &amp; Imm</w:t>
                  </w:r>
                </w:p>
              </w:tc>
              <w:tc>
                <w:tcPr>
                  <w:tcW w:w="480" w:type="dxa"/>
                  <w:tcBorders>
                    <w:top w:val="nil"/>
                    <w:left w:val="single" w:sz="4" w:space="0" w:color="auto"/>
                    <w:bottom w:val="nil"/>
                    <w:right w:val="nil"/>
                  </w:tcBorders>
                  <w:shd w:val="clear" w:color="auto" w:fill="auto"/>
                  <w:noWrap/>
                  <w:vAlign w:val="bottom"/>
                  <w:hideMark/>
                </w:tcPr>
                <w:p w14:paraId="250D75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106E2A9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60" w:type="dxa"/>
                  <w:tcBorders>
                    <w:top w:val="nil"/>
                    <w:left w:val="nil"/>
                    <w:bottom w:val="nil"/>
                    <w:right w:val="nil"/>
                  </w:tcBorders>
                  <w:shd w:val="clear" w:color="auto" w:fill="auto"/>
                  <w:noWrap/>
                  <w:vAlign w:val="bottom"/>
                  <w:hideMark/>
                </w:tcPr>
                <w:p w14:paraId="6D63F3B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30</w:t>
                  </w:r>
                </w:p>
              </w:tc>
              <w:tc>
                <w:tcPr>
                  <w:tcW w:w="500" w:type="dxa"/>
                  <w:tcBorders>
                    <w:top w:val="nil"/>
                    <w:left w:val="nil"/>
                    <w:bottom w:val="nil"/>
                    <w:right w:val="single" w:sz="4" w:space="0" w:color="auto"/>
                  </w:tcBorders>
                  <w:shd w:val="clear" w:color="auto" w:fill="auto"/>
                  <w:noWrap/>
                  <w:vAlign w:val="bottom"/>
                  <w:hideMark/>
                </w:tcPr>
                <w:p w14:paraId="2E8A653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0E58BFE0"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7DC5BB4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25ADA66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1D46AC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3F0E28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07B5C2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78A72C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McMahon</w:t>
                  </w:r>
                </w:p>
              </w:tc>
              <w:tc>
                <w:tcPr>
                  <w:tcW w:w="1340" w:type="dxa"/>
                  <w:tcBorders>
                    <w:top w:val="nil"/>
                    <w:left w:val="nil"/>
                    <w:bottom w:val="nil"/>
                    <w:right w:val="nil"/>
                  </w:tcBorders>
                  <w:shd w:val="clear" w:color="auto" w:fill="auto"/>
                  <w:noWrap/>
                  <w:vAlign w:val="bottom"/>
                  <w:hideMark/>
                </w:tcPr>
                <w:p w14:paraId="0562CBE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Cell Bio Lab</w:t>
                  </w:r>
                </w:p>
              </w:tc>
              <w:tc>
                <w:tcPr>
                  <w:tcW w:w="520" w:type="dxa"/>
                  <w:tcBorders>
                    <w:top w:val="nil"/>
                    <w:left w:val="single" w:sz="4" w:space="0" w:color="auto"/>
                    <w:bottom w:val="nil"/>
                    <w:right w:val="nil"/>
                  </w:tcBorders>
                  <w:shd w:val="clear" w:color="auto" w:fill="auto"/>
                  <w:noWrap/>
                  <w:vAlign w:val="bottom"/>
                  <w:hideMark/>
                </w:tcPr>
                <w:p w14:paraId="3A356E4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ED4825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80" w:type="dxa"/>
                  <w:tcBorders>
                    <w:top w:val="nil"/>
                    <w:left w:val="nil"/>
                    <w:bottom w:val="nil"/>
                    <w:right w:val="nil"/>
                  </w:tcBorders>
                  <w:shd w:val="clear" w:color="auto" w:fill="auto"/>
                  <w:noWrap/>
                  <w:vAlign w:val="bottom"/>
                  <w:hideMark/>
                </w:tcPr>
                <w:p w14:paraId="2998462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1C903A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279D758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Genetics </w:t>
                  </w:r>
                </w:p>
              </w:tc>
              <w:tc>
                <w:tcPr>
                  <w:tcW w:w="480" w:type="dxa"/>
                  <w:tcBorders>
                    <w:top w:val="nil"/>
                    <w:left w:val="single" w:sz="4" w:space="0" w:color="auto"/>
                    <w:bottom w:val="nil"/>
                    <w:right w:val="nil"/>
                  </w:tcBorders>
                  <w:shd w:val="clear" w:color="auto" w:fill="auto"/>
                  <w:noWrap/>
                  <w:vAlign w:val="bottom"/>
                  <w:hideMark/>
                </w:tcPr>
                <w:p w14:paraId="5EB1C84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55D33A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49</w:t>
                  </w:r>
                </w:p>
              </w:tc>
              <w:tc>
                <w:tcPr>
                  <w:tcW w:w="660" w:type="dxa"/>
                  <w:tcBorders>
                    <w:top w:val="nil"/>
                    <w:left w:val="nil"/>
                    <w:bottom w:val="nil"/>
                    <w:right w:val="nil"/>
                  </w:tcBorders>
                  <w:shd w:val="clear" w:color="auto" w:fill="auto"/>
                  <w:noWrap/>
                  <w:vAlign w:val="bottom"/>
                  <w:hideMark/>
                </w:tcPr>
                <w:p w14:paraId="4393115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196</w:t>
                  </w:r>
                </w:p>
              </w:tc>
              <w:tc>
                <w:tcPr>
                  <w:tcW w:w="500" w:type="dxa"/>
                  <w:tcBorders>
                    <w:top w:val="nil"/>
                    <w:left w:val="nil"/>
                    <w:bottom w:val="nil"/>
                    <w:right w:val="single" w:sz="4" w:space="0" w:color="auto"/>
                  </w:tcBorders>
                  <w:shd w:val="clear" w:color="auto" w:fill="auto"/>
                  <w:noWrap/>
                  <w:vAlign w:val="bottom"/>
                  <w:hideMark/>
                </w:tcPr>
                <w:p w14:paraId="7C0D0C9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1BAA1DAF"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841880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350C835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C181BD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014EC1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B2ED2D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E5C849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McMahon</w:t>
                  </w:r>
                </w:p>
              </w:tc>
              <w:tc>
                <w:tcPr>
                  <w:tcW w:w="1340" w:type="dxa"/>
                  <w:tcBorders>
                    <w:top w:val="nil"/>
                    <w:left w:val="nil"/>
                    <w:bottom w:val="nil"/>
                    <w:right w:val="nil"/>
                  </w:tcBorders>
                  <w:shd w:val="clear" w:color="auto" w:fill="auto"/>
                  <w:noWrap/>
                  <w:vAlign w:val="bottom"/>
                  <w:hideMark/>
                </w:tcPr>
                <w:p w14:paraId="1E57449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 Lit</w:t>
                  </w:r>
                </w:p>
              </w:tc>
              <w:tc>
                <w:tcPr>
                  <w:tcW w:w="520" w:type="dxa"/>
                  <w:tcBorders>
                    <w:top w:val="nil"/>
                    <w:left w:val="single" w:sz="4" w:space="0" w:color="auto"/>
                    <w:bottom w:val="nil"/>
                    <w:right w:val="nil"/>
                  </w:tcBorders>
                  <w:shd w:val="clear" w:color="auto" w:fill="auto"/>
                  <w:noWrap/>
                  <w:vAlign w:val="bottom"/>
                  <w:hideMark/>
                </w:tcPr>
                <w:p w14:paraId="14EEFD0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F6D6A1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80" w:type="dxa"/>
                  <w:tcBorders>
                    <w:top w:val="nil"/>
                    <w:left w:val="nil"/>
                    <w:bottom w:val="nil"/>
                    <w:right w:val="nil"/>
                  </w:tcBorders>
                  <w:shd w:val="clear" w:color="auto" w:fill="auto"/>
                  <w:noWrap/>
                  <w:vAlign w:val="bottom"/>
                  <w:hideMark/>
                </w:tcPr>
                <w:p w14:paraId="138B632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00" w:type="dxa"/>
                  <w:tcBorders>
                    <w:top w:val="nil"/>
                    <w:left w:val="nil"/>
                    <w:bottom w:val="nil"/>
                    <w:right w:val="single" w:sz="4" w:space="0" w:color="auto"/>
                  </w:tcBorders>
                  <w:shd w:val="clear" w:color="auto" w:fill="auto"/>
                  <w:noWrap/>
                  <w:vAlign w:val="bottom"/>
                  <w:hideMark/>
                </w:tcPr>
                <w:p w14:paraId="65667EA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2815466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single" w:sz="4" w:space="0" w:color="auto"/>
                    <w:bottom w:val="nil"/>
                    <w:right w:val="nil"/>
                  </w:tcBorders>
                  <w:shd w:val="clear" w:color="auto" w:fill="auto"/>
                  <w:noWrap/>
                  <w:vAlign w:val="bottom"/>
                  <w:hideMark/>
                </w:tcPr>
                <w:p w14:paraId="5339A0D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4DB913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565F17F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19282E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35894265"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DC4E4C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35894FB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FC47DA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ECD34A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DB1532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6D0704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McMahon</w:t>
                  </w:r>
                </w:p>
              </w:tc>
              <w:tc>
                <w:tcPr>
                  <w:tcW w:w="1340" w:type="dxa"/>
                  <w:tcBorders>
                    <w:top w:val="nil"/>
                    <w:left w:val="nil"/>
                    <w:bottom w:val="nil"/>
                    <w:right w:val="nil"/>
                  </w:tcBorders>
                  <w:shd w:val="clear" w:color="auto" w:fill="auto"/>
                  <w:noWrap/>
                  <w:vAlign w:val="bottom"/>
                  <w:hideMark/>
                </w:tcPr>
                <w:p w14:paraId="75708E4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Chair</w:t>
                  </w:r>
                </w:p>
              </w:tc>
              <w:tc>
                <w:tcPr>
                  <w:tcW w:w="520" w:type="dxa"/>
                  <w:tcBorders>
                    <w:top w:val="nil"/>
                    <w:left w:val="single" w:sz="4" w:space="0" w:color="auto"/>
                    <w:bottom w:val="nil"/>
                    <w:right w:val="nil"/>
                  </w:tcBorders>
                  <w:shd w:val="clear" w:color="auto" w:fill="auto"/>
                  <w:noWrap/>
                  <w:vAlign w:val="bottom"/>
                  <w:hideMark/>
                </w:tcPr>
                <w:p w14:paraId="7A0F8AB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414892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1816D5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3F05DF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5F68BB2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single" w:sz="4" w:space="0" w:color="auto"/>
                    <w:bottom w:val="nil"/>
                    <w:right w:val="nil"/>
                  </w:tcBorders>
                  <w:shd w:val="clear" w:color="auto" w:fill="auto"/>
                  <w:noWrap/>
                  <w:vAlign w:val="bottom"/>
                  <w:hideMark/>
                </w:tcPr>
                <w:p w14:paraId="4FE1B48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0D71F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60" w:type="dxa"/>
                  <w:tcBorders>
                    <w:top w:val="nil"/>
                    <w:left w:val="nil"/>
                    <w:bottom w:val="nil"/>
                    <w:right w:val="nil"/>
                  </w:tcBorders>
                  <w:shd w:val="clear" w:color="auto" w:fill="auto"/>
                  <w:noWrap/>
                  <w:vAlign w:val="bottom"/>
                  <w:hideMark/>
                </w:tcPr>
                <w:p w14:paraId="77EE61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0F1BEA3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3CF4F734"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1CBC5AB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00F0C34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F800F0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7B4E0F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16A612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691DA28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McMahon</w:t>
                  </w:r>
                </w:p>
              </w:tc>
              <w:tc>
                <w:tcPr>
                  <w:tcW w:w="1340" w:type="dxa"/>
                  <w:tcBorders>
                    <w:top w:val="nil"/>
                    <w:left w:val="nil"/>
                    <w:bottom w:val="single" w:sz="4" w:space="0" w:color="auto"/>
                    <w:right w:val="nil"/>
                  </w:tcBorders>
                  <w:shd w:val="clear" w:color="auto" w:fill="auto"/>
                  <w:noWrap/>
                  <w:vAlign w:val="bottom"/>
                  <w:hideMark/>
                </w:tcPr>
                <w:p w14:paraId="30F0157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single" w:sz="4" w:space="0" w:color="auto"/>
                    <w:bottom w:val="single" w:sz="4" w:space="0" w:color="auto"/>
                    <w:right w:val="nil"/>
                  </w:tcBorders>
                  <w:shd w:val="clear" w:color="auto" w:fill="auto"/>
                  <w:noWrap/>
                  <w:vAlign w:val="bottom"/>
                  <w:hideMark/>
                </w:tcPr>
                <w:p w14:paraId="0573688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377E63D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80" w:type="dxa"/>
                  <w:tcBorders>
                    <w:top w:val="nil"/>
                    <w:left w:val="nil"/>
                    <w:bottom w:val="single" w:sz="4" w:space="0" w:color="auto"/>
                    <w:right w:val="nil"/>
                  </w:tcBorders>
                  <w:shd w:val="clear" w:color="auto" w:fill="auto"/>
                  <w:noWrap/>
                  <w:vAlign w:val="bottom"/>
                  <w:hideMark/>
                </w:tcPr>
                <w:p w14:paraId="06C892D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00" w:type="dxa"/>
                  <w:tcBorders>
                    <w:top w:val="nil"/>
                    <w:left w:val="nil"/>
                    <w:bottom w:val="single" w:sz="4" w:space="0" w:color="auto"/>
                    <w:right w:val="single" w:sz="4" w:space="0" w:color="auto"/>
                  </w:tcBorders>
                  <w:shd w:val="clear" w:color="auto" w:fill="auto"/>
                  <w:noWrap/>
                  <w:vAlign w:val="bottom"/>
                  <w:hideMark/>
                </w:tcPr>
                <w:p w14:paraId="57B6C96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nil"/>
                    <w:bottom w:val="single" w:sz="4" w:space="0" w:color="auto"/>
                    <w:right w:val="nil"/>
                  </w:tcBorders>
                  <w:shd w:val="clear" w:color="auto" w:fill="auto"/>
                  <w:noWrap/>
                  <w:vAlign w:val="bottom"/>
                  <w:hideMark/>
                </w:tcPr>
                <w:p w14:paraId="1A59593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single" w:sz="4" w:space="0" w:color="auto"/>
                    <w:bottom w:val="single" w:sz="4" w:space="0" w:color="auto"/>
                    <w:right w:val="nil"/>
                  </w:tcBorders>
                  <w:shd w:val="clear" w:color="auto" w:fill="auto"/>
                  <w:noWrap/>
                  <w:vAlign w:val="bottom"/>
                  <w:hideMark/>
                </w:tcPr>
                <w:p w14:paraId="70BFB8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06201CB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single" w:sz="4" w:space="0" w:color="auto"/>
                    <w:right w:val="nil"/>
                  </w:tcBorders>
                  <w:shd w:val="clear" w:color="auto" w:fill="auto"/>
                  <w:noWrap/>
                  <w:vAlign w:val="bottom"/>
                  <w:hideMark/>
                </w:tcPr>
                <w:p w14:paraId="18FB109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500" w:type="dxa"/>
                  <w:tcBorders>
                    <w:top w:val="nil"/>
                    <w:left w:val="nil"/>
                    <w:bottom w:val="single" w:sz="4" w:space="0" w:color="auto"/>
                    <w:right w:val="single" w:sz="4" w:space="0" w:color="auto"/>
                  </w:tcBorders>
                  <w:shd w:val="clear" w:color="auto" w:fill="auto"/>
                  <w:noWrap/>
                  <w:vAlign w:val="bottom"/>
                  <w:hideMark/>
                </w:tcPr>
                <w:p w14:paraId="72B7745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02F6725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438D3385"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438</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AFE4CD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8D67E3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3F76B0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1274D8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BD6202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409CC93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Microbiology </w:t>
                  </w:r>
                </w:p>
              </w:tc>
              <w:tc>
                <w:tcPr>
                  <w:tcW w:w="520" w:type="dxa"/>
                  <w:tcBorders>
                    <w:top w:val="nil"/>
                    <w:left w:val="single" w:sz="4" w:space="0" w:color="auto"/>
                    <w:bottom w:val="nil"/>
                    <w:right w:val="nil"/>
                  </w:tcBorders>
                  <w:shd w:val="clear" w:color="auto" w:fill="auto"/>
                  <w:noWrap/>
                  <w:vAlign w:val="bottom"/>
                  <w:hideMark/>
                </w:tcPr>
                <w:p w14:paraId="59E0461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BEE4EB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18</w:t>
                  </w:r>
                </w:p>
              </w:tc>
              <w:tc>
                <w:tcPr>
                  <w:tcW w:w="680" w:type="dxa"/>
                  <w:tcBorders>
                    <w:top w:val="nil"/>
                    <w:left w:val="nil"/>
                    <w:bottom w:val="nil"/>
                    <w:right w:val="nil"/>
                  </w:tcBorders>
                  <w:shd w:val="clear" w:color="auto" w:fill="auto"/>
                  <w:noWrap/>
                  <w:vAlign w:val="bottom"/>
                  <w:hideMark/>
                </w:tcPr>
                <w:p w14:paraId="504E218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72</w:t>
                  </w:r>
                </w:p>
              </w:tc>
              <w:tc>
                <w:tcPr>
                  <w:tcW w:w="600" w:type="dxa"/>
                  <w:tcBorders>
                    <w:top w:val="nil"/>
                    <w:left w:val="nil"/>
                    <w:bottom w:val="nil"/>
                    <w:right w:val="single" w:sz="4" w:space="0" w:color="auto"/>
                  </w:tcBorders>
                  <w:shd w:val="clear" w:color="auto" w:fill="auto"/>
                  <w:noWrap/>
                  <w:vAlign w:val="bottom"/>
                  <w:hideMark/>
                </w:tcPr>
                <w:p w14:paraId="60687B6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2353E07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 </w:t>
                  </w:r>
                </w:p>
              </w:tc>
              <w:tc>
                <w:tcPr>
                  <w:tcW w:w="480" w:type="dxa"/>
                  <w:tcBorders>
                    <w:top w:val="nil"/>
                    <w:left w:val="single" w:sz="4" w:space="0" w:color="auto"/>
                    <w:bottom w:val="nil"/>
                    <w:right w:val="nil"/>
                  </w:tcBorders>
                  <w:shd w:val="clear" w:color="auto" w:fill="auto"/>
                  <w:noWrap/>
                  <w:vAlign w:val="bottom"/>
                  <w:hideMark/>
                </w:tcPr>
                <w:p w14:paraId="63D6DCD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4E40DD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40</w:t>
                  </w:r>
                </w:p>
              </w:tc>
              <w:tc>
                <w:tcPr>
                  <w:tcW w:w="660" w:type="dxa"/>
                  <w:tcBorders>
                    <w:top w:val="nil"/>
                    <w:left w:val="nil"/>
                    <w:bottom w:val="nil"/>
                    <w:right w:val="nil"/>
                  </w:tcBorders>
                  <w:shd w:val="clear" w:color="auto" w:fill="auto"/>
                  <w:noWrap/>
                  <w:vAlign w:val="bottom"/>
                  <w:hideMark/>
                </w:tcPr>
                <w:p w14:paraId="7BF4894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160</w:t>
                  </w:r>
                </w:p>
              </w:tc>
              <w:tc>
                <w:tcPr>
                  <w:tcW w:w="500" w:type="dxa"/>
                  <w:tcBorders>
                    <w:top w:val="nil"/>
                    <w:left w:val="nil"/>
                    <w:bottom w:val="nil"/>
                    <w:right w:val="single" w:sz="4" w:space="0" w:color="auto"/>
                  </w:tcBorders>
                  <w:shd w:val="clear" w:color="auto" w:fill="auto"/>
                  <w:noWrap/>
                  <w:vAlign w:val="bottom"/>
                  <w:hideMark/>
                </w:tcPr>
                <w:p w14:paraId="6F42AF1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6C443150"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F24C52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10ACED3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5164F9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5938C4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5D1E75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0A437B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66F9414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Microbio Lab</w:t>
                  </w:r>
                </w:p>
              </w:tc>
              <w:tc>
                <w:tcPr>
                  <w:tcW w:w="520" w:type="dxa"/>
                  <w:tcBorders>
                    <w:top w:val="nil"/>
                    <w:left w:val="single" w:sz="4" w:space="0" w:color="auto"/>
                    <w:bottom w:val="nil"/>
                    <w:right w:val="nil"/>
                  </w:tcBorders>
                  <w:shd w:val="clear" w:color="auto" w:fill="auto"/>
                  <w:noWrap/>
                  <w:vAlign w:val="bottom"/>
                  <w:hideMark/>
                </w:tcPr>
                <w:p w14:paraId="034A928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EE3BB9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18</w:t>
                  </w:r>
                </w:p>
              </w:tc>
              <w:tc>
                <w:tcPr>
                  <w:tcW w:w="680" w:type="dxa"/>
                  <w:tcBorders>
                    <w:top w:val="nil"/>
                    <w:left w:val="nil"/>
                    <w:bottom w:val="nil"/>
                    <w:right w:val="nil"/>
                  </w:tcBorders>
                  <w:shd w:val="clear" w:color="auto" w:fill="auto"/>
                  <w:noWrap/>
                  <w:vAlign w:val="bottom"/>
                  <w:hideMark/>
                </w:tcPr>
                <w:p w14:paraId="61A0E12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73E9AC3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667FC1A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 </w:t>
                  </w:r>
                </w:p>
              </w:tc>
              <w:tc>
                <w:tcPr>
                  <w:tcW w:w="480" w:type="dxa"/>
                  <w:tcBorders>
                    <w:top w:val="nil"/>
                    <w:left w:val="single" w:sz="4" w:space="0" w:color="auto"/>
                    <w:bottom w:val="nil"/>
                    <w:right w:val="nil"/>
                  </w:tcBorders>
                  <w:shd w:val="clear" w:color="auto" w:fill="auto"/>
                  <w:noWrap/>
                  <w:vAlign w:val="bottom"/>
                  <w:hideMark/>
                </w:tcPr>
                <w:p w14:paraId="4E34BB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818273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23</w:t>
                  </w:r>
                </w:p>
              </w:tc>
              <w:tc>
                <w:tcPr>
                  <w:tcW w:w="660" w:type="dxa"/>
                  <w:tcBorders>
                    <w:top w:val="nil"/>
                    <w:left w:val="nil"/>
                    <w:bottom w:val="nil"/>
                    <w:right w:val="nil"/>
                  </w:tcBorders>
                  <w:shd w:val="clear" w:color="auto" w:fill="auto"/>
                  <w:noWrap/>
                  <w:vAlign w:val="bottom"/>
                  <w:hideMark/>
                </w:tcPr>
                <w:p w14:paraId="31A439B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92</w:t>
                  </w:r>
                </w:p>
              </w:tc>
              <w:tc>
                <w:tcPr>
                  <w:tcW w:w="500" w:type="dxa"/>
                  <w:tcBorders>
                    <w:top w:val="nil"/>
                    <w:left w:val="nil"/>
                    <w:bottom w:val="nil"/>
                    <w:right w:val="single" w:sz="4" w:space="0" w:color="auto"/>
                  </w:tcBorders>
                  <w:shd w:val="clear" w:color="auto" w:fill="auto"/>
                  <w:noWrap/>
                  <w:vAlign w:val="bottom"/>
                  <w:hideMark/>
                </w:tcPr>
                <w:p w14:paraId="04474D8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3E759C97"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41052C5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7E81E2A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7E05E6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A7F8A9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8799CB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C7D19C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3652BB3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Biochemistry</w:t>
                  </w:r>
                </w:p>
              </w:tc>
              <w:tc>
                <w:tcPr>
                  <w:tcW w:w="520" w:type="dxa"/>
                  <w:tcBorders>
                    <w:top w:val="nil"/>
                    <w:left w:val="single" w:sz="4" w:space="0" w:color="auto"/>
                    <w:bottom w:val="nil"/>
                    <w:right w:val="nil"/>
                  </w:tcBorders>
                  <w:shd w:val="clear" w:color="auto" w:fill="auto"/>
                  <w:noWrap/>
                  <w:vAlign w:val="bottom"/>
                  <w:hideMark/>
                </w:tcPr>
                <w:p w14:paraId="1EE4F13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0079D3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4F26D13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92</w:t>
                  </w:r>
                </w:p>
              </w:tc>
              <w:tc>
                <w:tcPr>
                  <w:tcW w:w="600" w:type="dxa"/>
                  <w:tcBorders>
                    <w:top w:val="nil"/>
                    <w:left w:val="nil"/>
                    <w:bottom w:val="nil"/>
                    <w:right w:val="single" w:sz="4" w:space="0" w:color="auto"/>
                  </w:tcBorders>
                  <w:shd w:val="clear" w:color="auto" w:fill="auto"/>
                  <w:noWrap/>
                  <w:vAlign w:val="bottom"/>
                  <w:hideMark/>
                </w:tcPr>
                <w:p w14:paraId="1F36334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7D5B13D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Bioethics</w:t>
                  </w:r>
                </w:p>
              </w:tc>
              <w:tc>
                <w:tcPr>
                  <w:tcW w:w="480" w:type="dxa"/>
                  <w:tcBorders>
                    <w:top w:val="nil"/>
                    <w:left w:val="single" w:sz="4" w:space="0" w:color="auto"/>
                    <w:bottom w:val="nil"/>
                    <w:right w:val="nil"/>
                  </w:tcBorders>
                  <w:shd w:val="clear" w:color="auto" w:fill="auto"/>
                  <w:noWrap/>
                  <w:vAlign w:val="bottom"/>
                  <w:hideMark/>
                </w:tcPr>
                <w:p w14:paraId="2A16385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317D266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2937C08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500" w:type="dxa"/>
                  <w:tcBorders>
                    <w:top w:val="nil"/>
                    <w:left w:val="nil"/>
                    <w:bottom w:val="nil"/>
                    <w:right w:val="single" w:sz="4" w:space="0" w:color="auto"/>
                  </w:tcBorders>
                  <w:shd w:val="clear" w:color="auto" w:fill="auto"/>
                  <w:noWrap/>
                  <w:vAlign w:val="bottom"/>
                  <w:hideMark/>
                </w:tcPr>
                <w:p w14:paraId="5AE18C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19D7F0B4"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C39F9F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2736502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9AD5AC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74F260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9F55D1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501DE3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13B735D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Biochem Lab</w:t>
                  </w:r>
                </w:p>
              </w:tc>
              <w:tc>
                <w:tcPr>
                  <w:tcW w:w="520" w:type="dxa"/>
                  <w:tcBorders>
                    <w:top w:val="nil"/>
                    <w:left w:val="single" w:sz="4" w:space="0" w:color="auto"/>
                    <w:bottom w:val="nil"/>
                    <w:right w:val="nil"/>
                  </w:tcBorders>
                  <w:shd w:val="clear" w:color="auto" w:fill="auto"/>
                  <w:noWrap/>
                  <w:vAlign w:val="bottom"/>
                  <w:hideMark/>
                </w:tcPr>
                <w:p w14:paraId="7699E3C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8C4459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6CAEE59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0CAB622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25E1029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Bioethics</w:t>
                  </w:r>
                </w:p>
              </w:tc>
              <w:tc>
                <w:tcPr>
                  <w:tcW w:w="480" w:type="dxa"/>
                  <w:tcBorders>
                    <w:top w:val="nil"/>
                    <w:left w:val="single" w:sz="4" w:space="0" w:color="auto"/>
                    <w:bottom w:val="nil"/>
                    <w:right w:val="nil"/>
                  </w:tcBorders>
                  <w:shd w:val="clear" w:color="auto" w:fill="auto"/>
                  <w:noWrap/>
                  <w:vAlign w:val="bottom"/>
                  <w:hideMark/>
                </w:tcPr>
                <w:p w14:paraId="442CB92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02C7579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347840E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500" w:type="dxa"/>
                  <w:tcBorders>
                    <w:top w:val="nil"/>
                    <w:left w:val="nil"/>
                    <w:bottom w:val="nil"/>
                    <w:right w:val="single" w:sz="4" w:space="0" w:color="auto"/>
                  </w:tcBorders>
                  <w:shd w:val="clear" w:color="auto" w:fill="auto"/>
                  <w:noWrap/>
                  <w:vAlign w:val="bottom"/>
                  <w:hideMark/>
                </w:tcPr>
                <w:p w14:paraId="045FB4B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66A4C18C"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9A1F55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354F0B5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473BE0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898085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272DFE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5C04FA2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single" w:sz="4" w:space="0" w:color="auto"/>
                    <w:right w:val="nil"/>
                  </w:tcBorders>
                  <w:shd w:val="clear" w:color="auto" w:fill="auto"/>
                  <w:noWrap/>
                  <w:vAlign w:val="bottom"/>
                  <w:hideMark/>
                </w:tcPr>
                <w:p w14:paraId="45FCDA4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20" w:type="dxa"/>
                  <w:tcBorders>
                    <w:top w:val="nil"/>
                    <w:left w:val="single" w:sz="4" w:space="0" w:color="auto"/>
                    <w:bottom w:val="single" w:sz="4" w:space="0" w:color="auto"/>
                    <w:right w:val="nil"/>
                  </w:tcBorders>
                  <w:shd w:val="clear" w:color="auto" w:fill="auto"/>
                  <w:noWrap/>
                  <w:vAlign w:val="bottom"/>
                  <w:hideMark/>
                </w:tcPr>
                <w:p w14:paraId="104F57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ED5CA1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7AB6C45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50985F8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nil"/>
                    <w:bottom w:val="single" w:sz="4" w:space="0" w:color="auto"/>
                    <w:right w:val="nil"/>
                  </w:tcBorders>
                  <w:shd w:val="clear" w:color="auto" w:fill="auto"/>
                  <w:noWrap/>
                  <w:vAlign w:val="bottom"/>
                  <w:hideMark/>
                </w:tcPr>
                <w:p w14:paraId="0096ABE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single" w:sz="4" w:space="0" w:color="auto"/>
                    <w:bottom w:val="single" w:sz="4" w:space="0" w:color="auto"/>
                    <w:right w:val="nil"/>
                  </w:tcBorders>
                  <w:shd w:val="clear" w:color="auto" w:fill="auto"/>
                  <w:noWrap/>
                  <w:vAlign w:val="bottom"/>
                  <w:hideMark/>
                </w:tcPr>
                <w:p w14:paraId="2F4E2E5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65547C8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single" w:sz="4" w:space="0" w:color="auto"/>
                    <w:right w:val="nil"/>
                  </w:tcBorders>
                  <w:shd w:val="clear" w:color="auto" w:fill="auto"/>
                  <w:noWrap/>
                  <w:vAlign w:val="bottom"/>
                  <w:hideMark/>
                </w:tcPr>
                <w:p w14:paraId="7539F98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500" w:type="dxa"/>
                  <w:tcBorders>
                    <w:top w:val="nil"/>
                    <w:left w:val="nil"/>
                    <w:bottom w:val="single" w:sz="4" w:space="0" w:color="auto"/>
                    <w:right w:val="single" w:sz="4" w:space="0" w:color="auto"/>
                  </w:tcBorders>
                  <w:shd w:val="clear" w:color="auto" w:fill="auto"/>
                  <w:noWrap/>
                  <w:vAlign w:val="bottom"/>
                  <w:hideMark/>
                </w:tcPr>
                <w:p w14:paraId="4C25C3B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5FD16AF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00025843"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561</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7500A87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54C3B9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4A46DC4"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B85F48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2D03054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single" w:sz="4" w:space="0" w:color="auto"/>
                    <w:right w:val="nil"/>
                  </w:tcBorders>
                  <w:shd w:val="clear" w:color="auto" w:fill="auto"/>
                  <w:noWrap/>
                  <w:vAlign w:val="bottom"/>
                  <w:hideMark/>
                </w:tcPr>
                <w:p w14:paraId="67EF83D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Sabbatical</w:t>
                  </w:r>
                </w:p>
              </w:tc>
              <w:tc>
                <w:tcPr>
                  <w:tcW w:w="520" w:type="dxa"/>
                  <w:tcBorders>
                    <w:top w:val="nil"/>
                    <w:left w:val="single" w:sz="4" w:space="0" w:color="auto"/>
                    <w:bottom w:val="single" w:sz="4" w:space="0" w:color="auto"/>
                    <w:right w:val="nil"/>
                  </w:tcBorders>
                  <w:shd w:val="clear" w:color="auto" w:fill="auto"/>
                  <w:noWrap/>
                  <w:vAlign w:val="bottom"/>
                  <w:hideMark/>
                </w:tcPr>
                <w:p w14:paraId="6AA278C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7600F6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1E0A49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0BB5AA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nil"/>
                    <w:bottom w:val="single" w:sz="4" w:space="0" w:color="auto"/>
                    <w:right w:val="nil"/>
                  </w:tcBorders>
                  <w:shd w:val="clear" w:color="auto" w:fill="auto"/>
                  <w:noWrap/>
                  <w:vAlign w:val="bottom"/>
                  <w:hideMark/>
                </w:tcPr>
                <w:p w14:paraId="536933B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Sabbatical</w:t>
                  </w:r>
                </w:p>
              </w:tc>
              <w:tc>
                <w:tcPr>
                  <w:tcW w:w="480" w:type="dxa"/>
                  <w:tcBorders>
                    <w:top w:val="nil"/>
                    <w:left w:val="single" w:sz="4" w:space="0" w:color="auto"/>
                    <w:bottom w:val="single" w:sz="4" w:space="0" w:color="auto"/>
                    <w:right w:val="nil"/>
                  </w:tcBorders>
                  <w:shd w:val="clear" w:color="auto" w:fill="auto"/>
                  <w:noWrap/>
                  <w:vAlign w:val="bottom"/>
                  <w:hideMark/>
                </w:tcPr>
                <w:p w14:paraId="05F27D6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2C1A48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19D2575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14:paraId="356C8AB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2011F1C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6B75700D"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1358A03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A07B48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6B26C5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313B4D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60CB41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2066452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(Spring semester hire)</w:t>
                  </w:r>
                </w:p>
              </w:tc>
              <w:tc>
                <w:tcPr>
                  <w:tcW w:w="520" w:type="dxa"/>
                  <w:tcBorders>
                    <w:top w:val="nil"/>
                    <w:left w:val="single" w:sz="4" w:space="0" w:color="auto"/>
                    <w:bottom w:val="nil"/>
                    <w:right w:val="nil"/>
                  </w:tcBorders>
                  <w:shd w:val="clear" w:color="auto" w:fill="auto"/>
                  <w:noWrap/>
                  <w:vAlign w:val="bottom"/>
                  <w:hideMark/>
                </w:tcPr>
                <w:p w14:paraId="0E77BEB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22DD1CC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17A58FA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4585BF1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37005D4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to Life Science</w:t>
                  </w:r>
                </w:p>
              </w:tc>
              <w:tc>
                <w:tcPr>
                  <w:tcW w:w="480" w:type="dxa"/>
                  <w:tcBorders>
                    <w:top w:val="nil"/>
                    <w:left w:val="single" w:sz="4" w:space="0" w:color="auto"/>
                    <w:bottom w:val="nil"/>
                    <w:right w:val="nil"/>
                  </w:tcBorders>
                  <w:shd w:val="clear" w:color="auto" w:fill="auto"/>
                  <w:noWrap/>
                  <w:vAlign w:val="bottom"/>
                  <w:hideMark/>
                </w:tcPr>
                <w:p w14:paraId="2408103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461EAA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36</w:t>
                  </w:r>
                </w:p>
              </w:tc>
              <w:tc>
                <w:tcPr>
                  <w:tcW w:w="660" w:type="dxa"/>
                  <w:tcBorders>
                    <w:top w:val="nil"/>
                    <w:left w:val="nil"/>
                    <w:bottom w:val="nil"/>
                    <w:right w:val="nil"/>
                  </w:tcBorders>
                  <w:shd w:val="clear" w:color="auto" w:fill="auto"/>
                  <w:noWrap/>
                  <w:vAlign w:val="bottom"/>
                  <w:hideMark/>
                </w:tcPr>
                <w:p w14:paraId="1B7349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144</w:t>
                  </w:r>
                </w:p>
              </w:tc>
              <w:tc>
                <w:tcPr>
                  <w:tcW w:w="500" w:type="dxa"/>
                  <w:tcBorders>
                    <w:top w:val="nil"/>
                    <w:left w:val="nil"/>
                    <w:bottom w:val="nil"/>
                    <w:right w:val="single" w:sz="4" w:space="0" w:color="auto"/>
                  </w:tcBorders>
                  <w:shd w:val="clear" w:color="auto" w:fill="auto"/>
                  <w:noWrap/>
                  <w:vAlign w:val="bottom"/>
                  <w:hideMark/>
                </w:tcPr>
                <w:p w14:paraId="30E8EE3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7307358D"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769E5B4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3421AD8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B0C01E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9B5C5D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5F3028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6B49C0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49D1BD96"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single" w:sz="4" w:space="0" w:color="auto"/>
                    <w:bottom w:val="nil"/>
                    <w:right w:val="nil"/>
                  </w:tcBorders>
                  <w:shd w:val="clear" w:color="auto" w:fill="auto"/>
                  <w:noWrap/>
                  <w:vAlign w:val="bottom"/>
                  <w:hideMark/>
                </w:tcPr>
                <w:p w14:paraId="0E62FA9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06331C5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71D2E7A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430DFEC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0AF3338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Topic: Behavioral Ecol</w:t>
                  </w:r>
                </w:p>
              </w:tc>
              <w:tc>
                <w:tcPr>
                  <w:tcW w:w="480" w:type="dxa"/>
                  <w:tcBorders>
                    <w:top w:val="nil"/>
                    <w:left w:val="single" w:sz="4" w:space="0" w:color="auto"/>
                    <w:bottom w:val="nil"/>
                    <w:right w:val="nil"/>
                  </w:tcBorders>
                  <w:shd w:val="clear" w:color="auto" w:fill="auto"/>
                  <w:noWrap/>
                  <w:vAlign w:val="bottom"/>
                  <w:hideMark/>
                </w:tcPr>
                <w:p w14:paraId="2F0C1D0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EC279B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60" w:type="dxa"/>
                  <w:tcBorders>
                    <w:top w:val="nil"/>
                    <w:left w:val="nil"/>
                    <w:bottom w:val="nil"/>
                    <w:right w:val="nil"/>
                  </w:tcBorders>
                  <w:shd w:val="clear" w:color="auto" w:fill="auto"/>
                  <w:noWrap/>
                  <w:vAlign w:val="bottom"/>
                  <w:hideMark/>
                </w:tcPr>
                <w:p w14:paraId="05C4826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500" w:type="dxa"/>
                  <w:tcBorders>
                    <w:top w:val="nil"/>
                    <w:left w:val="nil"/>
                    <w:bottom w:val="nil"/>
                    <w:right w:val="single" w:sz="4" w:space="0" w:color="auto"/>
                  </w:tcBorders>
                  <w:shd w:val="clear" w:color="auto" w:fill="auto"/>
                  <w:noWrap/>
                  <w:vAlign w:val="bottom"/>
                  <w:hideMark/>
                </w:tcPr>
                <w:p w14:paraId="5ECC6FB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63E7347E"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37D5C4A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1EE51BD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6691E2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6CF5F67" w14:textId="77777777" w:rsidTr="00D535A3">
              <w:trPr>
                <w:trHeight w:val="180"/>
              </w:trPr>
              <w:tc>
                <w:tcPr>
                  <w:tcW w:w="340" w:type="dxa"/>
                  <w:tcBorders>
                    <w:top w:val="nil"/>
                    <w:left w:val="single" w:sz="4" w:space="0" w:color="auto"/>
                    <w:bottom w:val="single" w:sz="4" w:space="0" w:color="auto"/>
                    <w:right w:val="nil"/>
                  </w:tcBorders>
                  <w:shd w:val="clear" w:color="auto" w:fill="auto"/>
                  <w:noWrap/>
                  <w:vAlign w:val="bottom"/>
                  <w:hideMark/>
                </w:tcPr>
                <w:p w14:paraId="6D73612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7E63212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single" w:sz="4" w:space="0" w:color="auto"/>
                    <w:right w:val="nil"/>
                  </w:tcBorders>
                  <w:shd w:val="clear" w:color="auto" w:fill="auto"/>
                  <w:noWrap/>
                  <w:vAlign w:val="bottom"/>
                  <w:hideMark/>
                </w:tcPr>
                <w:p w14:paraId="3BFAFAE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20" w:type="dxa"/>
                  <w:tcBorders>
                    <w:top w:val="nil"/>
                    <w:left w:val="single" w:sz="4" w:space="0" w:color="auto"/>
                    <w:bottom w:val="single" w:sz="4" w:space="0" w:color="auto"/>
                    <w:right w:val="nil"/>
                  </w:tcBorders>
                  <w:shd w:val="clear" w:color="auto" w:fill="auto"/>
                  <w:noWrap/>
                  <w:vAlign w:val="bottom"/>
                  <w:hideMark/>
                </w:tcPr>
                <w:p w14:paraId="2677686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DEBEE2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6F1C791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325DDA7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nil"/>
                    <w:bottom w:val="single" w:sz="4" w:space="0" w:color="auto"/>
                    <w:right w:val="nil"/>
                  </w:tcBorders>
                  <w:shd w:val="clear" w:color="auto" w:fill="auto"/>
                  <w:noWrap/>
                  <w:vAlign w:val="bottom"/>
                  <w:hideMark/>
                </w:tcPr>
                <w:p w14:paraId="5592FE2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Behavioral Eco Lab</w:t>
                  </w:r>
                </w:p>
              </w:tc>
              <w:tc>
                <w:tcPr>
                  <w:tcW w:w="480" w:type="dxa"/>
                  <w:tcBorders>
                    <w:top w:val="nil"/>
                    <w:left w:val="single" w:sz="4" w:space="0" w:color="auto"/>
                    <w:bottom w:val="single" w:sz="4" w:space="0" w:color="auto"/>
                    <w:right w:val="nil"/>
                  </w:tcBorders>
                  <w:shd w:val="clear" w:color="auto" w:fill="auto"/>
                  <w:noWrap/>
                  <w:vAlign w:val="bottom"/>
                  <w:hideMark/>
                </w:tcPr>
                <w:p w14:paraId="032C8F0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5F780B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60" w:type="dxa"/>
                  <w:tcBorders>
                    <w:top w:val="nil"/>
                    <w:left w:val="nil"/>
                    <w:bottom w:val="single" w:sz="4" w:space="0" w:color="auto"/>
                    <w:right w:val="nil"/>
                  </w:tcBorders>
                  <w:shd w:val="clear" w:color="auto" w:fill="auto"/>
                  <w:noWrap/>
                  <w:vAlign w:val="bottom"/>
                  <w:hideMark/>
                </w:tcPr>
                <w:p w14:paraId="1B613FA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single" w:sz="4" w:space="0" w:color="auto"/>
                    <w:right w:val="single" w:sz="4" w:space="0" w:color="auto"/>
                  </w:tcBorders>
                  <w:shd w:val="clear" w:color="auto" w:fill="auto"/>
                  <w:noWrap/>
                  <w:vAlign w:val="bottom"/>
                  <w:hideMark/>
                </w:tcPr>
                <w:p w14:paraId="7CD2CE9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single" w:sz="4" w:space="0" w:color="auto"/>
                    <w:right w:val="nil"/>
                  </w:tcBorders>
                  <w:shd w:val="clear" w:color="auto" w:fill="auto"/>
                  <w:noWrap/>
                  <w:vAlign w:val="bottom"/>
                  <w:hideMark/>
                </w:tcPr>
                <w:p w14:paraId="3E4B6AA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6E47DB70"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200</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14:paraId="55BA562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8887A7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1F3C41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C8BDE6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Adj</w:t>
                  </w:r>
                </w:p>
              </w:tc>
              <w:tc>
                <w:tcPr>
                  <w:tcW w:w="740" w:type="dxa"/>
                  <w:tcBorders>
                    <w:top w:val="nil"/>
                    <w:left w:val="nil"/>
                    <w:bottom w:val="nil"/>
                    <w:right w:val="nil"/>
                  </w:tcBorders>
                  <w:shd w:val="clear" w:color="auto" w:fill="auto"/>
                  <w:noWrap/>
                  <w:vAlign w:val="bottom"/>
                  <w:hideMark/>
                </w:tcPr>
                <w:p w14:paraId="4CDF725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Carroll</w:t>
                  </w:r>
                </w:p>
              </w:tc>
              <w:tc>
                <w:tcPr>
                  <w:tcW w:w="1340" w:type="dxa"/>
                  <w:tcBorders>
                    <w:top w:val="nil"/>
                    <w:left w:val="nil"/>
                    <w:bottom w:val="nil"/>
                    <w:right w:val="nil"/>
                  </w:tcBorders>
                  <w:shd w:val="clear" w:color="auto" w:fill="auto"/>
                  <w:noWrap/>
                  <w:vAlign w:val="bottom"/>
                  <w:hideMark/>
                </w:tcPr>
                <w:p w14:paraId="3332C03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Ecology </w:t>
                  </w:r>
                </w:p>
              </w:tc>
              <w:tc>
                <w:tcPr>
                  <w:tcW w:w="520" w:type="dxa"/>
                  <w:tcBorders>
                    <w:top w:val="nil"/>
                    <w:left w:val="single" w:sz="4" w:space="0" w:color="auto"/>
                    <w:bottom w:val="nil"/>
                    <w:right w:val="nil"/>
                  </w:tcBorders>
                  <w:shd w:val="clear" w:color="auto" w:fill="auto"/>
                  <w:noWrap/>
                  <w:vAlign w:val="bottom"/>
                  <w:hideMark/>
                </w:tcPr>
                <w:p w14:paraId="3D0599F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AF035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0C4FC57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60</w:t>
                  </w:r>
                </w:p>
              </w:tc>
              <w:tc>
                <w:tcPr>
                  <w:tcW w:w="600" w:type="dxa"/>
                  <w:tcBorders>
                    <w:top w:val="nil"/>
                    <w:left w:val="nil"/>
                    <w:bottom w:val="nil"/>
                    <w:right w:val="single" w:sz="4" w:space="0" w:color="auto"/>
                  </w:tcBorders>
                  <w:shd w:val="clear" w:color="auto" w:fill="auto"/>
                  <w:noWrap/>
                  <w:vAlign w:val="bottom"/>
                  <w:hideMark/>
                </w:tcPr>
                <w:p w14:paraId="6B57401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0D41C437"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480" w:type="dxa"/>
                  <w:tcBorders>
                    <w:top w:val="nil"/>
                    <w:left w:val="single" w:sz="4" w:space="0" w:color="auto"/>
                    <w:bottom w:val="nil"/>
                    <w:right w:val="nil"/>
                  </w:tcBorders>
                  <w:shd w:val="clear" w:color="auto" w:fill="auto"/>
                  <w:noWrap/>
                  <w:vAlign w:val="bottom"/>
                  <w:hideMark/>
                </w:tcPr>
                <w:p w14:paraId="2F11252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3FCB4BB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7523AF2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75041E1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3A0298BE"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10AA82C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78679FE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A6F113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C3A25F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FB69C2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B90FF9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Carroll</w:t>
                  </w:r>
                </w:p>
              </w:tc>
              <w:tc>
                <w:tcPr>
                  <w:tcW w:w="1340" w:type="dxa"/>
                  <w:tcBorders>
                    <w:top w:val="nil"/>
                    <w:left w:val="nil"/>
                    <w:bottom w:val="nil"/>
                    <w:right w:val="nil"/>
                  </w:tcBorders>
                  <w:shd w:val="clear" w:color="auto" w:fill="auto"/>
                  <w:noWrap/>
                  <w:vAlign w:val="bottom"/>
                  <w:hideMark/>
                </w:tcPr>
                <w:p w14:paraId="34AA675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Ecology Lab</w:t>
                  </w:r>
                </w:p>
              </w:tc>
              <w:tc>
                <w:tcPr>
                  <w:tcW w:w="520" w:type="dxa"/>
                  <w:tcBorders>
                    <w:top w:val="nil"/>
                    <w:left w:val="single" w:sz="4" w:space="0" w:color="auto"/>
                    <w:bottom w:val="nil"/>
                    <w:right w:val="nil"/>
                  </w:tcBorders>
                  <w:shd w:val="clear" w:color="auto" w:fill="auto"/>
                  <w:noWrap/>
                  <w:vAlign w:val="bottom"/>
                  <w:hideMark/>
                </w:tcPr>
                <w:p w14:paraId="084BA8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986A1E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1CFDAB2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4A9CC72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7B90C28F"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480" w:type="dxa"/>
                  <w:tcBorders>
                    <w:top w:val="nil"/>
                    <w:left w:val="single" w:sz="4" w:space="0" w:color="auto"/>
                    <w:bottom w:val="nil"/>
                    <w:right w:val="nil"/>
                  </w:tcBorders>
                  <w:shd w:val="clear" w:color="auto" w:fill="auto"/>
                  <w:noWrap/>
                  <w:vAlign w:val="bottom"/>
                  <w:hideMark/>
                </w:tcPr>
                <w:p w14:paraId="7B84EC4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35690A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9D31E4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533E2B2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130AD722"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1EBE3E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719309B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0E92B9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FF2392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DCFFE2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F54F9D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Drake</w:t>
                  </w:r>
                </w:p>
              </w:tc>
              <w:tc>
                <w:tcPr>
                  <w:tcW w:w="1340" w:type="dxa"/>
                  <w:tcBorders>
                    <w:top w:val="nil"/>
                    <w:left w:val="nil"/>
                    <w:bottom w:val="nil"/>
                    <w:right w:val="nil"/>
                  </w:tcBorders>
                  <w:shd w:val="clear" w:color="auto" w:fill="auto"/>
                  <w:noWrap/>
                  <w:vAlign w:val="bottom"/>
                  <w:hideMark/>
                </w:tcPr>
                <w:p w14:paraId="4A01ED1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Life Sci</w:t>
                  </w:r>
                </w:p>
              </w:tc>
              <w:tc>
                <w:tcPr>
                  <w:tcW w:w="520" w:type="dxa"/>
                  <w:tcBorders>
                    <w:top w:val="nil"/>
                    <w:left w:val="single" w:sz="4" w:space="0" w:color="auto"/>
                    <w:bottom w:val="nil"/>
                    <w:right w:val="nil"/>
                  </w:tcBorders>
                  <w:shd w:val="clear" w:color="auto" w:fill="auto"/>
                  <w:noWrap/>
                  <w:vAlign w:val="bottom"/>
                  <w:hideMark/>
                </w:tcPr>
                <w:p w14:paraId="46F0B35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B1BF3D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35</w:t>
                  </w:r>
                </w:p>
              </w:tc>
              <w:tc>
                <w:tcPr>
                  <w:tcW w:w="680" w:type="dxa"/>
                  <w:tcBorders>
                    <w:top w:val="nil"/>
                    <w:left w:val="nil"/>
                    <w:bottom w:val="nil"/>
                    <w:right w:val="nil"/>
                  </w:tcBorders>
                  <w:shd w:val="clear" w:color="auto" w:fill="auto"/>
                  <w:noWrap/>
                  <w:vAlign w:val="bottom"/>
                  <w:hideMark/>
                </w:tcPr>
                <w:p w14:paraId="1A66F2B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140</w:t>
                  </w:r>
                </w:p>
              </w:tc>
              <w:tc>
                <w:tcPr>
                  <w:tcW w:w="600" w:type="dxa"/>
                  <w:tcBorders>
                    <w:top w:val="nil"/>
                    <w:left w:val="nil"/>
                    <w:bottom w:val="nil"/>
                    <w:right w:val="single" w:sz="4" w:space="0" w:color="auto"/>
                  </w:tcBorders>
                  <w:shd w:val="clear" w:color="auto" w:fill="auto"/>
                  <w:noWrap/>
                  <w:vAlign w:val="bottom"/>
                  <w:hideMark/>
                </w:tcPr>
                <w:p w14:paraId="7A79843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22D1D486"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480" w:type="dxa"/>
                  <w:tcBorders>
                    <w:top w:val="nil"/>
                    <w:left w:val="single" w:sz="4" w:space="0" w:color="auto"/>
                    <w:bottom w:val="nil"/>
                    <w:right w:val="nil"/>
                  </w:tcBorders>
                  <w:shd w:val="clear" w:color="auto" w:fill="auto"/>
                  <w:noWrap/>
                  <w:vAlign w:val="bottom"/>
                  <w:hideMark/>
                </w:tcPr>
                <w:p w14:paraId="66D2E87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442D7B5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FE0BAF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0B70E50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050F14D7"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E9F20A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29B5328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760999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D005C8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A87AFE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2746B9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Hernandez</w:t>
                  </w:r>
                </w:p>
              </w:tc>
              <w:tc>
                <w:tcPr>
                  <w:tcW w:w="1340" w:type="dxa"/>
                  <w:tcBorders>
                    <w:top w:val="nil"/>
                    <w:left w:val="nil"/>
                    <w:bottom w:val="nil"/>
                    <w:right w:val="nil"/>
                  </w:tcBorders>
                  <w:shd w:val="clear" w:color="auto" w:fill="auto"/>
                  <w:noWrap/>
                  <w:vAlign w:val="bottom"/>
                  <w:hideMark/>
                </w:tcPr>
                <w:p w14:paraId="574F5F0F"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single" w:sz="4" w:space="0" w:color="auto"/>
                    <w:bottom w:val="nil"/>
                    <w:right w:val="nil"/>
                  </w:tcBorders>
                  <w:shd w:val="clear" w:color="auto" w:fill="auto"/>
                  <w:noWrap/>
                  <w:vAlign w:val="bottom"/>
                  <w:hideMark/>
                </w:tcPr>
                <w:p w14:paraId="1AFEA3E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35E3C7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7E6415D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60A60D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5D697CE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to Med</w:t>
                  </w:r>
                </w:p>
              </w:tc>
              <w:tc>
                <w:tcPr>
                  <w:tcW w:w="480" w:type="dxa"/>
                  <w:tcBorders>
                    <w:top w:val="nil"/>
                    <w:left w:val="single" w:sz="4" w:space="0" w:color="auto"/>
                    <w:bottom w:val="nil"/>
                    <w:right w:val="nil"/>
                  </w:tcBorders>
                  <w:shd w:val="clear" w:color="auto" w:fill="auto"/>
                  <w:noWrap/>
                  <w:vAlign w:val="bottom"/>
                  <w:hideMark/>
                </w:tcPr>
                <w:p w14:paraId="32E965B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3EEFCF0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10E55C0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500" w:type="dxa"/>
                  <w:tcBorders>
                    <w:top w:val="nil"/>
                    <w:left w:val="nil"/>
                    <w:bottom w:val="nil"/>
                    <w:right w:val="single" w:sz="4" w:space="0" w:color="auto"/>
                  </w:tcBorders>
                  <w:shd w:val="clear" w:color="auto" w:fill="auto"/>
                  <w:noWrap/>
                  <w:vAlign w:val="bottom"/>
                  <w:hideMark/>
                </w:tcPr>
                <w:p w14:paraId="4A08BD1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4C4A931D"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3FA9A1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1FF7884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632FC2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F3AE9C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1E98FE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842CFA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Hobbs</w:t>
                  </w:r>
                </w:p>
              </w:tc>
              <w:tc>
                <w:tcPr>
                  <w:tcW w:w="1340" w:type="dxa"/>
                  <w:tcBorders>
                    <w:top w:val="nil"/>
                    <w:left w:val="nil"/>
                    <w:bottom w:val="nil"/>
                    <w:right w:val="nil"/>
                  </w:tcBorders>
                  <w:shd w:val="clear" w:color="auto" w:fill="auto"/>
                  <w:noWrap/>
                  <w:vAlign w:val="bottom"/>
                  <w:hideMark/>
                </w:tcPr>
                <w:p w14:paraId="662657F2"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single" w:sz="4" w:space="0" w:color="auto"/>
                    <w:bottom w:val="nil"/>
                    <w:right w:val="nil"/>
                  </w:tcBorders>
                  <w:shd w:val="clear" w:color="auto" w:fill="auto"/>
                  <w:noWrap/>
                  <w:vAlign w:val="bottom"/>
                  <w:hideMark/>
                </w:tcPr>
                <w:p w14:paraId="6808C3E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nil"/>
                    <w:right w:val="nil"/>
                  </w:tcBorders>
                  <w:shd w:val="clear" w:color="auto" w:fill="auto"/>
                  <w:noWrap/>
                  <w:vAlign w:val="bottom"/>
                  <w:hideMark/>
                </w:tcPr>
                <w:p w14:paraId="3350E28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410EBB1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6D2D4D9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7E06253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Human Nutrition</w:t>
                  </w:r>
                </w:p>
              </w:tc>
              <w:tc>
                <w:tcPr>
                  <w:tcW w:w="480" w:type="dxa"/>
                  <w:tcBorders>
                    <w:top w:val="nil"/>
                    <w:left w:val="single" w:sz="4" w:space="0" w:color="auto"/>
                    <w:bottom w:val="nil"/>
                    <w:right w:val="nil"/>
                  </w:tcBorders>
                  <w:shd w:val="clear" w:color="auto" w:fill="auto"/>
                  <w:noWrap/>
                  <w:vAlign w:val="bottom"/>
                  <w:hideMark/>
                </w:tcPr>
                <w:p w14:paraId="4CCFACB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622BA2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39</w:t>
                  </w:r>
                </w:p>
              </w:tc>
              <w:tc>
                <w:tcPr>
                  <w:tcW w:w="660" w:type="dxa"/>
                  <w:tcBorders>
                    <w:top w:val="nil"/>
                    <w:left w:val="nil"/>
                    <w:bottom w:val="nil"/>
                    <w:right w:val="nil"/>
                  </w:tcBorders>
                  <w:shd w:val="clear" w:color="auto" w:fill="auto"/>
                  <w:noWrap/>
                  <w:vAlign w:val="bottom"/>
                  <w:hideMark/>
                </w:tcPr>
                <w:p w14:paraId="0D4D69A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156</w:t>
                  </w:r>
                </w:p>
              </w:tc>
              <w:tc>
                <w:tcPr>
                  <w:tcW w:w="500" w:type="dxa"/>
                  <w:tcBorders>
                    <w:top w:val="nil"/>
                    <w:left w:val="nil"/>
                    <w:bottom w:val="nil"/>
                    <w:right w:val="single" w:sz="4" w:space="0" w:color="auto"/>
                  </w:tcBorders>
                  <w:shd w:val="clear" w:color="auto" w:fill="auto"/>
                  <w:noWrap/>
                  <w:vAlign w:val="bottom"/>
                  <w:hideMark/>
                </w:tcPr>
                <w:p w14:paraId="6DDAF79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045875F5"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0B1EA4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5475A16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FBEA13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E34B2F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226953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D371B5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Jones</w:t>
                  </w:r>
                </w:p>
              </w:tc>
              <w:tc>
                <w:tcPr>
                  <w:tcW w:w="1340" w:type="dxa"/>
                  <w:tcBorders>
                    <w:top w:val="nil"/>
                    <w:left w:val="nil"/>
                    <w:bottom w:val="nil"/>
                    <w:right w:val="nil"/>
                  </w:tcBorders>
                  <w:shd w:val="clear" w:color="auto" w:fill="auto"/>
                  <w:noWrap/>
                  <w:vAlign w:val="bottom"/>
                  <w:hideMark/>
                </w:tcPr>
                <w:p w14:paraId="4621F4C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single" w:sz="4" w:space="0" w:color="auto"/>
                    <w:bottom w:val="nil"/>
                    <w:right w:val="nil"/>
                  </w:tcBorders>
                  <w:shd w:val="clear" w:color="auto" w:fill="auto"/>
                  <w:noWrap/>
                  <w:vAlign w:val="bottom"/>
                  <w:hideMark/>
                </w:tcPr>
                <w:p w14:paraId="1FB8A4C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99727E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80" w:type="dxa"/>
                  <w:tcBorders>
                    <w:top w:val="nil"/>
                    <w:left w:val="nil"/>
                    <w:bottom w:val="nil"/>
                    <w:right w:val="nil"/>
                  </w:tcBorders>
                  <w:shd w:val="clear" w:color="auto" w:fill="auto"/>
                  <w:noWrap/>
                  <w:vAlign w:val="bottom"/>
                  <w:hideMark/>
                </w:tcPr>
                <w:p w14:paraId="06E1FA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2641616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35420F6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single" w:sz="4" w:space="0" w:color="auto"/>
                    <w:bottom w:val="nil"/>
                    <w:right w:val="nil"/>
                  </w:tcBorders>
                  <w:shd w:val="clear" w:color="auto" w:fill="auto"/>
                  <w:noWrap/>
                  <w:vAlign w:val="bottom"/>
                  <w:hideMark/>
                </w:tcPr>
                <w:p w14:paraId="425670C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930AA1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25</w:t>
                  </w:r>
                </w:p>
              </w:tc>
              <w:tc>
                <w:tcPr>
                  <w:tcW w:w="660" w:type="dxa"/>
                  <w:tcBorders>
                    <w:top w:val="nil"/>
                    <w:left w:val="nil"/>
                    <w:bottom w:val="nil"/>
                    <w:right w:val="nil"/>
                  </w:tcBorders>
                  <w:shd w:val="clear" w:color="auto" w:fill="auto"/>
                  <w:noWrap/>
                  <w:vAlign w:val="bottom"/>
                  <w:hideMark/>
                </w:tcPr>
                <w:p w14:paraId="2AFA894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6872315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7FDC367D"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3E234FB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6BB63ED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996187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9272E4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6C1A61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E0E62D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Jones</w:t>
                  </w:r>
                </w:p>
              </w:tc>
              <w:tc>
                <w:tcPr>
                  <w:tcW w:w="1340" w:type="dxa"/>
                  <w:tcBorders>
                    <w:top w:val="nil"/>
                    <w:left w:val="nil"/>
                    <w:bottom w:val="nil"/>
                    <w:right w:val="nil"/>
                  </w:tcBorders>
                  <w:shd w:val="clear" w:color="auto" w:fill="auto"/>
                  <w:noWrap/>
                  <w:vAlign w:val="bottom"/>
                  <w:hideMark/>
                </w:tcPr>
                <w:p w14:paraId="78F3278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single" w:sz="4" w:space="0" w:color="auto"/>
                    <w:bottom w:val="nil"/>
                    <w:right w:val="nil"/>
                  </w:tcBorders>
                  <w:shd w:val="clear" w:color="auto" w:fill="auto"/>
                  <w:noWrap/>
                  <w:vAlign w:val="bottom"/>
                  <w:hideMark/>
                </w:tcPr>
                <w:p w14:paraId="233F3F5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C6D4DA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30</w:t>
                  </w:r>
                </w:p>
              </w:tc>
              <w:tc>
                <w:tcPr>
                  <w:tcW w:w="680" w:type="dxa"/>
                  <w:tcBorders>
                    <w:top w:val="nil"/>
                    <w:left w:val="nil"/>
                    <w:bottom w:val="nil"/>
                    <w:right w:val="nil"/>
                  </w:tcBorders>
                  <w:shd w:val="clear" w:color="auto" w:fill="auto"/>
                  <w:noWrap/>
                  <w:vAlign w:val="bottom"/>
                  <w:hideMark/>
                </w:tcPr>
                <w:p w14:paraId="1849259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4932BEA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3AC824F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single" w:sz="4" w:space="0" w:color="auto"/>
                    <w:bottom w:val="nil"/>
                    <w:right w:val="nil"/>
                  </w:tcBorders>
                  <w:shd w:val="clear" w:color="auto" w:fill="auto"/>
                  <w:noWrap/>
                  <w:vAlign w:val="bottom"/>
                  <w:hideMark/>
                </w:tcPr>
                <w:p w14:paraId="2B3F08F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C4717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22</w:t>
                  </w:r>
                </w:p>
              </w:tc>
              <w:tc>
                <w:tcPr>
                  <w:tcW w:w="660" w:type="dxa"/>
                  <w:tcBorders>
                    <w:top w:val="nil"/>
                    <w:left w:val="nil"/>
                    <w:bottom w:val="nil"/>
                    <w:right w:val="nil"/>
                  </w:tcBorders>
                  <w:shd w:val="clear" w:color="auto" w:fill="auto"/>
                  <w:noWrap/>
                  <w:vAlign w:val="bottom"/>
                  <w:hideMark/>
                </w:tcPr>
                <w:p w14:paraId="3E58106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5379C2B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012FC006"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1FE65BF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4" w:space="0" w:color="auto"/>
                    <w:bottom w:val="nil"/>
                    <w:right w:val="single" w:sz="4" w:space="0" w:color="auto"/>
                  </w:tcBorders>
                  <w:shd w:val="clear" w:color="auto" w:fill="auto"/>
                  <w:noWrap/>
                  <w:vAlign w:val="bottom"/>
                  <w:hideMark/>
                </w:tcPr>
                <w:p w14:paraId="63636FB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8C0D7E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CB2FCD8" w14:textId="77777777" w:rsidTr="00D535A3">
              <w:trPr>
                <w:trHeight w:val="200"/>
              </w:trPr>
              <w:tc>
                <w:tcPr>
                  <w:tcW w:w="340" w:type="dxa"/>
                  <w:tcBorders>
                    <w:top w:val="nil"/>
                    <w:left w:val="single" w:sz="4" w:space="0" w:color="auto"/>
                    <w:bottom w:val="single" w:sz="8" w:space="0" w:color="auto"/>
                    <w:right w:val="nil"/>
                  </w:tcBorders>
                  <w:shd w:val="clear" w:color="auto" w:fill="auto"/>
                  <w:noWrap/>
                  <w:vAlign w:val="bottom"/>
                  <w:hideMark/>
                </w:tcPr>
                <w:p w14:paraId="0F273BB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F2B118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Jones</w:t>
                  </w:r>
                </w:p>
              </w:tc>
              <w:tc>
                <w:tcPr>
                  <w:tcW w:w="1340" w:type="dxa"/>
                  <w:tcBorders>
                    <w:top w:val="nil"/>
                    <w:left w:val="nil"/>
                    <w:bottom w:val="nil"/>
                    <w:right w:val="nil"/>
                  </w:tcBorders>
                  <w:shd w:val="clear" w:color="auto" w:fill="auto"/>
                  <w:noWrap/>
                  <w:vAlign w:val="bottom"/>
                  <w:hideMark/>
                </w:tcPr>
                <w:p w14:paraId="624D5D4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single" w:sz="4" w:space="0" w:color="auto"/>
                    <w:bottom w:val="nil"/>
                    <w:right w:val="nil"/>
                  </w:tcBorders>
                  <w:shd w:val="clear" w:color="auto" w:fill="auto"/>
                  <w:noWrap/>
                  <w:vAlign w:val="bottom"/>
                  <w:hideMark/>
                </w:tcPr>
                <w:p w14:paraId="4CFFA3B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6395FA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62185D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BD213F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255432C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single" w:sz="4" w:space="0" w:color="auto"/>
                    <w:bottom w:val="nil"/>
                    <w:right w:val="nil"/>
                  </w:tcBorders>
                  <w:shd w:val="clear" w:color="auto" w:fill="auto"/>
                  <w:noWrap/>
                  <w:vAlign w:val="bottom"/>
                  <w:hideMark/>
                </w:tcPr>
                <w:p w14:paraId="2A2C226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A2FBE4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60" w:type="dxa"/>
                  <w:tcBorders>
                    <w:top w:val="nil"/>
                    <w:left w:val="nil"/>
                    <w:bottom w:val="nil"/>
                    <w:right w:val="nil"/>
                  </w:tcBorders>
                  <w:shd w:val="clear" w:color="auto" w:fill="auto"/>
                  <w:noWrap/>
                  <w:vAlign w:val="bottom"/>
                  <w:hideMark/>
                </w:tcPr>
                <w:p w14:paraId="14A377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5E3A63F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011A4FFB"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97B01B6"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623</w:t>
                  </w:r>
                </w:p>
              </w:tc>
              <w:tc>
                <w:tcPr>
                  <w:tcW w:w="620" w:type="dxa"/>
                  <w:tcBorders>
                    <w:top w:val="nil"/>
                    <w:left w:val="single" w:sz="4" w:space="0" w:color="auto"/>
                    <w:bottom w:val="single" w:sz="8" w:space="0" w:color="auto"/>
                    <w:right w:val="single" w:sz="4" w:space="0" w:color="auto"/>
                  </w:tcBorders>
                  <w:shd w:val="clear" w:color="auto" w:fill="auto"/>
                  <w:noWrap/>
                  <w:vAlign w:val="bottom"/>
                  <w:hideMark/>
                </w:tcPr>
                <w:p w14:paraId="2EFD7F6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E0E7BD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0765C72" w14:textId="77777777" w:rsidTr="00D535A3">
              <w:trPr>
                <w:trHeight w:val="200"/>
              </w:trPr>
              <w:tc>
                <w:tcPr>
                  <w:tcW w:w="10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199AB45A"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TOTALS</w:t>
                  </w:r>
                </w:p>
              </w:tc>
              <w:tc>
                <w:tcPr>
                  <w:tcW w:w="1340" w:type="dxa"/>
                  <w:tcBorders>
                    <w:top w:val="single" w:sz="8" w:space="0" w:color="auto"/>
                    <w:left w:val="nil"/>
                    <w:bottom w:val="single" w:sz="8" w:space="0" w:color="auto"/>
                    <w:right w:val="single" w:sz="4" w:space="0" w:color="auto"/>
                  </w:tcBorders>
                  <w:shd w:val="clear" w:color="auto" w:fill="auto"/>
                  <w:noWrap/>
                  <w:vAlign w:val="bottom"/>
                  <w:hideMark/>
                </w:tcPr>
                <w:p w14:paraId="5F0597EA"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520" w:type="dxa"/>
                  <w:tcBorders>
                    <w:top w:val="single" w:sz="8" w:space="0" w:color="auto"/>
                    <w:left w:val="nil"/>
                    <w:bottom w:val="single" w:sz="8" w:space="0" w:color="auto"/>
                    <w:right w:val="nil"/>
                  </w:tcBorders>
                  <w:shd w:val="clear" w:color="auto" w:fill="auto"/>
                  <w:noWrap/>
                  <w:vAlign w:val="bottom"/>
                  <w:hideMark/>
                </w:tcPr>
                <w:p w14:paraId="74A1E73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35</w:t>
                  </w:r>
                </w:p>
              </w:tc>
              <w:tc>
                <w:tcPr>
                  <w:tcW w:w="700" w:type="dxa"/>
                  <w:tcBorders>
                    <w:top w:val="single" w:sz="8" w:space="0" w:color="auto"/>
                    <w:left w:val="nil"/>
                    <w:bottom w:val="single" w:sz="8" w:space="0" w:color="auto"/>
                    <w:right w:val="nil"/>
                  </w:tcBorders>
                  <w:shd w:val="clear" w:color="auto" w:fill="auto"/>
                  <w:noWrap/>
                  <w:vAlign w:val="bottom"/>
                  <w:hideMark/>
                </w:tcPr>
                <w:p w14:paraId="022F0D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594</w:t>
                  </w:r>
                </w:p>
              </w:tc>
              <w:tc>
                <w:tcPr>
                  <w:tcW w:w="680" w:type="dxa"/>
                  <w:tcBorders>
                    <w:top w:val="single" w:sz="8" w:space="0" w:color="auto"/>
                    <w:left w:val="nil"/>
                    <w:bottom w:val="single" w:sz="8" w:space="0" w:color="auto"/>
                    <w:right w:val="nil"/>
                  </w:tcBorders>
                  <w:shd w:val="clear" w:color="auto" w:fill="auto"/>
                  <w:noWrap/>
                  <w:vAlign w:val="bottom"/>
                  <w:hideMark/>
                </w:tcPr>
                <w:p w14:paraId="62372AA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926</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14:paraId="796CEAF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69</w:t>
                  </w:r>
                </w:p>
              </w:tc>
              <w:tc>
                <w:tcPr>
                  <w:tcW w:w="1360" w:type="dxa"/>
                  <w:tcBorders>
                    <w:top w:val="single" w:sz="8" w:space="0" w:color="auto"/>
                    <w:left w:val="nil"/>
                    <w:bottom w:val="single" w:sz="8" w:space="0" w:color="auto"/>
                    <w:right w:val="nil"/>
                  </w:tcBorders>
                  <w:shd w:val="clear" w:color="auto" w:fill="auto"/>
                  <w:noWrap/>
                  <w:vAlign w:val="bottom"/>
                  <w:hideMark/>
                </w:tcPr>
                <w:p w14:paraId="627E03F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single" w:sz="8" w:space="0" w:color="auto"/>
                    <w:left w:val="single" w:sz="4" w:space="0" w:color="auto"/>
                    <w:bottom w:val="single" w:sz="8" w:space="0" w:color="auto"/>
                    <w:right w:val="nil"/>
                  </w:tcBorders>
                  <w:shd w:val="clear" w:color="auto" w:fill="auto"/>
                  <w:noWrap/>
                  <w:vAlign w:val="bottom"/>
                  <w:hideMark/>
                </w:tcPr>
                <w:p w14:paraId="176A90C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41</w:t>
                  </w:r>
                </w:p>
              </w:tc>
              <w:tc>
                <w:tcPr>
                  <w:tcW w:w="700" w:type="dxa"/>
                  <w:tcBorders>
                    <w:top w:val="single" w:sz="8" w:space="0" w:color="auto"/>
                    <w:left w:val="nil"/>
                    <w:bottom w:val="single" w:sz="8" w:space="0" w:color="auto"/>
                    <w:right w:val="nil"/>
                  </w:tcBorders>
                  <w:shd w:val="clear" w:color="auto" w:fill="auto"/>
                  <w:noWrap/>
                  <w:vAlign w:val="bottom"/>
                  <w:hideMark/>
                </w:tcPr>
                <w:p w14:paraId="6E4082F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491</w:t>
                  </w:r>
                </w:p>
              </w:tc>
              <w:tc>
                <w:tcPr>
                  <w:tcW w:w="660" w:type="dxa"/>
                  <w:tcBorders>
                    <w:top w:val="single" w:sz="8" w:space="0" w:color="auto"/>
                    <w:left w:val="nil"/>
                    <w:bottom w:val="single" w:sz="8" w:space="0" w:color="auto"/>
                    <w:right w:val="nil"/>
                  </w:tcBorders>
                  <w:shd w:val="clear" w:color="auto" w:fill="auto"/>
                  <w:noWrap/>
                  <w:vAlign w:val="bottom"/>
                  <w:hideMark/>
                </w:tcPr>
                <w:p w14:paraId="3BED672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1054</w:t>
                  </w:r>
                </w:p>
              </w:tc>
              <w:tc>
                <w:tcPr>
                  <w:tcW w:w="500" w:type="dxa"/>
                  <w:tcBorders>
                    <w:top w:val="single" w:sz="8" w:space="0" w:color="auto"/>
                    <w:left w:val="nil"/>
                    <w:bottom w:val="single" w:sz="8" w:space="0" w:color="auto"/>
                    <w:right w:val="single" w:sz="4" w:space="0" w:color="auto"/>
                  </w:tcBorders>
                  <w:shd w:val="clear" w:color="auto" w:fill="auto"/>
                  <w:noWrap/>
                  <w:vAlign w:val="bottom"/>
                  <w:hideMark/>
                </w:tcPr>
                <w:p w14:paraId="1D9AC47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65</w:t>
                  </w:r>
                </w:p>
              </w:tc>
              <w:tc>
                <w:tcPr>
                  <w:tcW w:w="660" w:type="dxa"/>
                  <w:tcBorders>
                    <w:top w:val="single" w:sz="8" w:space="0" w:color="auto"/>
                    <w:left w:val="nil"/>
                    <w:bottom w:val="single" w:sz="8" w:space="0" w:color="auto"/>
                    <w:right w:val="nil"/>
                  </w:tcBorders>
                  <w:shd w:val="clear" w:color="auto" w:fill="auto"/>
                  <w:noWrap/>
                  <w:vAlign w:val="bottom"/>
                  <w:hideMark/>
                </w:tcPr>
                <w:p w14:paraId="556F0043"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1980</w:t>
                  </w:r>
                </w:p>
              </w:tc>
              <w:tc>
                <w:tcPr>
                  <w:tcW w:w="620" w:type="dxa"/>
                  <w:tcBorders>
                    <w:top w:val="single" w:sz="8" w:space="0" w:color="auto"/>
                    <w:left w:val="single" w:sz="4" w:space="0" w:color="auto"/>
                    <w:bottom w:val="single" w:sz="8" w:space="0" w:color="auto"/>
                    <w:right w:val="nil"/>
                  </w:tcBorders>
                  <w:shd w:val="clear" w:color="auto" w:fill="auto"/>
                  <w:noWrap/>
                  <w:vAlign w:val="bottom"/>
                  <w:hideMark/>
                </w:tcPr>
                <w:p w14:paraId="1E69E2AF"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8" w:space="0" w:color="auto"/>
                    <w:right w:val="single" w:sz="8" w:space="0" w:color="auto"/>
                  </w:tcBorders>
                  <w:shd w:val="clear" w:color="auto" w:fill="auto"/>
                  <w:noWrap/>
                  <w:vAlign w:val="bottom"/>
                  <w:hideMark/>
                </w:tcPr>
                <w:p w14:paraId="5F2A0CF8"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2934</w:t>
                  </w:r>
                </w:p>
              </w:tc>
              <w:tc>
                <w:tcPr>
                  <w:tcW w:w="1300" w:type="dxa"/>
                  <w:tcBorders>
                    <w:top w:val="nil"/>
                    <w:left w:val="nil"/>
                    <w:bottom w:val="nil"/>
                    <w:right w:val="nil"/>
                  </w:tcBorders>
                  <w:shd w:val="clear" w:color="auto" w:fill="auto"/>
                  <w:noWrap/>
                  <w:vAlign w:val="bottom"/>
                  <w:hideMark/>
                </w:tcPr>
                <w:p w14:paraId="6B40652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A3EB4F9" w14:textId="77777777" w:rsidTr="00D535A3">
              <w:trPr>
                <w:trHeight w:val="200"/>
              </w:trPr>
              <w:tc>
                <w:tcPr>
                  <w:tcW w:w="340" w:type="dxa"/>
                  <w:tcBorders>
                    <w:top w:val="nil"/>
                    <w:left w:val="nil"/>
                    <w:bottom w:val="nil"/>
                    <w:right w:val="nil"/>
                  </w:tcBorders>
                  <w:shd w:val="clear" w:color="auto" w:fill="auto"/>
                  <w:noWrap/>
                  <w:vAlign w:val="bottom"/>
                  <w:hideMark/>
                </w:tcPr>
                <w:p w14:paraId="77C546DF" w14:textId="77777777" w:rsidR="00D535A3" w:rsidRPr="00E152D3" w:rsidRDefault="00D535A3" w:rsidP="00193C44">
                  <w:pPr>
                    <w:rPr>
                      <w:rFonts w:ascii="Calibri" w:eastAsia="Times New Roman" w:hAnsi="Calibri" w:cs="Times New Roman"/>
                      <w:color w:val="000000"/>
                      <w:sz w:val="12"/>
                      <w:szCs w:val="12"/>
                      <w:lang w:eastAsia="en-US"/>
                    </w:rPr>
                  </w:pPr>
                </w:p>
              </w:tc>
              <w:tc>
                <w:tcPr>
                  <w:tcW w:w="740" w:type="dxa"/>
                  <w:tcBorders>
                    <w:top w:val="nil"/>
                    <w:left w:val="nil"/>
                    <w:bottom w:val="nil"/>
                    <w:right w:val="nil"/>
                  </w:tcBorders>
                  <w:shd w:val="clear" w:color="auto" w:fill="auto"/>
                  <w:noWrap/>
                  <w:vAlign w:val="bottom"/>
                  <w:hideMark/>
                </w:tcPr>
                <w:p w14:paraId="663CC176" w14:textId="77777777" w:rsidR="00D535A3" w:rsidRPr="00E152D3" w:rsidRDefault="00D535A3" w:rsidP="00193C44">
                  <w:pPr>
                    <w:rPr>
                      <w:rFonts w:ascii="Calibri" w:eastAsia="Times New Roman" w:hAnsi="Calibri" w:cs="Times New Roman"/>
                      <w:color w:val="000000"/>
                      <w:sz w:val="12"/>
                      <w:szCs w:val="12"/>
                      <w:lang w:eastAsia="en-US"/>
                    </w:rPr>
                  </w:pPr>
                </w:p>
              </w:tc>
              <w:tc>
                <w:tcPr>
                  <w:tcW w:w="1340" w:type="dxa"/>
                  <w:tcBorders>
                    <w:top w:val="nil"/>
                    <w:left w:val="nil"/>
                    <w:bottom w:val="nil"/>
                    <w:right w:val="nil"/>
                  </w:tcBorders>
                  <w:shd w:val="clear" w:color="auto" w:fill="auto"/>
                  <w:noWrap/>
                  <w:vAlign w:val="bottom"/>
                  <w:hideMark/>
                </w:tcPr>
                <w:p w14:paraId="43D6ADCC"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1DD65476"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272F52E" w14:textId="77777777" w:rsidR="00D535A3" w:rsidRPr="00E152D3" w:rsidRDefault="00D535A3" w:rsidP="00193C44">
                  <w:pP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4F34B609" w14:textId="77777777" w:rsidR="00D535A3" w:rsidRPr="00E152D3" w:rsidRDefault="00D535A3" w:rsidP="00193C44">
                  <w:pPr>
                    <w:rPr>
                      <w:rFonts w:ascii="Calibri" w:eastAsia="Times New Roman" w:hAnsi="Calibri"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34384652" w14:textId="77777777" w:rsidR="00D535A3" w:rsidRPr="00E152D3" w:rsidRDefault="00D535A3" w:rsidP="00193C44">
                  <w:pPr>
                    <w:rPr>
                      <w:rFonts w:ascii="Calibri" w:eastAsia="Times New Roman" w:hAnsi="Calibri" w:cs="Times New Roman"/>
                      <w:color w:val="000000"/>
                      <w:sz w:val="12"/>
                      <w:szCs w:val="12"/>
                      <w:lang w:eastAsia="en-US"/>
                    </w:rPr>
                  </w:pPr>
                </w:p>
              </w:tc>
              <w:tc>
                <w:tcPr>
                  <w:tcW w:w="1360" w:type="dxa"/>
                  <w:tcBorders>
                    <w:top w:val="nil"/>
                    <w:left w:val="nil"/>
                    <w:bottom w:val="nil"/>
                    <w:right w:val="nil"/>
                  </w:tcBorders>
                  <w:shd w:val="clear" w:color="auto" w:fill="auto"/>
                  <w:noWrap/>
                  <w:vAlign w:val="bottom"/>
                  <w:hideMark/>
                </w:tcPr>
                <w:p w14:paraId="6DEE8377" w14:textId="77777777" w:rsidR="00D535A3" w:rsidRPr="00E152D3" w:rsidRDefault="00D535A3" w:rsidP="00193C44">
                  <w:pPr>
                    <w:rPr>
                      <w:rFonts w:ascii="Calibri" w:eastAsia="Times New Roman" w:hAnsi="Calibri" w:cs="Times New Roman"/>
                      <w:color w:val="000000"/>
                      <w:sz w:val="12"/>
                      <w:szCs w:val="12"/>
                      <w:lang w:eastAsia="en-US"/>
                    </w:rPr>
                  </w:pPr>
                </w:p>
              </w:tc>
              <w:tc>
                <w:tcPr>
                  <w:tcW w:w="480" w:type="dxa"/>
                  <w:tcBorders>
                    <w:top w:val="nil"/>
                    <w:left w:val="nil"/>
                    <w:bottom w:val="nil"/>
                    <w:right w:val="nil"/>
                  </w:tcBorders>
                  <w:shd w:val="clear" w:color="auto" w:fill="auto"/>
                  <w:noWrap/>
                  <w:vAlign w:val="bottom"/>
                  <w:hideMark/>
                </w:tcPr>
                <w:p w14:paraId="7236579A"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9CB9406"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01FA855F" w14:textId="77777777" w:rsidR="00D535A3" w:rsidRPr="00E152D3" w:rsidRDefault="00D535A3" w:rsidP="00193C44">
                  <w:pP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02DB432A"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0AC57D6"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5EB27258"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7ED988B6" w14:textId="77777777" w:rsidR="00D535A3" w:rsidRPr="00E152D3" w:rsidRDefault="00D535A3" w:rsidP="00193C44">
                  <w:pPr>
                    <w:rPr>
                      <w:rFonts w:ascii="Calibri" w:eastAsia="Times New Roman" w:hAnsi="Calibri" w:cs="Times New Roman"/>
                      <w:color w:val="000000"/>
                      <w:sz w:val="12"/>
                      <w:szCs w:val="12"/>
                      <w:lang w:eastAsia="en-US"/>
                    </w:rPr>
                  </w:pPr>
                </w:p>
              </w:tc>
              <w:tc>
                <w:tcPr>
                  <w:tcW w:w="1300" w:type="dxa"/>
                  <w:tcBorders>
                    <w:top w:val="nil"/>
                    <w:left w:val="nil"/>
                    <w:bottom w:val="nil"/>
                    <w:right w:val="nil"/>
                  </w:tcBorders>
                  <w:shd w:val="clear" w:color="auto" w:fill="auto"/>
                  <w:noWrap/>
                  <w:vAlign w:val="bottom"/>
                  <w:hideMark/>
                </w:tcPr>
                <w:p w14:paraId="7A5E99C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1E40E79" w14:textId="77777777" w:rsidTr="00D535A3">
              <w:trPr>
                <w:trHeight w:val="200"/>
              </w:trPr>
              <w:tc>
                <w:tcPr>
                  <w:tcW w:w="34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72B17F2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single" w:sz="8" w:space="0" w:color="auto"/>
                    <w:left w:val="nil"/>
                    <w:bottom w:val="single" w:sz="8" w:space="0" w:color="auto"/>
                    <w:right w:val="single" w:sz="4" w:space="0" w:color="auto"/>
                  </w:tcBorders>
                  <w:shd w:val="clear" w:color="auto" w:fill="auto"/>
                  <w:noWrap/>
                  <w:vAlign w:val="bottom"/>
                  <w:hideMark/>
                </w:tcPr>
                <w:p w14:paraId="1E68256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384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1C6FD4A2"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FALL 2012</w:t>
                  </w:r>
                </w:p>
              </w:tc>
              <w:tc>
                <w:tcPr>
                  <w:tcW w:w="3700"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093D1A21"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SPRING 2013</w:t>
                  </w:r>
                </w:p>
              </w:tc>
              <w:tc>
                <w:tcPr>
                  <w:tcW w:w="1900"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08201E36"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2012-13 TOTALS</w:t>
                  </w:r>
                </w:p>
              </w:tc>
              <w:tc>
                <w:tcPr>
                  <w:tcW w:w="1300" w:type="dxa"/>
                  <w:tcBorders>
                    <w:top w:val="nil"/>
                    <w:left w:val="nil"/>
                    <w:bottom w:val="nil"/>
                    <w:right w:val="nil"/>
                  </w:tcBorders>
                  <w:shd w:val="clear" w:color="auto" w:fill="auto"/>
                  <w:noWrap/>
                  <w:vAlign w:val="bottom"/>
                  <w:hideMark/>
                </w:tcPr>
                <w:p w14:paraId="5333B64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06FD59D" w14:textId="77777777" w:rsidTr="00D535A3">
              <w:trPr>
                <w:trHeight w:val="740"/>
              </w:trPr>
              <w:tc>
                <w:tcPr>
                  <w:tcW w:w="340" w:type="dxa"/>
                  <w:tcBorders>
                    <w:top w:val="nil"/>
                    <w:left w:val="single" w:sz="4" w:space="0" w:color="auto"/>
                    <w:bottom w:val="single" w:sz="8" w:space="0" w:color="auto"/>
                    <w:right w:val="nil"/>
                  </w:tcBorders>
                  <w:shd w:val="clear" w:color="auto" w:fill="auto"/>
                  <w:noWrap/>
                  <w:vAlign w:val="bottom"/>
                  <w:hideMark/>
                </w:tcPr>
                <w:p w14:paraId="250BDB2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8" w:space="0" w:color="auto"/>
                    <w:right w:val="nil"/>
                  </w:tcBorders>
                  <w:shd w:val="clear" w:color="auto" w:fill="auto"/>
                  <w:noWrap/>
                  <w:vAlign w:val="bottom"/>
                  <w:hideMark/>
                </w:tcPr>
                <w:p w14:paraId="52E40F1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40" w:type="dxa"/>
                  <w:tcBorders>
                    <w:top w:val="nil"/>
                    <w:left w:val="nil"/>
                    <w:bottom w:val="single" w:sz="8" w:space="0" w:color="auto"/>
                    <w:right w:val="nil"/>
                  </w:tcBorders>
                  <w:shd w:val="clear" w:color="auto" w:fill="auto"/>
                  <w:noWrap/>
                  <w:vAlign w:val="center"/>
                  <w:hideMark/>
                </w:tcPr>
                <w:p w14:paraId="1222AEC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20" w:type="dxa"/>
                  <w:tcBorders>
                    <w:top w:val="nil"/>
                    <w:left w:val="single" w:sz="4" w:space="0" w:color="auto"/>
                    <w:bottom w:val="single" w:sz="8" w:space="0" w:color="auto"/>
                    <w:right w:val="single" w:sz="4" w:space="0" w:color="auto"/>
                  </w:tcBorders>
                  <w:shd w:val="clear" w:color="auto" w:fill="auto"/>
                  <w:noWrap/>
                  <w:vAlign w:val="center"/>
                  <w:hideMark/>
                </w:tcPr>
                <w:p w14:paraId="5797091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Units</w:t>
                  </w:r>
                </w:p>
              </w:tc>
              <w:tc>
                <w:tcPr>
                  <w:tcW w:w="700" w:type="dxa"/>
                  <w:tcBorders>
                    <w:top w:val="nil"/>
                    <w:left w:val="nil"/>
                    <w:bottom w:val="nil"/>
                    <w:right w:val="single" w:sz="4" w:space="0" w:color="auto"/>
                  </w:tcBorders>
                  <w:shd w:val="clear" w:color="auto" w:fill="auto"/>
                  <w:noWrap/>
                  <w:vAlign w:val="center"/>
                  <w:hideMark/>
                </w:tcPr>
                <w:p w14:paraId="58439AA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Enrolled</w:t>
                  </w:r>
                </w:p>
              </w:tc>
              <w:tc>
                <w:tcPr>
                  <w:tcW w:w="680" w:type="dxa"/>
                  <w:tcBorders>
                    <w:top w:val="nil"/>
                    <w:left w:val="nil"/>
                    <w:bottom w:val="nil"/>
                    <w:right w:val="single" w:sz="4" w:space="0" w:color="auto"/>
                  </w:tcBorders>
                  <w:shd w:val="clear" w:color="auto" w:fill="auto"/>
                  <w:vAlign w:val="center"/>
                  <w:hideMark/>
                </w:tcPr>
                <w:p w14:paraId="3491E65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Student Credit Hours</w:t>
                  </w:r>
                </w:p>
              </w:tc>
              <w:tc>
                <w:tcPr>
                  <w:tcW w:w="600" w:type="dxa"/>
                  <w:tcBorders>
                    <w:top w:val="nil"/>
                    <w:left w:val="nil"/>
                    <w:bottom w:val="nil"/>
                    <w:right w:val="single" w:sz="8" w:space="0" w:color="auto"/>
                  </w:tcBorders>
                  <w:shd w:val="clear" w:color="auto" w:fill="auto"/>
                  <w:vAlign w:val="center"/>
                  <w:hideMark/>
                </w:tcPr>
                <w:p w14:paraId="5C3D9A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Faculty Load Credit</w:t>
                  </w:r>
                </w:p>
              </w:tc>
              <w:tc>
                <w:tcPr>
                  <w:tcW w:w="1360" w:type="dxa"/>
                  <w:tcBorders>
                    <w:top w:val="nil"/>
                    <w:left w:val="nil"/>
                    <w:bottom w:val="nil"/>
                    <w:right w:val="single" w:sz="8" w:space="0" w:color="auto"/>
                  </w:tcBorders>
                  <w:shd w:val="clear" w:color="auto" w:fill="auto"/>
                  <w:noWrap/>
                  <w:vAlign w:val="center"/>
                  <w:hideMark/>
                </w:tcPr>
                <w:p w14:paraId="426A667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single" w:sz="4" w:space="0" w:color="auto"/>
                    <w:bottom w:val="nil"/>
                    <w:right w:val="single" w:sz="4" w:space="0" w:color="auto"/>
                  </w:tcBorders>
                  <w:shd w:val="clear" w:color="auto" w:fill="auto"/>
                  <w:noWrap/>
                  <w:vAlign w:val="center"/>
                  <w:hideMark/>
                </w:tcPr>
                <w:p w14:paraId="06EA228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Units</w:t>
                  </w:r>
                </w:p>
              </w:tc>
              <w:tc>
                <w:tcPr>
                  <w:tcW w:w="700" w:type="dxa"/>
                  <w:tcBorders>
                    <w:top w:val="nil"/>
                    <w:left w:val="nil"/>
                    <w:bottom w:val="nil"/>
                    <w:right w:val="single" w:sz="4" w:space="0" w:color="auto"/>
                  </w:tcBorders>
                  <w:shd w:val="clear" w:color="auto" w:fill="auto"/>
                  <w:noWrap/>
                  <w:vAlign w:val="center"/>
                  <w:hideMark/>
                </w:tcPr>
                <w:p w14:paraId="5F3B3E1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Enrolled</w:t>
                  </w:r>
                </w:p>
              </w:tc>
              <w:tc>
                <w:tcPr>
                  <w:tcW w:w="660" w:type="dxa"/>
                  <w:tcBorders>
                    <w:top w:val="nil"/>
                    <w:left w:val="nil"/>
                    <w:bottom w:val="nil"/>
                    <w:right w:val="single" w:sz="4" w:space="0" w:color="auto"/>
                  </w:tcBorders>
                  <w:shd w:val="clear" w:color="auto" w:fill="auto"/>
                  <w:vAlign w:val="center"/>
                  <w:hideMark/>
                </w:tcPr>
                <w:p w14:paraId="7ECA59F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Student Credit Hours</w:t>
                  </w:r>
                </w:p>
              </w:tc>
              <w:tc>
                <w:tcPr>
                  <w:tcW w:w="500" w:type="dxa"/>
                  <w:tcBorders>
                    <w:top w:val="nil"/>
                    <w:left w:val="nil"/>
                    <w:bottom w:val="nil"/>
                    <w:right w:val="single" w:sz="8" w:space="0" w:color="auto"/>
                  </w:tcBorders>
                  <w:shd w:val="clear" w:color="auto" w:fill="auto"/>
                  <w:vAlign w:val="center"/>
                  <w:hideMark/>
                </w:tcPr>
                <w:p w14:paraId="33EA2F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Faculty Load Credit</w:t>
                  </w:r>
                </w:p>
              </w:tc>
              <w:tc>
                <w:tcPr>
                  <w:tcW w:w="660" w:type="dxa"/>
                  <w:tcBorders>
                    <w:top w:val="nil"/>
                    <w:left w:val="nil"/>
                    <w:bottom w:val="single" w:sz="8" w:space="0" w:color="auto"/>
                    <w:right w:val="single" w:sz="4" w:space="0" w:color="auto"/>
                  </w:tcBorders>
                  <w:shd w:val="clear" w:color="auto" w:fill="auto"/>
                  <w:vAlign w:val="center"/>
                  <w:hideMark/>
                </w:tcPr>
                <w:p w14:paraId="3A2D022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Dept. Student Credit Hours</w:t>
                  </w:r>
                </w:p>
              </w:tc>
              <w:tc>
                <w:tcPr>
                  <w:tcW w:w="620" w:type="dxa"/>
                  <w:tcBorders>
                    <w:top w:val="nil"/>
                    <w:left w:val="nil"/>
                    <w:bottom w:val="nil"/>
                    <w:right w:val="single" w:sz="4" w:space="0" w:color="auto"/>
                  </w:tcBorders>
                  <w:shd w:val="clear" w:color="auto" w:fill="auto"/>
                  <w:vAlign w:val="center"/>
                  <w:hideMark/>
                </w:tcPr>
                <w:p w14:paraId="6BB8D5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Faculty Load Credit Hours</w:t>
                  </w:r>
                </w:p>
              </w:tc>
              <w:tc>
                <w:tcPr>
                  <w:tcW w:w="620" w:type="dxa"/>
                  <w:tcBorders>
                    <w:top w:val="nil"/>
                    <w:left w:val="nil"/>
                    <w:bottom w:val="nil"/>
                    <w:right w:val="single" w:sz="8" w:space="0" w:color="auto"/>
                  </w:tcBorders>
                  <w:shd w:val="clear" w:color="auto" w:fill="auto"/>
                  <w:vAlign w:val="center"/>
                  <w:hideMark/>
                </w:tcPr>
                <w:p w14:paraId="2CEC43E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Dept. Faculty Credit Hours</w:t>
                  </w:r>
                </w:p>
              </w:tc>
              <w:tc>
                <w:tcPr>
                  <w:tcW w:w="1300" w:type="dxa"/>
                  <w:tcBorders>
                    <w:top w:val="nil"/>
                    <w:left w:val="nil"/>
                    <w:bottom w:val="nil"/>
                    <w:right w:val="nil"/>
                  </w:tcBorders>
                  <w:shd w:val="clear" w:color="auto" w:fill="auto"/>
                  <w:noWrap/>
                  <w:vAlign w:val="bottom"/>
                  <w:hideMark/>
                </w:tcPr>
                <w:p w14:paraId="7EF6783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EE4C6A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D62C1D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FT</w:t>
                  </w:r>
                </w:p>
              </w:tc>
              <w:tc>
                <w:tcPr>
                  <w:tcW w:w="740" w:type="dxa"/>
                  <w:tcBorders>
                    <w:top w:val="nil"/>
                    <w:left w:val="nil"/>
                    <w:bottom w:val="nil"/>
                    <w:right w:val="nil"/>
                  </w:tcBorders>
                  <w:shd w:val="clear" w:color="auto" w:fill="auto"/>
                  <w:noWrap/>
                  <w:vAlign w:val="bottom"/>
                  <w:hideMark/>
                </w:tcPr>
                <w:p w14:paraId="00B4800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27A125E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6C37C4B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single" w:sz="8" w:space="0" w:color="auto"/>
                    <w:left w:val="nil"/>
                    <w:bottom w:val="nil"/>
                    <w:right w:val="nil"/>
                  </w:tcBorders>
                  <w:shd w:val="clear" w:color="auto" w:fill="auto"/>
                  <w:noWrap/>
                  <w:vAlign w:val="bottom"/>
                  <w:hideMark/>
                </w:tcPr>
                <w:p w14:paraId="328295D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23</w:t>
                  </w:r>
                </w:p>
              </w:tc>
              <w:tc>
                <w:tcPr>
                  <w:tcW w:w="680" w:type="dxa"/>
                  <w:tcBorders>
                    <w:top w:val="single" w:sz="8" w:space="0" w:color="auto"/>
                    <w:left w:val="nil"/>
                    <w:bottom w:val="nil"/>
                    <w:right w:val="nil"/>
                  </w:tcBorders>
                  <w:shd w:val="clear" w:color="auto" w:fill="auto"/>
                  <w:noWrap/>
                  <w:vAlign w:val="bottom"/>
                  <w:hideMark/>
                </w:tcPr>
                <w:p w14:paraId="56BBCE0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single" w:sz="8" w:space="0" w:color="auto"/>
                    <w:left w:val="nil"/>
                    <w:bottom w:val="nil"/>
                    <w:right w:val="nil"/>
                  </w:tcBorders>
                  <w:shd w:val="clear" w:color="auto" w:fill="auto"/>
                  <w:noWrap/>
                  <w:vAlign w:val="bottom"/>
                  <w:hideMark/>
                </w:tcPr>
                <w:p w14:paraId="7DDC73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1360" w:type="dxa"/>
                  <w:tcBorders>
                    <w:top w:val="single" w:sz="8" w:space="0" w:color="auto"/>
                    <w:left w:val="single" w:sz="8" w:space="0" w:color="auto"/>
                    <w:bottom w:val="nil"/>
                    <w:right w:val="nil"/>
                  </w:tcBorders>
                  <w:shd w:val="clear" w:color="auto" w:fill="auto"/>
                  <w:noWrap/>
                  <w:vAlign w:val="bottom"/>
                  <w:hideMark/>
                </w:tcPr>
                <w:p w14:paraId="0D56708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Marine Biology </w:t>
                  </w:r>
                </w:p>
              </w:tc>
              <w:tc>
                <w:tcPr>
                  <w:tcW w:w="480" w:type="dxa"/>
                  <w:tcBorders>
                    <w:top w:val="single" w:sz="8" w:space="0" w:color="auto"/>
                    <w:left w:val="nil"/>
                    <w:bottom w:val="nil"/>
                    <w:right w:val="nil"/>
                  </w:tcBorders>
                  <w:shd w:val="clear" w:color="auto" w:fill="auto"/>
                  <w:noWrap/>
                  <w:vAlign w:val="bottom"/>
                  <w:hideMark/>
                </w:tcPr>
                <w:p w14:paraId="4828CE2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single" w:sz="8" w:space="0" w:color="auto"/>
                    <w:left w:val="nil"/>
                    <w:bottom w:val="nil"/>
                    <w:right w:val="nil"/>
                  </w:tcBorders>
                  <w:shd w:val="clear" w:color="auto" w:fill="auto"/>
                  <w:noWrap/>
                  <w:vAlign w:val="bottom"/>
                  <w:hideMark/>
                </w:tcPr>
                <w:p w14:paraId="607899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19</w:t>
                  </w:r>
                </w:p>
              </w:tc>
              <w:tc>
                <w:tcPr>
                  <w:tcW w:w="660" w:type="dxa"/>
                  <w:tcBorders>
                    <w:top w:val="single" w:sz="8" w:space="0" w:color="auto"/>
                    <w:left w:val="nil"/>
                    <w:bottom w:val="nil"/>
                    <w:right w:val="nil"/>
                  </w:tcBorders>
                  <w:shd w:val="clear" w:color="auto" w:fill="auto"/>
                  <w:noWrap/>
                  <w:vAlign w:val="bottom"/>
                  <w:hideMark/>
                </w:tcPr>
                <w:p w14:paraId="0DB7414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76</w:t>
                  </w:r>
                </w:p>
              </w:tc>
              <w:tc>
                <w:tcPr>
                  <w:tcW w:w="500" w:type="dxa"/>
                  <w:tcBorders>
                    <w:top w:val="single" w:sz="8" w:space="0" w:color="auto"/>
                    <w:left w:val="nil"/>
                    <w:bottom w:val="nil"/>
                    <w:right w:val="single" w:sz="8" w:space="0" w:color="auto"/>
                  </w:tcBorders>
                  <w:shd w:val="clear" w:color="auto" w:fill="auto"/>
                  <w:noWrap/>
                  <w:vAlign w:val="bottom"/>
                  <w:hideMark/>
                </w:tcPr>
                <w:p w14:paraId="4A4FB1C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6E651F7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single" w:sz="8" w:space="0" w:color="auto"/>
                    <w:left w:val="single" w:sz="8" w:space="0" w:color="auto"/>
                    <w:bottom w:val="nil"/>
                    <w:right w:val="nil"/>
                  </w:tcBorders>
                  <w:shd w:val="clear" w:color="auto" w:fill="auto"/>
                  <w:noWrap/>
                  <w:vAlign w:val="bottom"/>
                  <w:hideMark/>
                </w:tcPr>
                <w:p w14:paraId="3874630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single" w:sz="8" w:space="0" w:color="auto"/>
                    <w:left w:val="nil"/>
                    <w:bottom w:val="nil"/>
                    <w:right w:val="single" w:sz="8" w:space="0" w:color="auto"/>
                  </w:tcBorders>
                  <w:shd w:val="clear" w:color="auto" w:fill="auto"/>
                  <w:noWrap/>
                  <w:vAlign w:val="bottom"/>
                  <w:hideMark/>
                </w:tcPr>
                <w:p w14:paraId="6408053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2BE057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7F5507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9A5CA6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8520A0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0E56EAF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378098F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B79EF8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25</w:t>
                  </w:r>
                </w:p>
              </w:tc>
              <w:tc>
                <w:tcPr>
                  <w:tcW w:w="680" w:type="dxa"/>
                  <w:tcBorders>
                    <w:top w:val="nil"/>
                    <w:left w:val="nil"/>
                    <w:bottom w:val="nil"/>
                    <w:right w:val="nil"/>
                  </w:tcBorders>
                  <w:shd w:val="clear" w:color="auto" w:fill="auto"/>
                  <w:noWrap/>
                  <w:vAlign w:val="bottom"/>
                  <w:hideMark/>
                </w:tcPr>
                <w:p w14:paraId="6FE73B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14E28A7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8" w:space="0" w:color="auto"/>
                    <w:bottom w:val="nil"/>
                    <w:right w:val="nil"/>
                  </w:tcBorders>
                  <w:shd w:val="clear" w:color="auto" w:fill="auto"/>
                  <w:noWrap/>
                  <w:vAlign w:val="bottom"/>
                  <w:hideMark/>
                </w:tcPr>
                <w:p w14:paraId="51E6157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Marine Bio Lab</w:t>
                  </w:r>
                </w:p>
              </w:tc>
              <w:tc>
                <w:tcPr>
                  <w:tcW w:w="480" w:type="dxa"/>
                  <w:tcBorders>
                    <w:top w:val="nil"/>
                    <w:left w:val="nil"/>
                    <w:bottom w:val="nil"/>
                    <w:right w:val="nil"/>
                  </w:tcBorders>
                  <w:shd w:val="clear" w:color="auto" w:fill="auto"/>
                  <w:noWrap/>
                  <w:vAlign w:val="bottom"/>
                  <w:hideMark/>
                </w:tcPr>
                <w:p w14:paraId="02D1B50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21B3FC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19</w:t>
                  </w:r>
                </w:p>
              </w:tc>
              <w:tc>
                <w:tcPr>
                  <w:tcW w:w="660" w:type="dxa"/>
                  <w:tcBorders>
                    <w:top w:val="nil"/>
                    <w:left w:val="nil"/>
                    <w:bottom w:val="nil"/>
                    <w:right w:val="nil"/>
                  </w:tcBorders>
                  <w:shd w:val="clear" w:color="auto" w:fill="auto"/>
                  <w:noWrap/>
                  <w:vAlign w:val="bottom"/>
                  <w:hideMark/>
                </w:tcPr>
                <w:p w14:paraId="2A6AE53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61E8BF6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3904C53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070F8CA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7A94A8A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418014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6601F0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91CB90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DF211B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6A9D5AD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31B3A68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408658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w:t>
                  </w:r>
                </w:p>
              </w:tc>
              <w:tc>
                <w:tcPr>
                  <w:tcW w:w="680" w:type="dxa"/>
                  <w:tcBorders>
                    <w:top w:val="nil"/>
                    <w:left w:val="nil"/>
                    <w:bottom w:val="nil"/>
                    <w:right w:val="nil"/>
                  </w:tcBorders>
                  <w:shd w:val="clear" w:color="auto" w:fill="auto"/>
                  <w:noWrap/>
                  <w:vAlign w:val="bottom"/>
                  <w:hideMark/>
                </w:tcPr>
                <w:p w14:paraId="612AE53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45A984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8" w:space="0" w:color="auto"/>
                    <w:bottom w:val="nil"/>
                    <w:right w:val="nil"/>
                  </w:tcBorders>
                  <w:shd w:val="clear" w:color="auto" w:fill="auto"/>
                  <w:noWrap/>
                  <w:vAlign w:val="bottom"/>
                  <w:hideMark/>
                </w:tcPr>
                <w:p w14:paraId="134CB11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Practicum</w:t>
                  </w:r>
                </w:p>
              </w:tc>
              <w:tc>
                <w:tcPr>
                  <w:tcW w:w="480" w:type="dxa"/>
                  <w:tcBorders>
                    <w:top w:val="nil"/>
                    <w:left w:val="nil"/>
                    <w:bottom w:val="nil"/>
                    <w:right w:val="nil"/>
                  </w:tcBorders>
                  <w:shd w:val="clear" w:color="auto" w:fill="auto"/>
                  <w:noWrap/>
                  <w:vAlign w:val="bottom"/>
                  <w:hideMark/>
                </w:tcPr>
                <w:p w14:paraId="0033692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4F549D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7C3C95B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500" w:type="dxa"/>
                  <w:tcBorders>
                    <w:top w:val="nil"/>
                    <w:left w:val="nil"/>
                    <w:bottom w:val="nil"/>
                    <w:right w:val="single" w:sz="8" w:space="0" w:color="auto"/>
                  </w:tcBorders>
                  <w:shd w:val="clear" w:color="auto" w:fill="auto"/>
                  <w:noWrap/>
                  <w:vAlign w:val="bottom"/>
                  <w:hideMark/>
                </w:tcPr>
                <w:p w14:paraId="3B48BAA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702CF6B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08020C8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51A81BB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93C38E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14C635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0934E5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E30868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56A550E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Animal Diversity </w:t>
                  </w:r>
                </w:p>
              </w:tc>
              <w:tc>
                <w:tcPr>
                  <w:tcW w:w="520" w:type="dxa"/>
                  <w:tcBorders>
                    <w:top w:val="nil"/>
                    <w:left w:val="nil"/>
                    <w:bottom w:val="nil"/>
                    <w:right w:val="nil"/>
                  </w:tcBorders>
                  <w:shd w:val="clear" w:color="auto" w:fill="auto"/>
                  <w:noWrap/>
                  <w:vAlign w:val="bottom"/>
                  <w:hideMark/>
                </w:tcPr>
                <w:p w14:paraId="1F1E0EA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F24065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0414E96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44</w:t>
                  </w:r>
                </w:p>
              </w:tc>
              <w:tc>
                <w:tcPr>
                  <w:tcW w:w="600" w:type="dxa"/>
                  <w:tcBorders>
                    <w:top w:val="nil"/>
                    <w:left w:val="nil"/>
                    <w:bottom w:val="nil"/>
                    <w:right w:val="nil"/>
                  </w:tcBorders>
                  <w:shd w:val="clear" w:color="auto" w:fill="auto"/>
                  <w:noWrap/>
                  <w:vAlign w:val="bottom"/>
                  <w:hideMark/>
                </w:tcPr>
                <w:p w14:paraId="314A5F5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nil"/>
                    <w:right w:val="nil"/>
                  </w:tcBorders>
                  <w:shd w:val="clear" w:color="auto" w:fill="auto"/>
                  <w:noWrap/>
                  <w:vAlign w:val="bottom"/>
                  <w:hideMark/>
                </w:tcPr>
                <w:p w14:paraId="0D39824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Life Sci</w:t>
                  </w:r>
                </w:p>
              </w:tc>
              <w:tc>
                <w:tcPr>
                  <w:tcW w:w="480" w:type="dxa"/>
                  <w:tcBorders>
                    <w:top w:val="nil"/>
                    <w:left w:val="nil"/>
                    <w:bottom w:val="nil"/>
                    <w:right w:val="nil"/>
                  </w:tcBorders>
                  <w:shd w:val="clear" w:color="auto" w:fill="auto"/>
                  <w:noWrap/>
                  <w:vAlign w:val="bottom"/>
                  <w:hideMark/>
                </w:tcPr>
                <w:p w14:paraId="72478B3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DB4003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38</w:t>
                  </w:r>
                </w:p>
              </w:tc>
              <w:tc>
                <w:tcPr>
                  <w:tcW w:w="660" w:type="dxa"/>
                  <w:tcBorders>
                    <w:top w:val="nil"/>
                    <w:left w:val="nil"/>
                    <w:bottom w:val="nil"/>
                    <w:right w:val="nil"/>
                  </w:tcBorders>
                  <w:shd w:val="clear" w:color="auto" w:fill="auto"/>
                  <w:noWrap/>
                  <w:vAlign w:val="bottom"/>
                  <w:hideMark/>
                </w:tcPr>
                <w:p w14:paraId="3D790BF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152</w:t>
                  </w:r>
                </w:p>
              </w:tc>
              <w:tc>
                <w:tcPr>
                  <w:tcW w:w="500" w:type="dxa"/>
                  <w:tcBorders>
                    <w:top w:val="nil"/>
                    <w:left w:val="nil"/>
                    <w:bottom w:val="nil"/>
                    <w:right w:val="single" w:sz="8" w:space="0" w:color="auto"/>
                  </w:tcBorders>
                  <w:shd w:val="clear" w:color="auto" w:fill="auto"/>
                  <w:noWrap/>
                  <w:vAlign w:val="bottom"/>
                  <w:hideMark/>
                </w:tcPr>
                <w:p w14:paraId="67CD796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50B6F00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152342A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04C152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793EF3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4DB208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A8C35C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FF81B6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1C41732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Animal Div Lab</w:t>
                  </w:r>
                </w:p>
              </w:tc>
              <w:tc>
                <w:tcPr>
                  <w:tcW w:w="520" w:type="dxa"/>
                  <w:tcBorders>
                    <w:top w:val="nil"/>
                    <w:left w:val="nil"/>
                    <w:bottom w:val="nil"/>
                    <w:right w:val="nil"/>
                  </w:tcBorders>
                  <w:shd w:val="clear" w:color="auto" w:fill="auto"/>
                  <w:noWrap/>
                  <w:vAlign w:val="bottom"/>
                  <w:hideMark/>
                </w:tcPr>
                <w:p w14:paraId="15EC56F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6D0545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2140399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37EE213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8" w:space="0" w:color="auto"/>
                    <w:bottom w:val="nil"/>
                    <w:right w:val="nil"/>
                  </w:tcBorders>
                  <w:shd w:val="clear" w:color="auto" w:fill="auto"/>
                  <w:noWrap/>
                  <w:vAlign w:val="bottom"/>
                  <w:hideMark/>
                </w:tcPr>
                <w:p w14:paraId="457DCA4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05C694B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E44C2F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EF77EC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8" w:space="0" w:color="auto"/>
                  </w:tcBorders>
                  <w:shd w:val="clear" w:color="auto" w:fill="auto"/>
                  <w:noWrap/>
                  <w:vAlign w:val="bottom"/>
                  <w:hideMark/>
                </w:tcPr>
                <w:p w14:paraId="17C863D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7DAB72D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3560A6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57EDB47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53106B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FD27D4E" w14:textId="77777777" w:rsidTr="000F1C0C">
              <w:trPr>
                <w:trHeight w:val="243"/>
              </w:trPr>
              <w:tc>
                <w:tcPr>
                  <w:tcW w:w="340" w:type="dxa"/>
                  <w:tcBorders>
                    <w:top w:val="nil"/>
                    <w:left w:val="single" w:sz="4" w:space="0" w:color="auto"/>
                    <w:bottom w:val="nil"/>
                    <w:right w:val="nil"/>
                  </w:tcBorders>
                  <w:shd w:val="clear" w:color="auto" w:fill="auto"/>
                  <w:noWrap/>
                  <w:vAlign w:val="bottom"/>
                  <w:hideMark/>
                </w:tcPr>
                <w:p w14:paraId="757C900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46AEF97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41A64E9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Animal Diversity Lab</w:t>
                  </w:r>
                </w:p>
              </w:tc>
              <w:tc>
                <w:tcPr>
                  <w:tcW w:w="520" w:type="dxa"/>
                  <w:tcBorders>
                    <w:top w:val="nil"/>
                    <w:left w:val="nil"/>
                    <w:bottom w:val="single" w:sz="4" w:space="0" w:color="auto"/>
                    <w:right w:val="nil"/>
                  </w:tcBorders>
                  <w:shd w:val="clear" w:color="auto" w:fill="auto"/>
                  <w:noWrap/>
                  <w:vAlign w:val="bottom"/>
                  <w:hideMark/>
                </w:tcPr>
                <w:p w14:paraId="242194F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375D15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w:t>
                  </w:r>
                </w:p>
              </w:tc>
              <w:tc>
                <w:tcPr>
                  <w:tcW w:w="680" w:type="dxa"/>
                  <w:tcBorders>
                    <w:top w:val="nil"/>
                    <w:left w:val="nil"/>
                    <w:bottom w:val="single" w:sz="4" w:space="0" w:color="auto"/>
                    <w:right w:val="nil"/>
                  </w:tcBorders>
                  <w:shd w:val="clear" w:color="auto" w:fill="auto"/>
                  <w:noWrap/>
                  <w:vAlign w:val="bottom"/>
                  <w:hideMark/>
                </w:tcPr>
                <w:p w14:paraId="090B27C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w:t>
                  </w:r>
                </w:p>
              </w:tc>
              <w:tc>
                <w:tcPr>
                  <w:tcW w:w="600" w:type="dxa"/>
                  <w:tcBorders>
                    <w:top w:val="nil"/>
                    <w:left w:val="nil"/>
                    <w:bottom w:val="single" w:sz="4" w:space="0" w:color="auto"/>
                    <w:right w:val="nil"/>
                  </w:tcBorders>
                  <w:shd w:val="clear" w:color="auto" w:fill="auto"/>
                  <w:noWrap/>
                  <w:vAlign w:val="bottom"/>
                  <w:hideMark/>
                </w:tcPr>
                <w:p w14:paraId="0C01AD7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8" w:space="0" w:color="auto"/>
                    <w:bottom w:val="single" w:sz="4" w:space="0" w:color="auto"/>
                    <w:right w:val="nil"/>
                  </w:tcBorders>
                  <w:shd w:val="clear" w:color="auto" w:fill="auto"/>
                  <w:noWrap/>
                  <w:vAlign w:val="bottom"/>
                  <w:hideMark/>
                </w:tcPr>
                <w:p w14:paraId="3768CCE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4A8A955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190CE8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6B4FDE4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8" w:space="0" w:color="auto"/>
                  </w:tcBorders>
                  <w:shd w:val="clear" w:color="auto" w:fill="auto"/>
                  <w:noWrap/>
                  <w:vAlign w:val="bottom"/>
                  <w:hideMark/>
                </w:tcPr>
                <w:p w14:paraId="720FC77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626554D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8" w:space="0" w:color="auto"/>
                    <w:bottom w:val="single" w:sz="4" w:space="0" w:color="auto"/>
                    <w:right w:val="nil"/>
                  </w:tcBorders>
                  <w:shd w:val="clear" w:color="auto" w:fill="auto"/>
                  <w:noWrap/>
                  <w:vAlign w:val="bottom"/>
                  <w:hideMark/>
                </w:tcPr>
                <w:p w14:paraId="64747F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449.5</w:t>
                  </w:r>
                </w:p>
              </w:tc>
              <w:tc>
                <w:tcPr>
                  <w:tcW w:w="620" w:type="dxa"/>
                  <w:tcBorders>
                    <w:top w:val="nil"/>
                    <w:left w:val="nil"/>
                    <w:bottom w:val="single" w:sz="4" w:space="0" w:color="auto"/>
                    <w:right w:val="single" w:sz="8" w:space="0" w:color="auto"/>
                  </w:tcBorders>
                  <w:shd w:val="clear" w:color="auto" w:fill="auto"/>
                  <w:noWrap/>
                  <w:vAlign w:val="bottom"/>
                  <w:hideMark/>
                </w:tcPr>
                <w:p w14:paraId="64565CD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035823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EA8FA8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91E120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1A721D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Jones</w:t>
                  </w:r>
                </w:p>
              </w:tc>
              <w:tc>
                <w:tcPr>
                  <w:tcW w:w="1340" w:type="dxa"/>
                  <w:tcBorders>
                    <w:top w:val="nil"/>
                    <w:left w:val="nil"/>
                    <w:bottom w:val="nil"/>
                    <w:right w:val="nil"/>
                  </w:tcBorders>
                  <w:shd w:val="clear" w:color="auto" w:fill="auto"/>
                  <w:noWrap/>
                  <w:vAlign w:val="bottom"/>
                  <w:hideMark/>
                </w:tcPr>
                <w:p w14:paraId="23C8FF08" w14:textId="0B92CA30" w:rsidR="00D535A3" w:rsidRPr="00E152D3" w:rsidRDefault="000F1C0C" w:rsidP="00193C44">
                  <w:pPr>
                    <w:rPr>
                      <w:rFonts w:ascii="Times New Roman" w:eastAsia="Times New Roman" w:hAnsi="Times New Roman" w:cs="Times New Roman"/>
                      <w:color w:val="000000"/>
                      <w:sz w:val="12"/>
                      <w:szCs w:val="12"/>
                      <w:lang w:eastAsia="en-US"/>
                    </w:rPr>
                  </w:pPr>
                  <w:r>
                    <w:rPr>
                      <w:rFonts w:ascii="Times New Roman" w:eastAsia="Times New Roman" w:hAnsi="Times New Roman" w:cs="Times New Roman"/>
                      <w:color w:val="000000"/>
                      <w:sz w:val="12"/>
                      <w:szCs w:val="12"/>
                      <w:lang w:eastAsia="en-US"/>
                    </w:rPr>
                    <w:t>Biochemistry Lab</w:t>
                  </w:r>
                </w:p>
              </w:tc>
              <w:tc>
                <w:tcPr>
                  <w:tcW w:w="520" w:type="dxa"/>
                  <w:tcBorders>
                    <w:top w:val="nil"/>
                    <w:left w:val="nil"/>
                    <w:bottom w:val="nil"/>
                    <w:right w:val="nil"/>
                  </w:tcBorders>
                  <w:shd w:val="clear" w:color="auto" w:fill="auto"/>
                  <w:noWrap/>
                  <w:vAlign w:val="bottom"/>
                  <w:hideMark/>
                </w:tcPr>
                <w:p w14:paraId="70ECA0E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0E5DDA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80" w:type="dxa"/>
                  <w:tcBorders>
                    <w:top w:val="nil"/>
                    <w:left w:val="nil"/>
                    <w:bottom w:val="nil"/>
                    <w:right w:val="nil"/>
                  </w:tcBorders>
                  <w:shd w:val="clear" w:color="auto" w:fill="auto"/>
                  <w:noWrap/>
                  <w:vAlign w:val="bottom"/>
                  <w:hideMark/>
                </w:tcPr>
                <w:p w14:paraId="4D75A67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3580DA2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8" w:space="0" w:color="auto"/>
                    <w:bottom w:val="nil"/>
                    <w:right w:val="nil"/>
                  </w:tcBorders>
                  <w:shd w:val="clear" w:color="auto" w:fill="auto"/>
                  <w:noWrap/>
                  <w:vAlign w:val="bottom"/>
                  <w:hideMark/>
                </w:tcPr>
                <w:p w14:paraId="2B3F0F9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2D452D5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1E9C35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26</w:t>
                  </w:r>
                </w:p>
              </w:tc>
              <w:tc>
                <w:tcPr>
                  <w:tcW w:w="660" w:type="dxa"/>
                  <w:tcBorders>
                    <w:top w:val="nil"/>
                    <w:left w:val="nil"/>
                    <w:bottom w:val="nil"/>
                    <w:right w:val="nil"/>
                  </w:tcBorders>
                  <w:shd w:val="clear" w:color="auto" w:fill="auto"/>
                  <w:noWrap/>
                  <w:vAlign w:val="bottom"/>
                  <w:hideMark/>
                </w:tcPr>
                <w:p w14:paraId="0FF6CA4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09BBB79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017E66C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693AD5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112F122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5D7B0D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B6CA56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3A1057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35C2F1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Jones</w:t>
                  </w:r>
                </w:p>
              </w:tc>
              <w:tc>
                <w:tcPr>
                  <w:tcW w:w="1340" w:type="dxa"/>
                  <w:tcBorders>
                    <w:top w:val="nil"/>
                    <w:left w:val="nil"/>
                    <w:bottom w:val="nil"/>
                    <w:right w:val="nil"/>
                  </w:tcBorders>
                  <w:shd w:val="clear" w:color="auto" w:fill="auto"/>
                  <w:noWrap/>
                  <w:vAlign w:val="bottom"/>
                  <w:hideMark/>
                </w:tcPr>
                <w:p w14:paraId="5287D61B" w14:textId="6BB4A109"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402DA59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236A59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757C59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3E7D431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1360" w:type="dxa"/>
                  <w:tcBorders>
                    <w:top w:val="nil"/>
                    <w:left w:val="single" w:sz="8" w:space="0" w:color="auto"/>
                    <w:bottom w:val="nil"/>
                    <w:right w:val="nil"/>
                  </w:tcBorders>
                  <w:shd w:val="clear" w:color="auto" w:fill="auto"/>
                  <w:noWrap/>
                  <w:vAlign w:val="bottom"/>
                  <w:hideMark/>
                </w:tcPr>
                <w:p w14:paraId="668492F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0706E8F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F253B4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60" w:type="dxa"/>
                  <w:tcBorders>
                    <w:top w:val="nil"/>
                    <w:left w:val="nil"/>
                    <w:bottom w:val="nil"/>
                    <w:right w:val="nil"/>
                  </w:tcBorders>
                  <w:shd w:val="clear" w:color="auto" w:fill="auto"/>
                  <w:noWrap/>
                  <w:vAlign w:val="bottom"/>
                  <w:hideMark/>
                </w:tcPr>
                <w:p w14:paraId="425F046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5239C54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0D5316E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47A2866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410A887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C210FE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152AAD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212440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1C776D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Jones</w:t>
                  </w:r>
                </w:p>
              </w:tc>
              <w:tc>
                <w:tcPr>
                  <w:tcW w:w="1340" w:type="dxa"/>
                  <w:tcBorders>
                    <w:top w:val="nil"/>
                    <w:left w:val="nil"/>
                    <w:bottom w:val="nil"/>
                    <w:right w:val="nil"/>
                  </w:tcBorders>
                  <w:shd w:val="clear" w:color="auto" w:fill="auto"/>
                  <w:noWrap/>
                  <w:vAlign w:val="bottom"/>
                  <w:hideMark/>
                </w:tcPr>
                <w:p w14:paraId="2C26CA7C"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6732C04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10642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83F526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00481B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1360" w:type="dxa"/>
                  <w:tcBorders>
                    <w:top w:val="nil"/>
                    <w:left w:val="single" w:sz="8" w:space="0" w:color="auto"/>
                    <w:bottom w:val="nil"/>
                    <w:right w:val="nil"/>
                  </w:tcBorders>
                  <w:shd w:val="clear" w:color="auto" w:fill="auto"/>
                  <w:noWrap/>
                  <w:vAlign w:val="bottom"/>
                  <w:hideMark/>
                </w:tcPr>
                <w:p w14:paraId="6941691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0D6A05E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7724A8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60" w:type="dxa"/>
                  <w:tcBorders>
                    <w:top w:val="nil"/>
                    <w:left w:val="nil"/>
                    <w:bottom w:val="nil"/>
                    <w:right w:val="nil"/>
                  </w:tcBorders>
                  <w:shd w:val="clear" w:color="auto" w:fill="auto"/>
                  <w:noWrap/>
                  <w:vAlign w:val="bottom"/>
                  <w:hideMark/>
                </w:tcPr>
                <w:p w14:paraId="36A14F4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656ACF1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4D96F0E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32A4C86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76A9D6C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CA0D68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3FF838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B71FEE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2F4CF8A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Jones</w:t>
                  </w:r>
                </w:p>
              </w:tc>
              <w:tc>
                <w:tcPr>
                  <w:tcW w:w="1340" w:type="dxa"/>
                  <w:tcBorders>
                    <w:top w:val="nil"/>
                    <w:left w:val="nil"/>
                    <w:bottom w:val="nil"/>
                    <w:right w:val="nil"/>
                  </w:tcBorders>
                  <w:shd w:val="clear" w:color="auto" w:fill="auto"/>
                  <w:noWrap/>
                  <w:vAlign w:val="bottom"/>
                  <w:hideMark/>
                </w:tcPr>
                <w:p w14:paraId="36EBE780"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single" w:sz="4" w:space="0" w:color="auto"/>
                    <w:right w:val="nil"/>
                  </w:tcBorders>
                  <w:shd w:val="clear" w:color="auto" w:fill="auto"/>
                  <w:noWrap/>
                  <w:vAlign w:val="bottom"/>
                  <w:hideMark/>
                </w:tcPr>
                <w:p w14:paraId="131CE24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620BFC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4169881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nil"/>
                  </w:tcBorders>
                  <w:shd w:val="clear" w:color="auto" w:fill="auto"/>
                  <w:noWrap/>
                  <w:vAlign w:val="bottom"/>
                  <w:hideMark/>
                </w:tcPr>
                <w:p w14:paraId="0897861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single" w:sz="8" w:space="0" w:color="auto"/>
                    <w:bottom w:val="single" w:sz="4" w:space="0" w:color="auto"/>
                    <w:right w:val="nil"/>
                  </w:tcBorders>
                  <w:shd w:val="clear" w:color="auto" w:fill="auto"/>
                  <w:noWrap/>
                  <w:vAlign w:val="bottom"/>
                  <w:hideMark/>
                </w:tcPr>
                <w:p w14:paraId="37FF299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Lab coordinator</w:t>
                  </w:r>
                </w:p>
              </w:tc>
              <w:tc>
                <w:tcPr>
                  <w:tcW w:w="480" w:type="dxa"/>
                  <w:tcBorders>
                    <w:top w:val="nil"/>
                    <w:left w:val="nil"/>
                    <w:bottom w:val="single" w:sz="4" w:space="0" w:color="auto"/>
                    <w:right w:val="nil"/>
                  </w:tcBorders>
                  <w:shd w:val="clear" w:color="auto" w:fill="auto"/>
                  <w:noWrap/>
                  <w:vAlign w:val="bottom"/>
                  <w:hideMark/>
                </w:tcPr>
                <w:p w14:paraId="52EB89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3115588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1AF1FA1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8" w:space="0" w:color="auto"/>
                  </w:tcBorders>
                  <w:shd w:val="clear" w:color="auto" w:fill="auto"/>
                  <w:noWrap/>
                  <w:vAlign w:val="bottom"/>
                  <w:hideMark/>
                </w:tcPr>
                <w:p w14:paraId="50138C3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w:t>
                  </w:r>
                </w:p>
              </w:tc>
              <w:tc>
                <w:tcPr>
                  <w:tcW w:w="660" w:type="dxa"/>
                  <w:tcBorders>
                    <w:top w:val="nil"/>
                    <w:left w:val="nil"/>
                    <w:bottom w:val="single" w:sz="4" w:space="0" w:color="auto"/>
                    <w:right w:val="nil"/>
                  </w:tcBorders>
                  <w:shd w:val="clear" w:color="auto" w:fill="auto"/>
                  <w:noWrap/>
                  <w:vAlign w:val="bottom"/>
                  <w:hideMark/>
                </w:tcPr>
                <w:p w14:paraId="18F7B1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8" w:space="0" w:color="auto"/>
                    <w:bottom w:val="single" w:sz="4" w:space="0" w:color="auto"/>
                    <w:right w:val="nil"/>
                  </w:tcBorders>
                  <w:shd w:val="clear" w:color="auto" w:fill="auto"/>
                  <w:noWrap/>
                  <w:vAlign w:val="bottom"/>
                  <w:hideMark/>
                </w:tcPr>
                <w:p w14:paraId="716B691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198</w:t>
                  </w:r>
                </w:p>
              </w:tc>
              <w:tc>
                <w:tcPr>
                  <w:tcW w:w="620" w:type="dxa"/>
                  <w:tcBorders>
                    <w:top w:val="nil"/>
                    <w:left w:val="nil"/>
                    <w:bottom w:val="single" w:sz="4" w:space="0" w:color="auto"/>
                    <w:right w:val="single" w:sz="8" w:space="0" w:color="auto"/>
                  </w:tcBorders>
                  <w:shd w:val="clear" w:color="auto" w:fill="auto"/>
                  <w:noWrap/>
                  <w:vAlign w:val="bottom"/>
                  <w:hideMark/>
                </w:tcPr>
                <w:p w14:paraId="40AC979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84040B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599479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C666E3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0A03F4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6EA953B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nil"/>
                    <w:left w:val="nil"/>
                    <w:bottom w:val="nil"/>
                    <w:right w:val="nil"/>
                  </w:tcBorders>
                  <w:shd w:val="clear" w:color="auto" w:fill="auto"/>
                  <w:noWrap/>
                  <w:vAlign w:val="bottom"/>
                  <w:hideMark/>
                </w:tcPr>
                <w:p w14:paraId="70FCD4F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E83DB8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56</w:t>
                  </w:r>
                </w:p>
              </w:tc>
              <w:tc>
                <w:tcPr>
                  <w:tcW w:w="680" w:type="dxa"/>
                  <w:tcBorders>
                    <w:top w:val="nil"/>
                    <w:left w:val="nil"/>
                    <w:bottom w:val="nil"/>
                    <w:right w:val="nil"/>
                  </w:tcBorders>
                  <w:shd w:val="clear" w:color="auto" w:fill="auto"/>
                  <w:noWrap/>
                  <w:vAlign w:val="bottom"/>
                  <w:hideMark/>
                </w:tcPr>
                <w:p w14:paraId="1389C05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224</w:t>
                  </w:r>
                </w:p>
              </w:tc>
              <w:tc>
                <w:tcPr>
                  <w:tcW w:w="600" w:type="dxa"/>
                  <w:tcBorders>
                    <w:top w:val="nil"/>
                    <w:left w:val="nil"/>
                    <w:bottom w:val="nil"/>
                    <w:right w:val="nil"/>
                  </w:tcBorders>
                  <w:shd w:val="clear" w:color="auto" w:fill="auto"/>
                  <w:noWrap/>
                  <w:vAlign w:val="bottom"/>
                  <w:hideMark/>
                </w:tcPr>
                <w:p w14:paraId="26A535A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8" w:space="0" w:color="auto"/>
                    <w:bottom w:val="nil"/>
                    <w:right w:val="nil"/>
                  </w:tcBorders>
                  <w:shd w:val="clear" w:color="auto" w:fill="auto"/>
                  <w:noWrap/>
                  <w:vAlign w:val="bottom"/>
                  <w:hideMark/>
                </w:tcPr>
                <w:p w14:paraId="2B0741C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50730C1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8A2B86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18</w:t>
                  </w:r>
                </w:p>
              </w:tc>
              <w:tc>
                <w:tcPr>
                  <w:tcW w:w="660" w:type="dxa"/>
                  <w:tcBorders>
                    <w:top w:val="nil"/>
                    <w:left w:val="nil"/>
                    <w:bottom w:val="nil"/>
                    <w:right w:val="nil"/>
                  </w:tcBorders>
                  <w:shd w:val="clear" w:color="auto" w:fill="auto"/>
                  <w:noWrap/>
                  <w:vAlign w:val="bottom"/>
                  <w:hideMark/>
                </w:tcPr>
                <w:p w14:paraId="4589F5A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58A2E40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7C120BB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5B58A0B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721B0EC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31206B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D55739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45D52C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B3CDEE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09410D0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nil"/>
                    <w:right w:val="nil"/>
                  </w:tcBorders>
                  <w:shd w:val="clear" w:color="auto" w:fill="auto"/>
                  <w:noWrap/>
                  <w:vAlign w:val="bottom"/>
                  <w:hideMark/>
                </w:tcPr>
                <w:p w14:paraId="1F9CB03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920E11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80" w:type="dxa"/>
                  <w:tcBorders>
                    <w:top w:val="nil"/>
                    <w:left w:val="nil"/>
                    <w:bottom w:val="nil"/>
                    <w:right w:val="nil"/>
                  </w:tcBorders>
                  <w:shd w:val="clear" w:color="auto" w:fill="auto"/>
                  <w:noWrap/>
                  <w:vAlign w:val="bottom"/>
                  <w:hideMark/>
                </w:tcPr>
                <w:p w14:paraId="5D67B7D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00" w:type="dxa"/>
                  <w:tcBorders>
                    <w:top w:val="nil"/>
                    <w:left w:val="nil"/>
                    <w:bottom w:val="nil"/>
                    <w:right w:val="nil"/>
                  </w:tcBorders>
                  <w:shd w:val="clear" w:color="auto" w:fill="auto"/>
                  <w:noWrap/>
                  <w:vAlign w:val="bottom"/>
                  <w:hideMark/>
                </w:tcPr>
                <w:p w14:paraId="6F03E14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8" w:space="0" w:color="auto"/>
                    <w:bottom w:val="nil"/>
                    <w:right w:val="nil"/>
                  </w:tcBorders>
                  <w:shd w:val="clear" w:color="auto" w:fill="auto"/>
                  <w:noWrap/>
                  <w:vAlign w:val="bottom"/>
                  <w:hideMark/>
                </w:tcPr>
                <w:p w14:paraId="02E679E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Molecular Bio </w:t>
                  </w:r>
                </w:p>
              </w:tc>
              <w:tc>
                <w:tcPr>
                  <w:tcW w:w="480" w:type="dxa"/>
                  <w:tcBorders>
                    <w:top w:val="nil"/>
                    <w:left w:val="nil"/>
                    <w:bottom w:val="nil"/>
                    <w:right w:val="nil"/>
                  </w:tcBorders>
                  <w:shd w:val="clear" w:color="auto" w:fill="auto"/>
                  <w:noWrap/>
                  <w:vAlign w:val="bottom"/>
                  <w:hideMark/>
                </w:tcPr>
                <w:p w14:paraId="5EDE3D7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EE82BA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7BDFDCC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40</w:t>
                  </w:r>
                </w:p>
              </w:tc>
              <w:tc>
                <w:tcPr>
                  <w:tcW w:w="500" w:type="dxa"/>
                  <w:tcBorders>
                    <w:top w:val="nil"/>
                    <w:left w:val="nil"/>
                    <w:bottom w:val="nil"/>
                    <w:right w:val="single" w:sz="8" w:space="0" w:color="auto"/>
                  </w:tcBorders>
                  <w:shd w:val="clear" w:color="auto" w:fill="auto"/>
                  <w:noWrap/>
                  <w:vAlign w:val="bottom"/>
                  <w:hideMark/>
                </w:tcPr>
                <w:p w14:paraId="56262EE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11E19DE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1773357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39D6861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5E42B1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83BBE9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240FD5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242D78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095249D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Physiology </w:t>
                  </w:r>
                </w:p>
              </w:tc>
              <w:tc>
                <w:tcPr>
                  <w:tcW w:w="520" w:type="dxa"/>
                  <w:tcBorders>
                    <w:top w:val="nil"/>
                    <w:left w:val="nil"/>
                    <w:bottom w:val="nil"/>
                    <w:right w:val="nil"/>
                  </w:tcBorders>
                  <w:shd w:val="clear" w:color="auto" w:fill="auto"/>
                  <w:noWrap/>
                  <w:vAlign w:val="bottom"/>
                  <w:hideMark/>
                </w:tcPr>
                <w:p w14:paraId="34E80F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5B602D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37</w:t>
                  </w:r>
                </w:p>
              </w:tc>
              <w:tc>
                <w:tcPr>
                  <w:tcW w:w="680" w:type="dxa"/>
                  <w:tcBorders>
                    <w:top w:val="nil"/>
                    <w:left w:val="nil"/>
                    <w:bottom w:val="nil"/>
                    <w:right w:val="nil"/>
                  </w:tcBorders>
                  <w:shd w:val="clear" w:color="auto" w:fill="auto"/>
                  <w:noWrap/>
                  <w:vAlign w:val="bottom"/>
                  <w:hideMark/>
                </w:tcPr>
                <w:p w14:paraId="729856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148</w:t>
                  </w:r>
                </w:p>
              </w:tc>
              <w:tc>
                <w:tcPr>
                  <w:tcW w:w="600" w:type="dxa"/>
                  <w:tcBorders>
                    <w:top w:val="nil"/>
                    <w:left w:val="nil"/>
                    <w:bottom w:val="nil"/>
                    <w:right w:val="nil"/>
                  </w:tcBorders>
                  <w:shd w:val="clear" w:color="auto" w:fill="auto"/>
                  <w:noWrap/>
                  <w:vAlign w:val="bottom"/>
                  <w:hideMark/>
                </w:tcPr>
                <w:p w14:paraId="5937E59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nil"/>
                    <w:right w:val="nil"/>
                  </w:tcBorders>
                  <w:shd w:val="clear" w:color="auto" w:fill="auto"/>
                  <w:noWrap/>
                  <w:vAlign w:val="bottom"/>
                  <w:hideMark/>
                </w:tcPr>
                <w:p w14:paraId="506FBDF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Molecular Bio Lab</w:t>
                  </w:r>
                </w:p>
              </w:tc>
              <w:tc>
                <w:tcPr>
                  <w:tcW w:w="480" w:type="dxa"/>
                  <w:tcBorders>
                    <w:top w:val="nil"/>
                    <w:left w:val="nil"/>
                    <w:bottom w:val="nil"/>
                    <w:right w:val="nil"/>
                  </w:tcBorders>
                  <w:shd w:val="clear" w:color="auto" w:fill="auto"/>
                  <w:noWrap/>
                  <w:vAlign w:val="bottom"/>
                  <w:hideMark/>
                </w:tcPr>
                <w:p w14:paraId="69D7FDC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E2FB2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26F1178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0A215F0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3D4865F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1D7C925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4F06023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490F60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B05E20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70B825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F943B7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34BB1C3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Phys Lab</w:t>
                  </w:r>
                </w:p>
              </w:tc>
              <w:tc>
                <w:tcPr>
                  <w:tcW w:w="520" w:type="dxa"/>
                  <w:tcBorders>
                    <w:top w:val="nil"/>
                    <w:left w:val="nil"/>
                    <w:bottom w:val="nil"/>
                    <w:right w:val="nil"/>
                  </w:tcBorders>
                  <w:shd w:val="clear" w:color="auto" w:fill="auto"/>
                  <w:noWrap/>
                  <w:vAlign w:val="bottom"/>
                  <w:hideMark/>
                </w:tcPr>
                <w:p w14:paraId="0936B38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292802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w:t>
                  </w:r>
                </w:p>
              </w:tc>
              <w:tc>
                <w:tcPr>
                  <w:tcW w:w="680" w:type="dxa"/>
                  <w:tcBorders>
                    <w:top w:val="nil"/>
                    <w:left w:val="nil"/>
                    <w:bottom w:val="nil"/>
                    <w:right w:val="nil"/>
                  </w:tcBorders>
                  <w:shd w:val="clear" w:color="auto" w:fill="auto"/>
                  <w:noWrap/>
                  <w:vAlign w:val="bottom"/>
                  <w:hideMark/>
                </w:tcPr>
                <w:p w14:paraId="194A91B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CC5BD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8" w:space="0" w:color="auto"/>
                    <w:bottom w:val="nil"/>
                    <w:right w:val="nil"/>
                  </w:tcBorders>
                  <w:shd w:val="clear" w:color="auto" w:fill="auto"/>
                  <w:noWrap/>
                  <w:vAlign w:val="bottom"/>
                  <w:hideMark/>
                </w:tcPr>
                <w:p w14:paraId="28F1865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Topics: Infectious Disease</w:t>
                  </w:r>
                </w:p>
              </w:tc>
              <w:tc>
                <w:tcPr>
                  <w:tcW w:w="480" w:type="dxa"/>
                  <w:tcBorders>
                    <w:top w:val="nil"/>
                    <w:left w:val="nil"/>
                    <w:bottom w:val="nil"/>
                    <w:right w:val="nil"/>
                  </w:tcBorders>
                  <w:shd w:val="clear" w:color="auto" w:fill="auto"/>
                  <w:noWrap/>
                  <w:vAlign w:val="bottom"/>
                  <w:hideMark/>
                </w:tcPr>
                <w:p w14:paraId="54BAA3E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172F6E0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60" w:type="dxa"/>
                  <w:tcBorders>
                    <w:top w:val="nil"/>
                    <w:left w:val="nil"/>
                    <w:bottom w:val="nil"/>
                    <w:right w:val="nil"/>
                  </w:tcBorders>
                  <w:shd w:val="clear" w:color="auto" w:fill="auto"/>
                  <w:noWrap/>
                  <w:vAlign w:val="bottom"/>
                  <w:hideMark/>
                </w:tcPr>
                <w:p w14:paraId="119DAFF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32</w:t>
                  </w:r>
                </w:p>
              </w:tc>
              <w:tc>
                <w:tcPr>
                  <w:tcW w:w="500" w:type="dxa"/>
                  <w:tcBorders>
                    <w:top w:val="nil"/>
                    <w:left w:val="nil"/>
                    <w:bottom w:val="nil"/>
                    <w:right w:val="single" w:sz="8" w:space="0" w:color="auto"/>
                  </w:tcBorders>
                  <w:shd w:val="clear" w:color="auto" w:fill="auto"/>
                  <w:noWrap/>
                  <w:vAlign w:val="bottom"/>
                  <w:hideMark/>
                </w:tcPr>
                <w:p w14:paraId="6975000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48900B0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5904D62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299772C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21A038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064560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BBC0E4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87D032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0EEDBF1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PhysLab</w:t>
                  </w:r>
                </w:p>
              </w:tc>
              <w:tc>
                <w:tcPr>
                  <w:tcW w:w="520" w:type="dxa"/>
                  <w:tcBorders>
                    <w:top w:val="nil"/>
                    <w:left w:val="nil"/>
                    <w:bottom w:val="nil"/>
                    <w:right w:val="nil"/>
                  </w:tcBorders>
                  <w:shd w:val="clear" w:color="auto" w:fill="auto"/>
                  <w:noWrap/>
                  <w:vAlign w:val="bottom"/>
                  <w:hideMark/>
                </w:tcPr>
                <w:p w14:paraId="51C88E6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60ADB7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22</w:t>
                  </w:r>
                </w:p>
              </w:tc>
              <w:tc>
                <w:tcPr>
                  <w:tcW w:w="680" w:type="dxa"/>
                  <w:tcBorders>
                    <w:top w:val="nil"/>
                    <w:left w:val="nil"/>
                    <w:bottom w:val="nil"/>
                    <w:right w:val="nil"/>
                  </w:tcBorders>
                  <w:shd w:val="clear" w:color="auto" w:fill="auto"/>
                  <w:noWrap/>
                  <w:vAlign w:val="bottom"/>
                  <w:hideMark/>
                </w:tcPr>
                <w:p w14:paraId="3992D9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19C7E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8" w:space="0" w:color="auto"/>
                    <w:bottom w:val="nil"/>
                    <w:right w:val="nil"/>
                  </w:tcBorders>
                  <w:shd w:val="clear" w:color="auto" w:fill="auto"/>
                  <w:noWrap/>
                  <w:vAlign w:val="bottom"/>
                  <w:hideMark/>
                </w:tcPr>
                <w:p w14:paraId="7BB7F8E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 Lit</w:t>
                  </w:r>
                </w:p>
              </w:tc>
              <w:tc>
                <w:tcPr>
                  <w:tcW w:w="480" w:type="dxa"/>
                  <w:tcBorders>
                    <w:top w:val="nil"/>
                    <w:left w:val="nil"/>
                    <w:bottom w:val="nil"/>
                    <w:right w:val="nil"/>
                  </w:tcBorders>
                  <w:shd w:val="clear" w:color="auto" w:fill="auto"/>
                  <w:noWrap/>
                  <w:vAlign w:val="bottom"/>
                  <w:hideMark/>
                </w:tcPr>
                <w:p w14:paraId="5BD4654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E3E007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w:t>
                  </w:r>
                </w:p>
              </w:tc>
              <w:tc>
                <w:tcPr>
                  <w:tcW w:w="660" w:type="dxa"/>
                  <w:tcBorders>
                    <w:top w:val="nil"/>
                    <w:left w:val="nil"/>
                    <w:bottom w:val="nil"/>
                    <w:right w:val="nil"/>
                  </w:tcBorders>
                  <w:shd w:val="clear" w:color="auto" w:fill="auto"/>
                  <w:noWrap/>
                  <w:vAlign w:val="bottom"/>
                  <w:hideMark/>
                </w:tcPr>
                <w:p w14:paraId="2BA51E3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w:t>
                  </w:r>
                </w:p>
              </w:tc>
              <w:tc>
                <w:tcPr>
                  <w:tcW w:w="500" w:type="dxa"/>
                  <w:tcBorders>
                    <w:top w:val="nil"/>
                    <w:left w:val="nil"/>
                    <w:bottom w:val="nil"/>
                    <w:right w:val="single" w:sz="8" w:space="0" w:color="auto"/>
                  </w:tcBorders>
                  <w:shd w:val="clear" w:color="auto" w:fill="auto"/>
                  <w:noWrap/>
                  <w:vAlign w:val="bottom"/>
                  <w:hideMark/>
                </w:tcPr>
                <w:p w14:paraId="7883F79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79BD779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74A227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0BD57AD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7D6396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7FBEC7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445BDF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2964C2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4AF46BA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Bioethics</w:t>
                  </w:r>
                </w:p>
              </w:tc>
              <w:tc>
                <w:tcPr>
                  <w:tcW w:w="520" w:type="dxa"/>
                  <w:tcBorders>
                    <w:top w:val="nil"/>
                    <w:left w:val="nil"/>
                    <w:bottom w:val="nil"/>
                    <w:right w:val="nil"/>
                  </w:tcBorders>
                  <w:shd w:val="clear" w:color="auto" w:fill="auto"/>
                  <w:noWrap/>
                  <w:vAlign w:val="bottom"/>
                  <w:hideMark/>
                </w:tcPr>
                <w:p w14:paraId="1DD3C13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FA7132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80" w:type="dxa"/>
                  <w:tcBorders>
                    <w:top w:val="nil"/>
                    <w:left w:val="nil"/>
                    <w:bottom w:val="nil"/>
                    <w:right w:val="nil"/>
                  </w:tcBorders>
                  <w:shd w:val="clear" w:color="auto" w:fill="auto"/>
                  <w:noWrap/>
                  <w:vAlign w:val="bottom"/>
                  <w:hideMark/>
                </w:tcPr>
                <w:p w14:paraId="279661F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00" w:type="dxa"/>
                  <w:tcBorders>
                    <w:top w:val="nil"/>
                    <w:left w:val="nil"/>
                    <w:bottom w:val="nil"/>
                    <w:right w:val="nil"/>
                  </w:tcBorders>
                  <w:shd w:val="clear" w:color="auto" w:fill="auto"/>
                  <w:noWrap/>
                  <w:vAlign w:val="bottom"/>
                  <w:hideMark/>
                </w:tcPr>
                <w:p w14:paraId="4F37F27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8" w:space="0" w:color="auto"/>
                    <w:bottom w:val="nil"/>
                    <w:right w:val="nil"/>
                  </w:tcBorders>
                  <w:shd w:val="clear" w:color="auto" w:fill="auto"/>
                  <w:noWrap/>
                  <w:vAlign w:val="bottom"/>
                  <w:hideMark/>
                </w:tcPr>
                <w:p w14:paraId="305D23C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0033839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34CAF1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3FE6FBA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500" w:type="dxa"/>
                  <w:tcBorders>
                    <w:top w:val="nil"/>
                    <w:left w:val="nil"/>
                    <w:bottom w:val="nil"/>
                    <w:right w:val="single" w:sz="8" w:space="0" w:color="auto"/>
                  </w:tcBorders>
                  <w:shd w:val="clear" w:color="auto" w:fill="auto"/>
                  <w:noWrap/>
                  <w:vAlign w:val="bottom"/>
                  <w:hideMark/>
                </w:tcPr>
                <w:p w14:paraId="1B4FF64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65A8C54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16A4544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3942502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009EDF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3E8E0E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6AC284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45917CA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79685601"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single" w:sz="4" w:space="0" w:color="auto"/>
                    <w:right w:val="nil"/>
                  </w:tcBorders>
                  <w:shd w:val="clear" w:color="auto" w:fill="auto"/>
                  <w:noWrap/>
                  <w:vAlign w:val="bottom"/>
                  <w:hideMark/>
                </w:tcPr>
                <w:p w14:paraId="32B852C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644D9F2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10DF476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nil"/>
                  </w:tcBorders>
                  <w:shd w:val="clear" w:color="auto" w:fill="auto"/>
                  <w:noWrap/>
                  <w:vAlign w:val="bottom"/>
                  <w:hideMark/>
                </w:tcPr>
                <w:p w14:paraId="60C20E2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single" w:sz="8" w:space="0" w:color="auto"/>
                    <w:bottom w:val="single" w:sz="4" w:space="0" w:color="auto"/>
                    <w:right w:val="nil"/>
                  </w:tcBorders>
                  <w:shd w:val="clear" w:color="auto" w:fill="auto"/>
                  <w:noWrap/>
                  <w:vAlign w:val="bottom"/>
                  <w:hideMark/>
                </w:tcPr>
                <w:p w14:paraId="0FA5FE0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Major Honors</w:t>
                  </w:r>
                </w:p>
              </w:tc>
              <w:tc>
                <w:tcPr>
                  <w:tcW w:w="480" w:type="dxa"/>
                  <w:tcBorders>
                    <w:top w:val="nil"/>
                    <w:left w:val="nil"/>
                    <w:bottom w:val="single" w:sz="4" w:space="0" w:color="auto"/>
                    <w:right w:val="nil"/>
                  </w:tcBorders>
                  <w:shd w:val="clear" w:color="auto" w:fill="auto"/>
                  <w:noWrap/>
                  <w:vAlign w:val="bottom"/>
                  <w:hideMark/>
                </w:tcPr>
                <w:p w14:paraId="6E0F492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single" w:sz="4" w:space="0" w:color="auto"/>
                    <w:right w:val="nil"/>
                  </w:tcBorders>
                  <w:shd w:val="clear" w:color="auto" w:fill="auto"/>
                  <w:noWrap/>
                  <w:vAlign w:val="bottom"/>
                  <w:hideMark/>
                </w:tcPr>
                <w:p w14:paraId="5B764B9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single" w:sz="4" w:space="0" w:color="auto"/>
                    <w:right w:val="nil"/>
                  </w:tcBorders>
                  <w:shd w:val="clear" w:color="auto" w:fill="auto"/>
                  <w:noWrap/>
                  <w:vAlign w:val="bottom"/>
                  <w:hideMark/>
                </w:tcPr>
                <w:p w14:paraId="643F95F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500" w:type="dxa"/>
                  <w:tcBorders>
                    <w:top w:val="nil"/>
                    <w:left w:val="nil"/>
                    <w:bottom w:val="single" w:sz="4" w:space="0" w:color="auto"/>
                    <w:right w:val="single" w:sz="8" w:space="0" w:color="auto"/>
                  </w:tcBorders>
                  <w:shd w:val="clear" w:color="auto" w:fill="auto"/>
                  <w:noWrap/>
                  <w:vAlign w:val="bottom"/>
                  <w:hideMark/>
                </w:tcPr>
                <w:p w14:paraId="7669B71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50A2DA2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8" w:space="0" w:color="auto"/>
                    <w:bottom w:val="single" w:sz="4" w:space="0" w:color="auto"/>
                    <w:right w:val="nil"/>
                  </w:tcBorders>
                  <w:shd w:val="clear" w:color="auto" w:fill="auto"/>
                  <w:noWrap/>
                  <w:vAlign w:val="bottom"/>
                  <w:hideMark/>
                </w:tcPr>
                <w:p w14:paraId="1299004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510</w:t>
                  </w:r>
                </w:p>
              </w:tc>
              <w:tc>
                <w:tcPr>
                  <w:tcW w:w="620" w:type="dxa"/>
                  <w:tcBorders>
                    <w:top w:val="nil"/>
                    <w:left w:val="nil"/>
                    <w:bottom w:val="single" w:sz="4" w:space="0" w:color="auto"/>
                    <w:right w:val="single" w:sz="8" w:space="0" w:color="auto"/>
                  </w:tcBorders>
                  <w:shd w:val="clear" w:color="auto" w:fill="auto"/>
                  <w:noWrap/>
                  <w:vAlign w:val="bottom"/>
                  <w:hideMark/>
                </w:tcPr>
                <w:p w14:paraId="12ACC7B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97761A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B85272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80A184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65315E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0C7BB67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Cell Bio</w:t>
                  </w:r>
                </w:p>
              </w:tc>
              <w:tc>
                <w:tcPr>
                  <w:tcW w:w="520" w:type="dxa"/>
                  <w:tcBorders>
                    <w:top w:val="nil"/>
                    <w:left w:val="nil"/>
                    <w:bottom w:val="nil"/>
                    <w:right w:val="nil"/>
                  </w:tcBorders>
                  <w:shd w:val="clear" w:color="auto" w:fill="auto"/>
                  <w:noWrap/>
                  <w:vAlign w:val="bottom"/>
                  <w:hideMark/>
                </w:tcPr>
                <w:p w14:paraId="011345D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B6A86A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20BC3D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44</w:t>
                  </w:r>
                </w:p>
              </w:tc>
              <w:tc>
                <w:tcPr>
                  <w:tcW w:w="600" w:type="dxa"/>
                  <w:tcBorders>
                    <w:top w:val="nil"/>
                    <w:left w:val="nil"/>
                    <w:bottom w:val="nil"/>
                    <w:right w:val="nil"/>
                  </w:tcBorders>
                  <w:shd w:val="clear" w:color="auto" w:fill="auto"/>
                  <w:noWrap/>
                  <w:vAlign w:val="bottom"/>
                  <w:hideMark/>
                </w:tcPr>
                <w:p w14:paraId="708ADA6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nil"/>
                    <w:right w:val="nil"/>
                  </w:tcBorders>
                  <w:shd w:val="clear" w:color="auto" w:fill="auto"/>
                  <w:noWrap/>
                  <w:vAlign w:val="bottom"/>
                  <w:hideMark/>
                </w:tcPr>
                <w:p w14:paraId="19EA3F9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w:t>
                  </w:r>
                </w:p>
              </w:tc>
              <w:tc>
                <w:tcPr>
                  <w:tcW w:w="480" w:type="dxa"/>
                  <w:tcBorders>
                    <w:top w:val="nil"/>
                    <w:left w:val="nil"/>
                    <w:bottom w:val="nil"/>
                    <w:right w:val="nil"/>
                  </w:tcBorders>
                  <w:shd w:val="clear" w:color="auto" w:fill="auto"/>
                  <w:noWrap/>
                  <w:vAlign w:val="bottom"/>
                  <w:hideMark/>
                </w:tcPr>
                <w:p w14:paraId="4A9591E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70AA71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35</w:t>
                  </w:r>
                </w:p>
              </w:tc>
              <w:tc>
                <w:tcPr>
                  <w:tcW w:w="660" w:type="dxa"/>
                  <w:tcBorders>
                    <w:top w:val="nil"/>
                    <w:left w:val="nil"/>
                    <w:bottom w:val="nil"/>
                    <w:right w:val="nil"/>
                  </w:tcBorders>
                  <w:shd w:val="clear" w:color="auto" w:fill="auto"/>
                  <w:noWrap/>
                  <w:vAlign w:val="bottom"/>
                  <w:hideMark/>
                </w:tcPr>
                <w:p w14:paraId="1EB9710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140</w:t>
                  </w:r>
                </w:p>
              </w:tc>
              <w:tc>
                <w:tcPr>
                  <w:tcW w:w="500" w:type="dxa"/>
                  <w:tcBorders>
                    <w:top w:val="nil"/>
                    <w:left w:val="nil"/>
                    <w:bottom w:val="nil"/>
                    <w:right w:val="single" w:sz="8" w:space="0" w:color="auto"/>
                  </w:tcBorders>
                  <w:shd w:val="clear" w:color="auto" w:fill="auto"/>
                  <w:noWrap/>
                  <w:vAlign w:val="bottom"/>
                  <w:hideMark/>
                </w:tcPr>
                <w:p w14:paraId="4B31F88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57191F5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79D4894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69A32A8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3A27C3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B70443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E3BA15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0AA4E6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708F2C5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Cell Bio Lab</w:t>
                  </w:r>
                </w:p>
              </w:tc>
              <w:tc>
                <w:tcPr>
                  <w:tcW w:w="520" w:type="dxa"/>
                  <w:tcBorders>
                    <w:top w:val="nil"/>
                    <w:left w:val="nil"/>
                    <w:bottom w:val="nil"/>
                    <w:right w:val="nil"/>
                  </w:tcBorders>
                  <w:shd w:val="clear" w:color="auto" w:fill="auto"/>
                  <w:noWrap/>
                  <w:vAlign w:val="bottom"/>
                  <w:hideMark/>
                </w:tcPr>
                <w:p w14:paraId="3FA5252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D8E31E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131CB59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4F6E6F4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8" w:space="0" w:color="auto"/>
                    <w:bottom w:val="nil"/>
                    <w:right w:val="nil"/>
                  </w:tcBorders>
                  <w:shd w:val="clear" w:color="auto" w:fill="auto"/>
                  <w:noWrap/>
                  <w:vAlign w:val="bottom"/>
                  <w:hideMark/>
                </w:tcPr>
                <w:p w14:paraId="5AB04E2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38B26FE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07BCCE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1871A26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5A6FF8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148AD74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2D714AC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6E4EB6E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CCB39A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52CC6F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CF6C05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13C831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497F0FB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 Lit</w:t>
                  </w:r>
                </w:p>
              </w:tc>
              <w:tc>
                <w:tcPr>
                  <w:tcW w:w="520" w:type="dxa"/>
                  <w:tcBorders>
                    <w:top w:val="nil"/>
                    <w:left w:val="nil"/>
                    <w:bottom w:val="nil"/>
                    <w:right w:val="nil"/>
                  </w:tcBorders>
                  <w:shd w:val="clear" w:color="auto" w:fill="auto"/>
                  <w:noWrap/>
                  <w:vAlign w:val="bottom"/>
                  <w:hideMark/>
                </w:tcPr>
                <w:p w14:paraId="2A8B601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3FF2F0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w:t>
                  </w:r>
                </w:p>
              </w:tc>
              <w:tc>
                <w:tcPr>
                  <w:tcW w:w="680" w:type="dxa"/>
                  <w:tcBorders>
                    <w:top w:val="nil"/>
                    <w:left w:val="nil"/>
                    <w:bottom w:val="nil"/>
                    <w:right w:val="nil"/>
                  </w:tcBorders>
                  <w:shd w:val="clear" w:color="auto" w:fill="auto"/>
                  <w:noWrap/>
                  <w:vAlign w:val="bottom"/>
                  <w:hideMark/>
                </w:tcPr>
                <w:p w14:paraId="660458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w:t>
                  </w:r>
                </w:p>
              </w:tc>
              <w:tc>
                <w:tcPr>
                  <w:tcW w:w="600" w:type="dxa"/>
                  <w:tcBorders>
                    <w:top w:val="nil"/>
                    <w:left w:val="nil"/>
                    <w:bottom w:val="nil"/>
                    <w:right w:val="nil"/>
                  </w:tcBorders>
                  <w:shd w:val="clear" w:color="auto" w:fill="auto"/>
                  <w:noWrap/>
                  <w:vAlign w:val="bottom"/>
                  <w:hideMark/>
                </w:tcPr>
                <w:p w14:paraId="4FD24D8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8" w:space="0" w:color="auto"/>
                    <w:bottom w:val="nil"/>
                    <w:right w:val="nil"/>
                  </w:tcBorders>
                  <w:shd w:val="clear" w:color="auto" w:fill="auto"/>
                  <w:noWrap/>
                  <w:vAlign w:val="bottom"/>
                  <w:hideMark/>
                </w:tcPr>
                <w:p w14:paraId="51F64C0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70CF83A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63FA991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1FCF4E0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500" w:type="dxa"/>
                  <w:tcBorders>
                    <w:top w:val="nil"/>
                    <w:left w:val="nil"/>
                    <w:bottom w:val="nil"/>
                    <w:right w:val="single" w:sz="8" w:space="0" w:color="auto"/>
                  </w:tcBorders>
                  <w:shd w:val="clear" w:color="auto" w:fill="auto"/>
                  <w:noWrap/>
                  <w:vAlign w:val="bottom"/>
                  <w:hideMark/>
                </w:tcPr>
                <w:p w14:paraId="6EF18AD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4367E5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03EA636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51F4DDA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9E945E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08A302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1DA46E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DDEDCD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39CB048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nil"/>
                    <w:right w:val="nil"/>
                  </w:tcBorders>
                  <w:shd w:val="clear" w:color="auto" w:fill="auto"/>
                  <w:noWrap/>
                  <w:vAlign w:val="bottom"/>
                  <w:hideMark/>
                </w:tcPr>
                <w:p w14:paraId="3C79F33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D74004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80" w:type="dxa"/>
                  <w:tcBorders>
                    <w:top w:val="nil"/>
                    <w:left w:val="nil"/>
                    <w:bottom w:val="nil"/>
                    <w:right w:val="nil"/>
                  </w:tcBorders>
                  <w:shd w:val="clear" w:color="auto" w:fill="auto"/>
                  <w:noWrap/>
                  <w:vAlign w:val="bottom"/>
                  <w:hideMark/>
                </w:tcPr>
                <w:p w14:paraId="563AD32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00" w:type="dxa"/>
                  <w:tcBorders>
                    <w:top w:val="nil"/>
                    <w:left w:val="nil"/>
                    <w:bottom w:val="nil"/>
                    <w:right w:val="nil"/>
                  </w:tcBorders>
                  <w:shd w:val="clear" w:color="auto" w:fill="auto"/>
                  <w:noWrap/>
                  <w:vAlign w:val="bottom"/>
                  <w:hideMark/>
                </w:tcPr>
                <w:p w14:paraId="29C407B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8" w:space="0" w:color="auto"/>
                    <w:bottom w:val="nil"/>
                    <w:right w:val="nil"/>
                  </w:tcBorders>
                  <w:shd w:val="clear" w:color="auto" w:fill="auto"/>
                  <w:noWrap/>
                  <w:vAlign w:val="bottom"/>
                  <w:hideMark/>
                </w:tcPr>
                <w:p w14:paraId="6069C5C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Major Honors</w:t>
                  </w:r>
                </w:p>
              </w:tc>
              <w:tc>
                <w:tcPr>
                  <w:tcW w:w="480" w:type="dxa"/>
                  <w:tcBorders>
                    <w:top w:val="nil"/>
                    <w:left w:val="nil"/>
                    <w:bottom w:val="nil"/>
                    <w:right w:val="nil"/>
                  </w:tcBorders>
                  <w:shd w:val="clear" w:color="auto" w:fill="auto"/>
                  <w:noWrap/>
                  <w:vAlign w:val="bottom"/>
                  <w:hideMark/>
                </w:tcPr>
                <w:p w14:paraId="54D6827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445821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0409A7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500" w:type="dxa"/>
                  <w:tcBorders>
                    <w:top w:val="nil"/>
                    <w:left w:val="nil"/>
                    <w:bottom w:val="nil"/>
                    <w:right w:val="single" w:sz="8" w:space="0" w:color="auto"/>
                  </w:tcBorders>
                  <w:shd w:val="clear" w:color="auto" w:fill="auto"/>
                  <w:noWrap/>
                  <w:vAlign w:val="bottom"/>
                  <w:hideMark/>
                </w:tcPr>
                <w:p w14:paraId="01784DA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7F48C1A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2539514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22EECAC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DE54B6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5FA5D6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065B5B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8F9D34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732B068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Major Honors</w:t>
                  </w:r>
                </w:p>
              </w:tc>
              <w:tc>
                <w:tcPr>
                  <w:tcW w:w="520" w:type="dxa"/>
                  <w:tcBorders>
                    <w:top w:val="nil"/>
                    <w:left w:val="nil"/>
                    <w:bottom w:val="nil"/>
                    <w:right w:val="nil"/>
                  </w:tcBorders>
                  <w:shd w:val="clear" w:color="auto" w:fill="auto"/>
                  <w:noWrap/>
                  <w:vAlign w:val="bottom"/>
                  <w:hideMark/>
                </w:tcPr>
                <w:p w14:paraId="54A5A08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10BA20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80" w:type="dxa"/>
                  <w:tcBorders>
                    <w:top w:val="nil"/>
                    <w:left w:val="nil"/>
                    <w:bottom w:val="nil"/>
                    <w:right w:val="nil"/>
                  </w:tcBorders>
                  <w:shd w:val="clear" w:color="auto" w:fill="auto"/>
                  <w:noWrap/>
                  <w:vAlign w:val="bottom"/>
                  <w:hideMark/>
                </w:tcPr>
                <w:p w14:paraId="6653914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00" w:type="dxa"/>
                  <w:tcBorders>
                    <w:top w:val="nil"/>
                    <w:left w:val="nil"/>
                    <w:bottom w:val="nil"/>
                    <w:right w:val="nil"/>
                  </w:tcBorders>
                  <w:shd w:val="clear" w:color="auto" w:fill="auto"/>
                  <w:noWrap/>
                  <w:vAlign w:val="bottom"/>
                  <w:hideMark/>
                </w:tcPr>
                <w:p w14:paraId="2EF832C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840" w:type="dxa"/>
                  <w:gridSpan w:val="2"/>
                  <w:tcBorders>
                    <w:top w:val="nil"/>
                    <w:left w:val="single" w:sz="8" w:space="0" w:color="auto"/>
                    <w:bottom w:val="nil"/>
                    <w:right w:val="nil"/>
                  </w:tcBorders>
                  <w:shd w:val="clear" w:color="auto" w:fill="auto"/>
                  <w:noWrap/>
                  <w:vAlign w:val="bottom"/>
                  <w:hideMark/>
                </w:tcPr>
                <w:p w14:paraId="02C0865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Adm assignment (Vice Chair)</w:t>
                  </w:r>
                </w:p>
              </w:tc>
              <w:tc>
                <w:tcPr>
                  <w:tcW w:w="700" w:type="dxa"/>
                  <w:tcBorders>
                    <w:top w:val="nil"/>
                    <w:left w:val="nil"/>
                    <w:bottom w:val="nil"/>
                    <w:right w:val="nil"/>
                  </w:tcBorders>
                  <w:shd w:val="clear" w:color="auto" w:fill="auto"/>
                  <w:noWrap/>
                  <w:vAlign w:val="bottom"/>
                  <w:hideMark/>
                </w:tcPr>
                <w:p w14:paraId="2EEE51C2"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07C3420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8" w:space="0" w:color="auto"/>
                  </w:tcBorders>
                  <w:shd w:val="clear" w:color="auto" w:fill="auto"/>
                  <w:noWrap/>
                  <w:vAlign w:val="bottom"/>
                  <w:hideMark/>
                </w:tcPr>
                <w:p w14:paraId="68C8695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6B7D4EC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4143CF8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617E5B5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7821F5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86DA10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0DDDC6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6A5C7CA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7926354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Dept Chair</w:t>
                  </w:r>
                </w:p>
              </w:tc>
              <w:tc>
                <w:tcPr>
                  <w:tcW w:w="520" w:type="dxa"/>
                  <w:tcBorders>
                    <w:top w:val="nil"/>
                    <w:left w:val="nil"/>
                    <w:bottom w:val="single" w:sz="4" w:space="0" w:color="auto"/>
                    <w:right w:val="nil"/>
                  </w:tcBorders>
                  <w:shd w:val="clear" w:color="auto" w:fill="auto"/>
                  <w:noWrap/>
                  <w:vAlign w:val="bottom"/>
                  <w:hideMark/>
                </w:tcPr>
                <w:p w14:paraId="49D7E51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7A7CE25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24044A3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nil"/>
                  </w:tcBorders>
                  <w:shd w:val="clear" w:color="auto" w:fill="auto"/>
                  <w:noWrap/>
                  <w:vAlign w:val="bottom"/>
                  <w:hideMark/>
                </w:tcPr>
                <w:p w14:paraId="53A12B8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single" w:sz="4" w:space="0" w:color="auto"/>
                    <w:right w:val="nil"/>
                  </w:tcBorders>
                  <w:shd w:val="clear" w:color="auto" w:fill="auto"/>
                  <w:noWrap/>
                  <w:vAlign w:val="bottom"/>
                  <w:hideMark/>
                </w:tcPr>
                <w:p w14:paraId="690FAF4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19C55EA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3CD67F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3A1B32A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8" w:space="0" w:color="auto"/>
                  </w:tcBorders>
                  <w:shd w:val="clear" w:color="auto" w:fill="auto"/>
                  <w:noWrap/>
                  <w:vAlign w:val="bottom"/>
                  <w:hideMark/>
                </w:tcPr>
                <w:p w14:paraId="4072C6B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0E3D83F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8" w:space="0" w:color="auto"/>
                    <w:bottom w:val="single" w:sz="4" w:space="0" w:color="auto"/>
                    <w:right w:val="nil"/>
                  </w:tcBorders>
                  <w:shd w:val="clear" w:color="auto" w:fill="auto"/>
                  <w:noWrap/>
                  <w:vAlign w:val="bottom"/>
                  <w:hideMark/>
                </w:tcPr>
                <w:p w14:paraId="68FB6FE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312</w:t>
                  </w:r>
                </w:p>
              </w:tc>
              <w:tc>
                <w:tcPr>
                  <w:tcW w:w="620" w:type="dxa"/>
                  <w:tcBorders>
                    <w:top w:val="nil"/>
                    <w:left w:val="nil"/>
                    <w:bottom w:val="single" w:sz="4" w:space="0" w:color="auto"/>
                    <w:right w:val="single" w:sz="8" w:space="0" w:color="auto"/>
                  </w:tcBorders>
                  <w:shd w:val="clear" w:color="auto" w:fill="auto"/>
                  <w:noWrap/>
                  <w:vAlign w:val="bottom"/>
                  <w:hideMark/>
                </w:tcPr>
                <w:p w14:paraId="110078A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A20D3E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8119C1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0C7632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C33D8A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4C0BB12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Microbio </w:t>
                  </w:r>
                </w:p>
              </w:tc>
              <w:tc>
                <w:tcPr>
                  <w:tcW w:w="520" w:type="dxa"/>
                  <w:tcBorders>
                    <w:top w:val="nil"/>
                    <w:left w:val="nil"/>
                    <w:bottom w:val="nil"/>
                    <w:right w:val="nil"/>
                  </w:tcBorders>
                  <w:shd w:val="clear" w:color="auto" w:fill="auto"/>
                  <w:noWrap/>
                  <w:vAlign w:val="bottom"/>
                  <w:hideMark/>
                </w:tcPr>
                <w:p w14:paraId="7797CBE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576599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7858260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00" w:type="dxa"/>
                  <w:tcBorders>
                    <w:top w:val="nil"/>
                    <w:left w:val="nil"/>
                    <w:bottom w:val="nil"/>
                    <w:right w:val="nil"/>
                  </w:tcBorders>
                  <w:shd w:val="clear" w:color="auto" w:fill="auto"/>
                  <w:noWrap/>
                  <w:vAlign w:val="bottom"/>
                  <w:hideMark/>
                </w:tcPr>
                <w:p w14:paraId="68B71C5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nil"/>
                    <w:right w:val="nil"/>
                  </w:tcBorders>
                  <w:shd w:val="clear" w:color="auto" w:fill="auto"/>
                  <w:noWrap/>
                  <w:vAlign w:val="bottom"/>
                  <w:hideMark/>
                </w:tcPr>
                <w:p w14:paraId="53C78BD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 </w:t>
                  </w:r>
                </w:p>
              </w:tc>
              <w:tc>
                <w:tcPr>
                  <w:tcW w:w="480" w:type="dxa"/>
                  <w:tcBorders>
                    <w:top w:val="nil"/>
                    <w:left w:val="nil"/>
                    <w:bottom w:val="nil"/>
                    <w:right w:val="nil"/>
                  </w:tcBorders>
                  <w:shd w:val="clear" w:color="auto" w:fill="auto"/>
                  <w:noWrap/>
                  <w:vAlign w:val="bottom"/>
                  <w:hideMark/>
                </w:tcPr>
                <w:p w14:paraId="294C036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42B79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46</w:t>
                  </w:r>
                </w:p>
              </w:tc>
              <w:tc>
                <w:tcPr>
                  <w:tcW w:w="660" w:type="dxa"/>
                  <w:tcBorders>
                    <w:top w:val="nil"/>
                    <w:left w:val="nil"/>
                    <w:bottom w:val="nil"/>
                    <w:right w:val="nil"/>
                  </w:tcBorders>
                  <w:shd w:val="clear" w:color="auto" w:fill="auto"/>
                  <w:noWrap/>
                  <w:vAlign w:val="bottom"/>
                  <w:hideMark/>
                </w:tcPr>
                <w:p w14:paraId="72EFA96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184</w:t>
                  </w:r>
                </w:p>
              </w:tc>
              <w:tc>
                <w:tcPr>
                  <w:tcW w:w="500" w:type="dxa"/>
                  <w:tcBorders>
                    <w:top w:val="nil"/>
                    <w:left w:val="nil"/>
                    <w:bottom w:val="nil"/>
                    <w:right w:val="single" w:sz="8" w:space="0" w:color="auto"/>
                  </w:tcBorders>
                  <w:shd w:val="clear" w:color="auto" w:fill="auto"/>
                  <w:noWrap/>
                  <w:vAlign w:val="bottom"/>
                  <w:hideMark/>
                </w:tcPr>
                <w:p w14:paraId="6F43514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0492D25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0F9B0A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49F735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BDA7D9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6DD769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69E171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9E7B2A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18BCA0F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Microbio Lab</w:t>
                  </w:r>
                </w:p>
              </w:tc>
              <w:tc>
                <w:tcPr>
                  <w:tcW w:w="520" w:type="dxa"/>
                  <w:tcBorders>
                    <w:top w:val="nil"/>
                    <w:left w:val="nil"/>
                    <w:bottom w:val="nil"/>
                    <w:right w:val="nil"/>
                  </w:tcBorders>
                  <w:shd w:val="clear" w:color="auto" w:fill="auto"/>
                  <w:noWrap/>
                  <w:vAlign w:val="bottom"/>
                  <w:hideMark/>
                </w:tcPr>
                <w:p w14:paraId="1777A20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38EF9B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7F0FF81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22AE67A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8" w:space="0" w:color="auto"/>
                    <w:bottom w:val="nil"/>
                    <w:right w:val="nil"/>
                  </w:tcBorders>
                  <w:shd w:val="clear" w:color="auto" w:fill="auto"/>
                  <w:noWrap/>
                  <w:vAlign w:val="bottom"/>
                  <w:hideMark/>
                </w:tcPr>
                <w:p w14:paraId="17CC042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 </w:t>
                  </w:r>
                </w:p>
              </w:tc>
              <w:tc>
                <w:tcPr>
                  <w:tcW w:w="480" w:type="dxa"/>
                  <w:tcBorders>
                    <w:top w:val="nil"/>
                    <w:left w:val="nil"/>
                    <w:bottom w:val="nil"/>
                    <w:right w:val="nil"/>
                  </w:tcBorders>
                  <w:shd w:val="clear" w:color="auto" w:fill="auto"/>
                  <w:noWrap/>
                  <w:vAlign w:val="bottom"/>
                  <w:hideMark/>
                </w:tcPr>
                <w:p w14:paraId="08C74D3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0EB028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34</w:t>
                  </w:r>
                </w:p>
              </w:tc>
              <w:tc>
                <w:tcPr>
                  <w:tcW w:w="660" w:type="dxa"/>
                  <w:tcBorders>
                    <w:top w:val="nil"/>
                    <w:left w:val="nil"/>
                    <w:bottom w:val="nil"/>
                    <w:right w:val="nil"/>
                  </w:tcBorders>
                  <w:shd w:val="clear" w:color="auto" w:fill="auto"/>
                  <w:noWrap/>
                  <w:vAlign w:val="bottom"/>
                  <w:hideMark/>
                </w:tcPr>
                <w:p w14:paraId="32CD38C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136</w:t>
                  </w:r>
                </w:p>
              </w:tc>
              <w:tc>
                <w:tcPr>
                  <w:tcW w:w="500" w:type="dxa"/>
                  <w:tcBorders>
                    <w:top w:val="nil"/>
                    <w:left w:val="nil"/>
                    <w:bottom w:val="nil"/>
                    <w:right w:val="single" w:sz="8" w:space="0" w:color="auto"/>
                  </w:tcBorders>
                  <w:shd w:val="clear" w:color="auto" w:fill="auto"/>
                  <w:noWrap/>
                  <w:vAlign w:val="bottom"/>
                  <w:hideMark/>
                </w:tcPr>
                <w:p w14:paraId="06072F0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5CA44DD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264A848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13CADF9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8F0BF0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F0814A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91A584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2B9F0F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625E04A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Biochemistry </w:t>
                  </w:r>
                </w:p>
              </w:tc>
              <w:tc>
                <w:tcPr>
                  <w:tcW w:w="520" w:type="dxa"/>
                  <w:tcBorders>
                    <w:top w:val="nil"/>
                    <w:left w:val="nil"/>
                    <w:bottom w:val="nil"/>
                    <w:right w:val="nil"/>
                  </w:tcBorders>
                  <w:shd w:val="clear" w:color="auto" w:fill="auto"/>
                  <w:noWrap/>
                  <w:vAlign w:val="bottom"/>
                  <w:hideMark/>
                </w:tcPr>
                <w:p w14:paraId="4BE55B1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8E4C58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39</w:t>
                  </w:r>
                </w:p>
              </w:tc>
              <w:tc>
                <w:tcPr>
                  <w:tcW w:w="680" w:type="dxa"/>
                  <w:tcBorders>
                    <w:top w:val="nil"/>
                    <w:left w:val="nil"/>
                    <w:bottom w:val="nil"/>
                    <w:right w:val="nil"/>
                  </w:tcBorders>
                  <w:shd w:val="clear" w:color="auto" w:fill="auto"/>
                  <w:noWrap/>
                  <w:vAlign w:val="bottom"/>
                  <w:hideMark/>
                </w:tcPr>
                <w:p w14:paraId="3B7A47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156</w:t>
                  </w:r>
                </w:p>
              </w:tc>
              <w:tc>
                <w:tcPr>
                  <w:tcW w:w="600" w:type="dxa"/>
                  <w:tcBorders>
                    <w:top w:val="nil"/>
                    <w:left w:val="nil"/>
                    <w:bottom w:val="nil"/>
                    <w:right w:val="nil"/>
                  </w:tcBorders>
                  <w:shd w:val="clear" w:color="auto" w:fill="auto"/>
                  <w:noWrap/>
                  <w:vAlign w:val="bottom"/>
                  <w:hideMark/>
                </w:tcPr>
                <w:p w14:paraId="5D0F03F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nil"/>
                    <w:right w:val="nil"/>
                  </w:tcBorders>
                  <w:shd w:val="clear" w:color="auto" w:fill="auto"/>
                  <w:noWrap/>
                  <w:vAlign w:val="bottom"/>
                  <w:hideMark/>
                </w:tcPr>
                <w:p w14:paraId="2418A34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Bioethics</w:t>
                  </w:r>
                </w:p>
              </w:tc>
              <w:tc>
                <w:tcPr>
                  <w:tcW w:w="480" w:type="dxa"/>
                  <w:tcBorders>
                    <w:top w:val="nil"/>
                    <w:left w:val="nil"/>
                    <w:bottom w:val="nil"/>
                    <w:right w:val="nil"/>
                  </w:tcBorders>
                  <w:shd w:val="clear" w:color="auto" w:fill="auto"/>
                  <w:noWrap/>
                  <w:vAlign w:val="bottom"/>
                  <w:hideMark/>
                </w:tcPr>
                <w:p w14:paraId="603DA91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388DF68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3937AB4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500" w:type="dxa"/>
                  <w:tcBorders>
                    <w:top w:val="nil"/>
                    <w:left w:val="nil"/>
                    <w:bottom w:val="nil"/>
                    <w:right w:val="single" w:sz="8" w:space="0" w:color="auto"/>
                  </w:tcBorders>
                  <w:shd w:val="clear" w:color="auto" w:fill="auto"/>
                  <w:noWrap/>
                  <w:vAlign w:val="bottom"/>
                  <w:hideMark/>
                </w:tcPr>
                <w:p w14:paraId="27B3986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2FEA11F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41C0F2B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222B841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A7614C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DCFA5F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40BFB3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AB0621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4BAEE2C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Biochem Lab</w:t>
                  </w:r>
                </w:p>
              </w:tc>
              <w:tc>
                <w:tcPr>
                  <w:tcW w:w="520" w:type="dxa"/>
                  <w:tcBorders>
                    <w:top w:val="nil"/>
                    <w:left w:val="nil"/>
                    <w:bottom w:val="nil"/>
                    <w:right w:val="nil"/>
                  </w:tcBorders>
                  <w:shd w:val="clear" w:color="auto" w:fill="auto"/>
                  <w:noWrap/>
                  <w:vAlign w:val="bottom"/>
                  <w:hideMark/>
                </w:tcPr>
                <w:p w14:paraId="0F3F5D9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CF532A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22</w:t>
                  </w:r>
                </w:p>
              </w:tc>
              <w:tc>
                <w:tcPr>
                  <w:tcW w:w="680" w:type="dxa"/>
                  <w:tcBorders>
                    <w:top w:val="nil"/>
                    <w:left w:val="nil"/>
                    <w:bottom w:val="nil"/>
                    <w:right w:val="nil"/>
                  </w:tcBorders>
                  <w:shd w:val="clear" w:color="auto" w:fill="auto"/>
                  <w:noWrap/>
                  <w:vAlign w:val="bottom"/>
                  <w:hideMark/>
                </w:tcPr>
                <w:p w14:paraId="35A52C9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1CACD40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8" w:space="0" w:color="auto"/>
                    <w:bottom w:val="nil"/>
                    <w:right w:val="nil"/>
                  </w:tcBorders>
                  <w:shd w:val="clear" w:color="auto" w:fill="auto"/>
                  <w:noWrap/>
                  <w:vAlign w:val="bottom"/>
                  <w:hideMark/>
                </w:tcPr>
                <w:p w14:paraId="2D4FFB3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70648C6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C6AF9B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0EFB11F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500" w:type="dxa"/>
                  <w:tcBorders>
                    <w:top w:val="nil"/>
                    <w:left w:val="nil"/>
                    <w:bottom w:val="nil"/>
                    <w:right w:val="single" w:sz="8" w:space="0" w:color="auto"/>
                  </w:tcBorders>
                  <w:shd w:val="clear" w:color="auto" w:fill="auto"/>
                  <w:noWrap/>
                  <w:vAlign w:val="bottom"/>
                  <w:hideMark/>
                </w:tcPr>
                <w:p w14:paraId="50EBF4F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072153D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249B1E9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6DF1C13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E8DB7C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E752C0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21E740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555724F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0B30DB9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single" w:sz="4" w:space="0" w:color="auto"/>
                    <w:right w:val="nil"/>
                  </w:tcBorders>
                  <w:shd w:val="clear" w:color="auto" w:fill="auto"/>
                  <w:noWrap/>
                  <w:vAlign w:val="bottom"/>
                  <w:hideMark/>
                </w:tcPr>
                <w:p w14:paraId="6C64DF8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74DF6C2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80" w:type="dxa"/>
                  <w:tcBorders>
                    <w:top w:val="nil"/>
                    <w:left w:val="nil"/>
                    <w:bottom w:val="single" w:sz="4" w:space="0" w:color="auto"/>
                    <w:right w:val="nil"/>
                  </w:tcBorders>
                  <w:shd w:val="clear" w:color="auto" w:fill="auto"/>
                  <w:noWrap/>
                  <w:vAlign w:val="bottom"/>
                  <w:hideMark/>
                </w:tcPr>
                <w:p w14:paraId="3A44B34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00" w:type="dxa"/>
                  <w:tcBorders>
                    <w:top w:val="nil"/>
                    <w:left w:val="nil"/>
                    <w:bottom w:val="single" w:sz="4" w:space="0" w:color="auto"/>
                    <w:right w:val="nil"/>
                  </w:tcBorders>
                  <w:shd w:val="clear" w:color="auto" w:fill="auto"/>
                  <w:noWrap/>
                  <w:vAlign w:val="bottom"/>
                  <w:hideMark/>
                </w:tcPr>
                <w:p w14:paraId="789DF9D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8" w:space="0" w:color="auto"/>
                    <w:bottom w:val="single" w:sz="4" w:space="0" w:color="auto"/>
                    <w:right w:val="nil"/>
                  </w:tcBorders>
                  <w:shd w:val="clear" w:color="auto" w:fill="auto"/>
                  <w:noWrap/>
                  <w:vAlign w:val="bottom"/>
                  <w:hideMark/>
                </w:tcPr>
                <w:p w14:paraId="5F877C0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single" w:sz="4" w:space="0" w:color="auto"/>
                    <w:right w:val="nil"/>
                  </w:tcBorders>
                  <w:shd w:val="clear" w:color="auto" w:fill="auto"/>
                  <w:noWrap/>
                  <w:vAlign w:val="bottom"/>
                  <w:hideMark/>
                </w:tcPr>
                <w:p w14:paraId="6BAE3CB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single" w:sz="4" w:space="0" w:color="auto"/>
                    <w:right w:val="nil"/>
                  </w:tcBorders>
                  <w:shd w:val="clear" w:color="auto" w:fill="auto"/>
                  <w:noWrap/>
                  <w:vAlign w:val="bottom"/>
                  <w:hideMark/>
                </w:tcPr>
                <w:p w14:paraId="165BEAF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5F52898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single" w:sz="4" w:space="0" w:color="auto"/>
                    <w:right w:val="single" w:sz="8" w:space="0" w:color="auto"/>
                  </w:tcBorders>
                  <w:shd w:val="clear" w:color="auto" w:fill="auto"/>
                  <w:noWrap/>
                  <w:vAlign w:val="bottom"/>
                  <w:hideMark/>
                </w:tcPr>
                <w:p w14:paraId="7C72106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single" w:sz="4" w:space="0" w:color="auto"/>
                    <w:right w:val="nil"/>
                  </w:tcBorders>
                  <w:shd w:val="clear" w:color="auto" w:fill="auto"/>
                  <w:noWrap/>
                  <w:vAlign w:val="bottom"/>
                  <w:hideMark/>
                </w:tcPr>
                <w:p w14:paraId="3EEC008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8" w:space="0" w:color="auto"/>
                    <w:bottom w:val="single" w:sz="4" w:space="0" w:color="auto"/>
                    <w:right w:val="nil"/>
                  </w:tcBorders>
                  <w:shd w:val="clear" w:color="auto" w:fill="auto"/>
                  <w:noWrap/>
                  <w:vAlign w:val="bottom"/>
                  <w:hideMark/>
                </w:tcPr>
                <w:p w14:paraId="7EDD356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603</w:t>
                  </w:r>
                </w:p>
              </w:tc>
              <w:tc>
                <w:tcPr>
                  <w:tcW w:w="620" w:type="dxa"/>
                  <w:tcBorders>
                    <w:top w:val="nil"/>
                    <w:left w:val="nil"/>
                    <w:bottom w:val="single" w:sz="4" w:space="0" w:color="auto"/>
                    <w:right w:val="single" w:sz="8" w:space="0" w:color="auto"/>
                  </w:tcBorders>
                  <w:shd w:val="clear" w:color="auto" w:fill="auto"/>
                  <w:noWrap/>
                  <w:vAlign w:val="bottom"/>
                  <w:hideMark/>
                </w:tcPr>
                <w:p w14:paraId="07567BA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BD250D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CDE330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026675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C57AFB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4AFC5538"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4D5E347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20F7B0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16EF34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71C6891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1360" w:type="dxa"/>
                  <w:tcBorders>
                    <w:top w:val="nil"/>
                    <w:left w:val="single" w:sz="8" w:space="0" w:color="auto"/>
                    <w:bottom w:val="nil"/>
                    <w:right w:val="nil"/>
                  </w:tcBorders>
                  <w:shd w:val="clear" w:color="auto" w:fill="auto"/>
                  <w:noWrap/>
                  <w:vAlign w:val="bottom"/>
                  <w:hideMark/>
                </w:tcPr>
                <w:p w14:paraId="688699D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Comp/Env Phys</w:t>
                  </w:r>
                </w:p>
              </w:tc>
              <w:tc>
                <w:tcPr>
                  <w:tcW w:w="480" w:type="dxa"/>
                  <w:tcBorders>
                    <w:top w:val="nil"/>
                    <w:left w:val="nil"/>
                    <w:bottom w:val="nil"/>
                    <w:right w:val="nil"/>
                  </w:tcBorders>
                  <w:shd w:val="clear" w:color="auto" w:fill="auto"/>
                  <w:noWrap/>
                  <w:vAlign w:val="bottom"/>
                  <w:hideMark/>
                </w:tcPr>
                <w:p w14:paraId="0EC991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5CD4F9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60" w:type="dxa"/>
                  <w:tcBorders>
                    <w:top w:val="nil"/>
                    <w:left w:val="nil"/>
                    <w:bottom w:val="nil"/>
                    <w:right w:val="nil"/>
                  </w:tcBorders>
                  <w:shd w:val="clear" w:color="auto" w:fill="auto"/>
                  <w:noWrap/>
                  <w:vAlign w:val="bottom"/>
                  <w:hideMark/>
                </w:tcPr>
                <w:p w14:paraId="10727D5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44</w:t>
                  </w:r>
                </w:p>
              </w:tc>
              <w:tc>
                <w:tcPr>
                  <w:tcW w:w="500" w:type="dxa"/>
                  <w:tcBorders>
                    <w:top w:val="nil"/>
                    <w:left w:val="nil"/>
                    <w:bottom w:val="nil"/>
                    <w:right w:val="single" w:sz="8" w:space="0" w:color="auto"/>
                  </w:tcBorders>
                  <w:shd w:val="clear" w:color="auto" w:fill="auto"/>
                  <w:noWrap/>
                  <w:vAlign w:val="bottom"/>
                  <w:hideMark/>
                </w:tcPr>
                <w:p w14:paraId="133E47C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5754250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521CB2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3202D86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234C10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815F65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358C60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FB1A14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3C851D79"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59C88E6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E0B473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11B85F0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69234D9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1360" w:type="dxa"/>
                  <w:tcBorders>
                    <w:top w:val="nil"/>
                    <w:left w:val="single" w:sz="8" w:space="0" w:color="auto"/>
                    <w:bottom w:val="nil"/>
                    <w:right w:val="nil"/>
                  </w:tcBorders>
                  <w:shd w:val="clear" w:color="auto" w:fill="auto"/>
                  <w:noWrap/>
                  <w:vAlign w:val="bottom"/>
                  <w:hideMark/>
                </w:tcPr>
                <w:p w14:paraId="0A655C5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Comp/Env Phys Lab</w:t>
                  </w:r>
                </w:p>
              </w:tc>
              <w:tc>
                <w:tcPr>
                  <w:tcW w:w="480" w:type="dxa"/>
                  <w:tcBorders>
                    <w:top w:val="nil"/>
                    <w:left w:val="nil"/>
                    <w:bottom w:val="nil"/>
                    <w:right w:val="nil"/>
                  </w:tcBorders>
                  <w:shd w:val="clear" w:color="auto" w:fill="auto"/>
                  <w:noWrap/>
                  <w:vAlign w:val="bottom"/>
                  <w:hideMark/>
                </w:tcPr>
                <w:p w14:paraId="6D9493C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7F6242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38D553D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6AFD519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132EFCF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0CAA9EA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0895B5E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2711A9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5C1AB5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D9909A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3142A9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67B3352D"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610BFA7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3941EB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46A2B0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7801139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1360" w:type="dxa"/>
                  <w:tcBorders>
                    <w:top w:val="nil"/>
                    <w:left w:val="single" w:sz="8" w:space="0" w:color="auto"/>
                    <w:bottom w:val="nil"/>
                    <w:right w:val="nil"/>
                  </w:tcBorders>
                  <w:shd w:val="clear" w:color="auto" w:fill="auto"/>
                  <w:noWrap/>
                  <w:vAlign w:val="bottom"/>
                  <w:hideMark/>
                </w:tcPr>
                <w:p w14:paraId="5C5876B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Tutorial: Bioethics</w:t>
                  </w:r>
                </w:p>
              </w:tc>
              <w:tc>
                <w:tcPr>
                  <w:tcW w:w="480" w:type="dxa"/>
                  <w:tcBorders>
                    <w:top w:val="nil"/>
                    <w:left w:val="nil"/>
                    <w:bottom w:val="nil"/>
                    <w:right w:val="nil"/>
                  </w:tcBorders>
                  <w:shd w:val="clear" w:color="auto" w:fill="auto"/>
                  <w:noWrap/>
                  <w:vAlign w:val="bottom"/>
                  <w:hideMark/>
                </w:tcPr>
                <w:p w14:paraId="48CF50F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462626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5D65221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500" w:type="dxa"/>
                  <w:tcBorders>
                    <w:top w:val="nil"/>
                    <w:left w:val="nil"/>
                    <w:bottom w:val="nil"/>
                    <w:right w:val="single" w:sz="8" w:space="0" w:color="auto"/>
                  </w:tcBorders>
                  <w:shd w:val="clear" w:color="auto" w:fill="auto"/>
                  <w:noWrap/>
                  <w:vAlign w:val="bottom"/>
                  <w:hideMark/>
                </w:tcPr>
                <w:p w14:paraId="0BD9BA0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3AC35B9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739C912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5879904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AA20C6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6A8671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1D835F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4E9A8E5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1A5331AA"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single" w:sz="4" w:space="0" w:color="auto"/>
                    <w:right w:val="nil"/>
                  </w:tcBorders>
                  <w:shd w:val="clear" w:color="auto" w:fill="auto"/>
                  <w:noWrap/>
                  <w:vAlign w:val="bottom"/>
                  <w:hideMark/>
                </w:tcPr>
                <w:p w14:paraId="04A517F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C95CE2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2A11889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nil"/>
                  </w:tcBorders>
                  <w:shd w:val="clear" w:color="auto" w:fill="auto"/>
                  <w:noWrap/>
                  <w:vAlign w:val="bottom"/>
                  <w:hideMark/>
                </w:tcPr>
                <w:p w14:paraId="7DB15F4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single" w:sz="8" w:space="0" w:color="auto"/>
                    <w:bottom w:val="single" w:sz="4" w:space="0" w:color="auto"/>
                    <w:right w:val="nil"/>
                  </w:tcBorders>
                  <w:shd w:val="clear" w:color="auto" w:fill="auto"/>
                  <w:noWrap/>
                  <w:vAlign w:val="bottom"/>
                  <w:hideMark/>
                </w:tcPr>
                <w:p w14:paraId="18A0BB2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Biology &amp; Faith</w:t>
                  </w:r>
                </w:p>
              </w:tc>
              <w:tc>
                <w:tcPr>
                  <w:tcW w:w="480" w:type="dxa"/>
                  <w:tcBorders>
                    <w:top w:val="nil"/>
                    <w:left w:val="nil"/>
                    <w:bottom w:val="single" w:sz="4" w:space="0" w:color="auto"/>
                    <w:right w:val="nil"/>
                  </w:tcBorders>
                  <w:shd w:val="clear" w:color="auto" w:fill="auto"/>
                  <w:noWrap/>
                  <w:vAlign w:val="bottom"/>
                  <w:hideMark/>
                </w:tcPr>
                <w:p w14:paraId="6939706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single" w:sz="4" w:space="0" w:color="auto"/>
                    <w:right w:val="nil"/>
                  </w:tcBorders>
                  <w:shd w:val="clear" w:color="auto" w:fill="auto"/>
                  <w:noWrap/>
                  <w:vAlign w:val="bottom"/>
                  <w:hideMark/>
                </w:tcPr>
                <w:p w14:paraId="5B9A356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660" w:type="dxa"/>
                  <w:tcBorders>
                    <w:top w:val="nil"/>
                    <w:left w:val="nil"/>
                    <w:bottom w:val="single" w:sz="4" w:space="0" w:color="auto"/>
                    <w:right w:val="nil"/>
                  </w:tcBorders>
                  <w:shd w:val="clear" w:color="auto" w:fill="auto"/>
                  <w:noWrap/>
                  <w:vAlign w:val="bottom"/>
                  <w:hideMark/>
                </w:tcPr>
                <w:p w14:paraId="460062C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80</w:t>
                  </w:r>
                </w:p>
              </w:tc>
              <w:tc>
                <w:tcPr>
                  <w:tcW w:w="500" w:type="dxa"/>
                  <w:tcBorders>
                    <w:top w:val="nil"/>
                    <w:left w:val="nil"/>
                    <w:bottom w:val="single" w:sz="4" w:space="0" w:color="auto"/>
                    <w:right w:val="single" w:sz="8" w:space="0" w:color="auto"/>
                  </w:tcBorders>
                  <w:shd w:val="clear" w:color="auto" w:fill="auto"/>
                  <w:noWrap/>
                  <w:vAlign w:val="bottom"/>
                  <w:hideMark/>
                </w:tcPr>
                <w:p w14:paraId="17DB21E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single" w:sz="4" w:space="0" w:color="auto"/>
                    <w:right w:val="single" w:sz="8" w:space="0" w:color="auto"/>
                  </w:tcBorders>
                  <w:shd w:val="clear" w:color="auto" w:fill="auto"/>
                  <w:noWrap/>
                  <w:vAlign w:val="bottom"/>
                  <w:hideMark/>
                </w:tcPr>
                <w:p w14:paraId="4CB03CB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2015E8E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160</w:t>
                  </w:r>
                </w:p>
              </w:tc>
              <w:tc>
                <w:tcPr>
                  <w:tcW w:w="620" w:type="dxa"/>
                  <w:tcBorders>
                    <w:top w:val="nil"/>
                    <w:left w:val="nil"/>
                    <w:bottom w:val="single" w:sz="4" w:space="0" w:color="auto"/>
                    <w:right w:val="single" w:sz="8" w:space="0" w:color="auto"/>
                  </w:tcBorders>
                  <w:shd w:val="clear" w:color="auto" w:fill="auto"/>
                  <w:noWrap/>
                  <w:vAlign w:val="bottom"/>
                  <w:hideMark/>
                </w:tcPr>
                <w:p w14:paraId="03940CF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1C2BBB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237220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587069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8149BA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39A45CD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nil"/>
                    <w:left w:val="nil"/>
                    <w:bottom w:val="nil"/>
                    <w:right w:val="nil"/>
                  </w:tcBorders>
                  <w:shd w:val="clear" w:color="auto" w:fill="auto"/>
                  <w:noWrap/>
                  <w:vAlign w:val="bottom"/>
                  <w:hideMark/>
                </w:tcPr>
                <w:p w14:paraId="718A71A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73713C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56</w:t>
                  </w:r>
                </w:p>
              </w:tc>
              <w:tc>
                <w:tcPr>
                  <w:tcW w:w="680" w:type="dxa"/>
                  <w:tcBorders>
                    <w:top w:val="nil"/>
                    <w:left w:val="nil"/>
                    <w:bottom w:val="nil"/>
                    <w:right w:val="nil"/>
                  </w:tcBorders>
                  <w:shd w:val="clear" w:color="auto" w:fill="auto"/>
                  <w:noWrap/>
                  <w:vAlign w:val="bottom"/>
                  <w:hideMark/>
                </w:tcPr>
                <w:p w14:paraId="46FF43F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224</w:t>
                  </w:r>
                </w:p>
              </w:tc>
              <w:tc>
                <w:tcPr>
                  <w:tcW w:w="600" w:type="dxa"/>
                  <w:tcBorders>
                    <w:top w:val="nil"/>
                    <w:left w:val="nil"/>
                    <w:bottom w:val="nil"/>
                    <w:right w:val="nil"/>
                  </w:tcBorders>
                  <w:shd w:val="clear" w:color="auto" w:fill="auto"/>
                  <w:noWrap/>
                  <w:vAlign w:val="bottom"/>
                  <w:hideMark/>
                </w:tcPr>
                <w:p w14:paraId="49DF1FD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8" w:space="0" w:color="auto"/>
                    <w:bottom w:val="nil"/>
                    <w:right w:val="nil"/>
                  </w:tcBorders>
                  <w:shd w:val="clear" w:color="auto" w:fill="auto"/>
                  <w:noWrap/>
                  <w:vAlign w:val="bottom"/>
                  <w:hideMark/>
                </w:tcPr>
                <w:p w14:paraId="0FD45A8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Orn/Herp </w:t>
                  </w:r>
                </w:p>
              </w:tc>
              <w:tc>
                <w:tcPr>
                  <w:tcW w:w="480" w:type="dxa"/>
                  <w:tcBorders>
                    <w:top w:val="nil"/>
                    <w:left w:val="nil"/>
                    <w:bottom w:val="nil"/>
                    <w:right w:val="nil"/>
                  </w:tcBorders>
                  <w:shd w:val="clear" w:color="auto" w:fill="auto"/>
                  <w:noWrap/>
                  <w:vAlign w:val="bottom"/>
                  <w:hideMark/>
                </w:tcPr>
                <w:p w14:paraId="60A209C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35E8A4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1CEBEEA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500" w:type="dxa"/>
                  <w:tcBorders>
                    <w:top w:val="nil"/>
                    <w:left w:val="nil"/>
                    <w:bottom w:val="nil"/>
                    <w:right w:val="single" w:sz="8" w:space="0" w:color="auto"/>
                  </w:tcBorders>
                  <w:shd w:val="clear" w:color="auto" w:fill="auto"/>
                  <w:noWrap/>
                  <w:vAlign w:val="bottom"/>
                  <w:hideMark/>
                </w:tcPr>
                <w:p w14:paraId="2230731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37BBDFB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3D826FA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50035E3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C43704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6F9857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820E59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113DE0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2239205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049A57D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028895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1E2A2F0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35A86D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1360" w:type="dxa"/>
                  <w:tcBorders>
                    <w:top w:val="nil"/>
                    <w:left w:val="single" w:sz="8" w:space="0" w:color="auto"/>
                    <w:bottom w:val="nil"/>
                    <w:right w:val="nil"/>
                  </w:tcBorders>
                  <w:shd w:val="clear" w:color="auto" w:fill="auto"/>
                  <w:noWrap/>
                  <w:vAlign w:val="bottom"/>
                  <w:hideMark/>
                </w:tcPr>
                <w:p w14:paraId="52F2DC0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Orn/Herp Lab</w:t>
                  </w:r>
                </w:p>
              </w:tc>
              <w:tc>
                <w:tcPr>
                  <w:tcW w:w="480" w:type="dxa"/>
                  <w:tcBorders>
                    <w:top w:val="nil"/>
                    <w:left w:val="nil"/>
                    <w:bottom w:val="nil"/>
                    <w:right w:val="nil"/>
                  </w:tcBorders>
                  <w:shd w:val="clear" w:color="auto" w:fill="auto"/>
                  <w:noWrap/>
                  <w:vAlign w:val="bottom"/>
                  <w:hideMark/>
                </w:tcPr>
                <w:p w14:paraId="49EF41F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AC3A47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3E8A028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4F8F30E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4355166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3248E4C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317E6A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9CBB55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4163B0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D8196B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F7FFA1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7BAB329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71C138C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CAB12D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25</w:t>
                  </w:r>
                </w:p>
              </w:tc>
              <w:tc>
                <w:tcPr>
                  <w:tcW w:w="680" w:type="dxa"/>
                  <w:tcBorders>
                    <w:top w:val="nil"/>
                    <w:left w:val="nil"/>
                    <w:bottom w:val="nil"/>
                    <w:right w:val="nil"/>
                  </w:tcBorders>
                  <w:shd w:val="clear" w:color="auto" w:fill="auto"/>
                  <w:noWrap/>
                  <w:vAlign w:val="bottom"/>
                  <w:hideMark/>
                </w:tcPr>
                <w:p w14:paraId="69FF7E8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09A5DD8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8" w:space="0" w:color="auto"/>
                    <w:bottom w:val="nil"/>
                    <w:right w:val="nil"/>
                  </w:tcBorders>
                  <w:shd w:val="clear" w:color="auto" w:fill="auto"/>
                  <w:noWrap/>
                  <w:vAlign w:val="bottom"/>
                  <w:hideMark/>
                </w:tcPr>
                <w:p w14:paraId="3B2F7D3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27E4BC7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0D20091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210A611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500" w:type="dxa"/>
                  <w:tcBorders>
                    <w:top w:val="nil"/>
                    <w:left w:val="nil"/>
                    <w:bottom w:val="nil"/>
                    <w:right w:val="single" w:sz="8" w:space="0" w:color="auto"/>
                  </w:tcBorders>
                  <w:shd w:val="clear" w:color="auto" w:fill="auto"/>
                  <w:noWrap/>
                  <w:vAlign w:val="bottom"/>
                  <w:hideMark/>
                </w:tcPr>
                <w:p w14:paraId="263CB5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021D4D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393B844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3B4D877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85370A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D15A944"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3E3F68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B766C1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691DABA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324E5AA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2F90C6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w:t>
                  </w:r>
                </w:p>
              </w:tc>
              <w:tc>
                <w:tcPr>
                  <w:tcW w:w="680" w:type="dxa"/>
                  <w:tcBorders>
                    <w:top w:val="nil"/>
                    <w:left w:val="nil"/>
                    <w:bottom w:val="nil"/>
                    <w:right w:val="nil"/>
                  </w:tcBorders>
                  <w:shd w:val="clear" w:color="auto" w:fill="auto"/>
                  <w:noWrap/>
                  <w:vAlign w:val="bottom"/>
                  <w:hideMark/>
                </w:tcPr>
                <w:p w14:paraId="275E247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61AA8B0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840" w:type="dxa"/>
                  <w:gridSpan w:val="2"/>
                  <w:tcBorders>
                    <w:top w:val="nil"/>
                    <w:left w:val="single" w:sz="8" w:space="0" w:color="auto"/>
                    <w:bottom w:val="nil"/>
                    <w:right w:val="nil"/>
                  </w:tcBorders>
                  <w:shd w:val="clear" w:color="auto" w:fill="auto"/>
                  <w:noWrap/>
                  <w:vAlign w:val="bottom"/>
                  <w:hideMark/>
                </w:tcPr>
                <w:p w14:paraId="66A5790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New faculty load reduction</w:t>
                  </w:r>
                </w:p>
              </w:tc>
              <w:tc>
                <w:tcPr>
                  <w:tcW w:w="700" w:type="dxa"/>
                  <w:tcBorders>
                    <w:top w:val="nil"/>
                    <w:left w:val="nil"/>
                    <w:bottom w:val="nil"/>
                    <w:right w:val="nil"/>
                  </w:tcBorders>
                  <w:shd w:val="clear" w:color="auto" w:fill="auto"/>
                  <w:noWrap/>
                  <w:vAlign w:val="bottom"/>
                  <w:hideMark/>
                </w:tcPr>
                <w:p w14:paraId="7521767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FCB449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8" w:space="0" w:color="auto"/>
                  </w:tcBorders>
                  <w:shd w:val="clear" w:color="auto" w:fill="auto"/>
                  <w:noWrap/>
                  <w:vAlign w:val="bottom"/>
                  <w:hideMark/>
                </w:tcPr>
                <w:p w14:paraId="541260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600C983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5E394D8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5760071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9FBD48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56B221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30B8E8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D6903B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60BFDEB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nil"/>
                    <w:right w:val="nil"/>
                  </w:tcBorders>
                  <w:shd w:val="clear" w:color="auto" w:fill="auto"/>
                  <w:noWrap/>
                  <w:vAlign w:val="bottom"/>
                  <w:hideMark/>
                </w:tcPr>
                <w:p w14:paraId="3BCEFF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0F1A510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80" w:type="dxa"/>
                  <w:tcBorders>
                    <w:top w:val="nil"/>
                    <w:left w:val="nil"/>
                    <w:bottom w:val="nil"/>
                    <w:right w:val="nil"/>
                  </w:tcBorders>
                  <w:shd w:val="clear" w:color="auto" w:fill="auto"/>
                  <w:noWrap/>
                  <w:vAlign w:val="bottom"/>
                  <w:hideMark/>
                </w:tcPr>
                <w:p w14:paraId="7FA3A78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00" w:type="dxa"/>
                  <w:tcBorders>
                    <w:top w:val="nil"/>
                    <w:left w:val="nil"/>
                    <w:bottom w:val="nil"/>
                    <w:right w:val="nil"/>
                  </w:tcBorders>
                  <w:shd w:val="clear" w:color="auto" w:fill="auto"/>
                  <w:noWrap/>
                  <w:vAlign w:val="bottom"/>
                  <w:hideMark/>
                </w:tcPr>
                <w:p w14:paraId="445EB70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8" w:space="0" w:color="auto"/>
                    <w:bottom w:val="nil"/>
                    <w:right w:val="nil"/>
                  </w:tcBorders>
                  <w:shd w:val="clear" w:color="auto" w:fill="auto"/>
                  <w:noWrap/>
                  <w:vAlign w:val="bottom"/>
                  <w:hideMark/>
                </w:tcPr>
                <w:p w14:paraId="00A0E21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370F2018"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A4EFCF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234BFA5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8" w:space="0" w:color="auto"/>
                  </w:tcBorders>
                  <w:shd w:val="clear" w:color="auto" w:fill="auto"/>
                  <w:noWrap/>
                  <w:vAlign w:val="bottom"/>
                  <w:hideMark/>
                </w:tcPr>
                <w:p w14:paraId="34CF5DD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12505F4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3063A33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797899C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2B0D86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D318BB6" w14:textId="77777777" w:rsidTr="00D535A3">
              <w:trPr>
                <w:trHeight w:val="180"/>
              </w:trPr>
              <w:tc>
                <w:tcPr>
                  <w:tcW w:w="340" w:type="dxa"/>
                  <w:tcBorders>
                    <w:top w:val="nil"/>
                    <w:left w:val="single" w:sz="4" w:space="0" w:color="auto"/>
                    <w:bottom w:val="single" w:sz="4" w:space="0" w:color="auto"/>
                    <w:right w:val="nil"/>
                  </w:tcBorders>
                  <w:shd w:val="clear" w:color="auto" w:fill="auto"/>
                  <w:noWrap/>
                  <w:vAlign w:val="bottom"/>
                  <w:hideMark/>
                </w:tcPr>
                <w:p w14:paraId="2A06AB9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5CF06E9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0ECF179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Life Sci</w:t>
                  </w:r>
                </w:p>
              </w:tc>
              <w:tc>
                <w:tcPr>
                  <w:tcW w:w="520" w:type="dxa"/>
                  <w:tcBorders>
                    <w:top w:val="nil"/>
                    <w:left w:val="nil"/>
                    <w:bottom w:val="single" w:sz="4" w:space="0" w:color="auto"/>
                    <w:right w:val="nil"/>
                  </w:tcBorders>
                  <w:shd w:val="clear" w:color="auto" w:fill="auto"/>
                  <w:noWrap/>
                  <w:vAlign w:val="bottom"/>
                  <w:hideMark/>
                </w:tcPr>
                <w:p w14:paraId="39C9681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single" w:sz="4" w:space="0" w:color="auto"/>
                    <w:right w:val="nil"/>
                  </w:tcBorders>
                  <w:shd w:val="clear" w:color="auto" w:fill="auto"/>
                  <w:noWrap/>
                  <w:vAlign w:val="bottom"/>
                  <w:hideMark/>
                </w:tcPr>
                <w:p w14:paraId="7EABA2A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25</w:t>
                  </w:r>
                </w:p>
              </w:tc>
              <w:tc>
                <w:tcPr>
                  <w:tcW w:w="680" w:type="dxa"/>
                  <w:tcBorders>
                    <w:top w:val="nil"/>
                    <w:left w:val="nil"/>
                    <w:bottom w:val="single" w:sz="4" w:space="0" w:color="auto"/>
                    <w:right w:val="nil"/>
                  </w:tcBorders>
                  <w:shd w:val="clear" w:color="auto" w:fill="auto"/>
                  <w:noWrap/>
                  <w:vAlign w:val="bottom"/>
                  <w:hideMark/>
                </w:tcPr>
                <w:p w14:paraId="198AFDF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100</w:t>
                  </w:r>
                </w:p>
              </w:tc>
              <w:tc>
                <w:tcPr>
                  <w:tcW w:w="600" w:type="dxa"/>
                  <w:tcBorders>
                    <w:top w:val="nil"/>
                    <w:left w:val="nil"/>
                    <w:bottom w:val="single" w:sz="4" w:space="0" w:color="auto"/>
                    <w:right w:val="nil"/>
                  </w:tcBorders>
                  <w:shd w:val="clear" w:color="auto" w:fill="auto"/>
                  <w:noWrap/>
                  <w:vAlign w:val="bottom"/>
                  <w:hideMark/>
                </w:tcPr>
                <w:p w14:paraId="043EA45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single" w:sz="4" w:space="0" w:color="auto"/>
                    <w:right w:val="nil"/>
                  </w:tcBorders>
                  <w:shd w:val="clear" w:color="auto" w:fill="auto"/>
                  <w:noWrap/>
                  <w:vAlign w:val="bottom"/>
                  <w:hideMark/>
                </w:tcPr>
                <w:p w14:paraId="723421E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55059BD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33984B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60A53DF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8" w:space="0" w:color="auto"/>
                  </w:tcBorders>
                  <w:shd w:val="clear" w:color="auto" w:fill="auto"/>
                  <w:noWrap/>
                  <w:vAlign w:val="bottom"/>
                  <w:hideMark/>
                </w:tcPr>
                <w:p w14:paraId="3E48072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6C4625E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single" w:sz="8" w:space="0" w:color="auto"/>
                    <w:bottom w:val="single" w:sz="4" w:space="0" w:color="auto"/>
                    <w:right w:val="nil"/>
                  </w:tcBorders>
                  <w:shd w:val="clear" w:color="auto" w:fill="auto"/>
                  <w:noWrap/>
                  <w:vAlign w:val="bottom"/>
                  <w:hideMark/>
                </w:tcPr>
                <w:p w14:paraId="5A28C92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319.5</w:t>
                  </w:r>
                </w:p>
              </w:tc>
              <w:tc>
                <w:tcPr>
                  <w:tcW w:w="620" w:type="dxa"/>
                  <w:tcBorders>
                    <w:top w:val="nil"/>
                    <w:left w:val="nil"/>
                    <w:bottom w:val="single" w:sz="4" w:space="0" w:color="auto"/>
                    <w:right w:val="single" w:sz="8" w:space="0" w:color="auto"/>
                  </w:tcBorders>
                  <w:shd w:val="clear" w:color="auto" w:fill="auto"/>
                  <w:noWrap/>
                  <w:vAlign w:val="bottom"/>
                  <w:hideMark/>
                </w:tcPr>
                <w:p w14:paraId="69B922C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E78D93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104596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0C9ADA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PT</w:t>
                  </w:r>
                </w:p>
              </w:tc>
              <w:tc>
                <w:tcPr>
                  <w:tcW w:w="740" w:type="dxa"/>
                  <w:tcBorders>
                    <w:top w:val="nil"/>
                    <w:left w:val="nil"/>
                    <w:bottom w:val="nil"/>
                    <w:right w:val="nil"/>
                  </w:tcBorders>
                  <w:shd w:val="clear" w:color="auto" w:fill="auto"/>
                  <w:noWrap/>
                  <w:vAlign w:val="bottom"/>
                  <w:hideMark/>
                </w:tcPr>
                <w:p w14:paraId="0417556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Carroll</w:t>
                  </w:r>
                </w:p>
              </w:tc>
              <w:tc>
                <w:tcPr>
                  <w:tcW w:w="1340" w:type="dxa"/>
                  <w:tcBorders>
                    <w:top w:val="nil"/>
                    <w:left w:val="nil"/>
                    <w:bottom w:val="nil"/>
                    <w:right w:val="nil"/>
                  </w:tcBorders>
                  <w:shd w:val="clear" w:color="auto" w:fill="auto"/>
                  <w:noWrap/>
                  <w:vAlign w:val="bottom"/>
                  <w:hideMark/>
                </w:tcPr>
                <w:p w14:paraId="0E342EC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Ecology </w:t>
                  </w:r>
                </w:p>
              </w:tc>
              <w:tc>
                <w:tcPr>
                  <w:tcW w:w="520" w:type="dxa"/>
                  <w:tcBorders>
                    <w:top w:val="nil"/>
                    <w:left w:val="nil"/>
                    <w:bottom w:val="nil"/>
                    <w:right w:val="nil"/>
                  </w:tcBorders>
                  <w:shd w:val="clear" w:color="auto" w:fill="auto"/>
                  <w:noWrap/>
                  <w:vAlign w:val="bottom"/>
                  <w:hideMark/>
                </w:tcPr>
                <w:p w14:paraId="02F26FE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9BB462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107E6B1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00" w:type="dxa"/>
                  <w:tcBorders>
                    <w:top w:val="nil"/>
                    <w:left w:val="nil"/>
                    <w:bottom w:val="nil"/>
                    <w:right w:val="nil"/>
                  </w:tcBorders>
                  <w:shd w:val="clear" w:color="auto" w:fill="auto"/>
                  <w:noWrap/>
                  <w:vAlign w:val="bottom"/>
                  <w:hideMark/>
                </w:tcPr>
                <w:p w14:paraId="5CDDEDB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8" w:space="0" w:color="auto"/>
                    <w:bottom w:val="nil"/>
                    <w:right w:val="nil"/>
                  </w:tcBorders>
                  <w:shd w:val="clear" w:color="auto" w:fill="auto"/>
                  <w:noWrap/>
                  <w:vAlign w:val="bottom"/>
                  <w:hideMark/>
                </w:tcPr>
                <w:p w14:paraId="48F5B2C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Plant Class </w:t>
                  </w:r>
                </w:p>
              </w:tc>
              <w:tc>
                <w:tcPr>
                  <w:tcW w:w="480" w:type="dxa"/>
                  <w:tcBorders>
                    <w:top w:val="nil"/>
                    <w:left w:val="nil"/>
                    <w:bottom w:val="nil"/>
                    <w:right w:val="nil"/>
                  </w:tcBorders>
                  <w:shd w:val="clear" w:color="auto" w:fill="auto"/>
                  <w:noWrap/>
                  <w:vAlign w:val="bottom"/>
                  <w:hideMark/>
                </w:tcPr>
                <w:p w14:paraId="14D8CE6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C72B87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381B2A1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40</w:t>
                  </w:r>
                </w:p>
              </w:tc>
              <w:tc>
                <w:tcPr>
                  <w:tcW w:w="500" w:type="dxa"/>
                  <w:tcBorders>
                    <w:top w:val="nil"/>
                    <w:left w:val="nil"/>
                    <w:bottom w:val="nil"/>
                    <w:right w:val="single" w:sz="8" w:space="0" w:color="auto"/>
                  </w:tcBorders>
                  <w:shd w:val="clear" w:color="auto" w:fill="auto"/>
                  <w:noWrap/>
                  <w:vAlign w:val="bottom"/>
                  <w:hideMark/>
                </w:tcPr>
                <w:p w14:paraId="052A4FB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434091B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1F22235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7BB1C97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E8AE1C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C4B594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EE66A4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887356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Carroll</w:t>
                  </w:r>
                </w:p>
              </w:tc>
              <w:tc>
                <w:tcPr>
                  <w:tcW w:w="1340" w:type="dxa"/>
                  <w:tcBorders>
                    <w:top w:val="nil"/>
                    <w:left w:val="nil"/>
                    <w:bottom w:val="nil"/>
                    <w:right w:val="nil"/>
                  </w:tcBorders>
                  <w:shd w:val="clear" w:color="auto" w:fill="auto"/>
                  <w:noWrap/>
                  <w:vAlign w:val="bottom"/>
                  <w:hideMark/>
                </w:tcPr>
                <w:p w14:paraId="2618789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Ecology Lab</w:t>
                  </w:r>
                </w:p>
              </w:tc>
              <w:tc>
                <w:tcPr>
                  <w:tcW w:w="520" w:type="dxa"/>
                  <w:tcBorders>
                    <w:top w:val="nil"/>
                    <w:left w:val="nil"/>
                    <w:bottom w:val="nil"/>
                    <w:right w:val="nil"/>
                  </w:tcBorders>
                  <w:shd w:val="clear" w:color="auto" w:fill="auto"/>
                  <w:noWrap/>
                  <w:vAlign w:val="bottom"/>
                  <w:hideMark/>
                </w:tcPr>
                <w:p w14:paraId="13D6762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58036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42B78F0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16F731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8" w:space="0" w:color="auto"/>
                    <w:bottom w:val="nil"/>
                    <w:right w:val="nil"/>
                  </w:tcBorders>
                  <w:shd w:val="clear" w:color="auto" w:fill="auto"/>
                  <w:noWrap/>
                  <w:vAlign w:val="bottom"/>
                  <w:hideMark/>
                </w:tcPr>
                <w:p w14:paraId="2432BE3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Plant Class Lab</w:t>
                  </w:r>
                </w:p>
              </w:tc>
              <w:tc>
                <w:tcPr>
                  <w:tcW w:w="480" w:type="dxa"/>
                  <w:tcBorders>
                    <w:top w:val="nil"/>
                    <w:left w:val="nil"/>
                    <w:bottom w:val="nil"/>
                    <w:right w:val="nil"/>
                  </w:tcBorders>
                  <w:shd w:val="clear" w:color="auto" w:fill="auto"/>
                  <w:noWrap/>
                  <w:vAlign w:val="bottom"/>
                  <w:hideMark/>
                </w:tcPr>
                <w:p w14:paraId="49B7043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D2A78F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w:t>
                  </w:r>
                </w:p>
              </w:tc>
              <w:tc>
                <w:tcPr>
                  <w:tcW w:w="660" w:type="dxa"/>
                  <w:tcBorders>
                    <w:top w:val="nil"/>
                    <w:left w:val="nil"/>
                    <w:bottom w:val="nil"/>
                    <w:right w:val="nil"/>
                  </w:tcBorders>
                  <w:shd w:val="clear" w:color="auto" w:fill="auto"/>
                  <w:noWrap/>
                  <w:vAlign w:val="bottom"/>
                  <w:hideMark/>
                </w:tcPr>
                <w:p w14:paraId="316F8FA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8" w:space="0" w:color="auto"/>
                  </w:tcBorders>
                  <w:shd w:val="clear" w:color="auto" w:fill="auto"/>
                  <w:noWrap/>
                  <w:vAlign w:val="bottom"/>
                  <w:hideMark/>
                </w:tcPr>
                <w:p w14:paraId="1FE686B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69CA987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1C479E0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8" w:space="0" w:color="auto"/>
                  </w:tcBorders>
                  <w:shd w:val="clear" w:color="auto" w:fill="auto"/>
                  <w:noWrap/>
                  <w:vAlign w:val="bottom"/>
                  <w:hideMark/>
                </w:tcPr>
                <w:p w14:paraId="0285CD4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221F89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FDDD31F" w14:textId="77777777" w:rsidTr="00D535A3">
              <w:trPr>
                <w:trHeight w:val="200"/>
              </w:trPr>
              <w:tc>
                <w:tcPr>
                  <w:tcW w:w="340" w:type="dxa"/>
                  <w:tcBorders>
                    <w:top w:val="nil"/>
                    <w:left w:val="single" w:sz="4" w:space="0" w:color="auto"/>
                    <w:bottom w:val="single" w:sz="8" w:space="0" w:color="auto"/>
                    <w:right w:val="nil"/>
                  </w:tcBorders>
                  <w:shd w:val="clear" w:color="auto" w:fill="auto"/>
                  <w:noWrap/>
                  <w:vAlign w:val="bottom"/>
                  <w:hideMark/>
                </w:tcPr>
                <w:p w14:paraId="01AC08A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FD3BF3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Hernandez</w:t>
                  </w:r>
                </w:p>
              </w:tc>
              <w:tc>
                <w:tcPr>
                  <w:tcW w:w="1340" w:type="dxa"/>
                  <w:tcBorders>
                    <w:top w:val="nil"/>
                    <w:left w:val="nil"/>
                    <w:bottom w:val="nil"/>
                    <w:right w:val="nil"/>
                  </w:tcBorders>
                  <w:shd w:val="clear" w:color="auto" w:fill="auto"/>
                  <w:noWrap/>
                  <w:vAlign w:val="bottom"/>
                  <w:hideMark/>
                </w:tcPr>
                <w:p w14:paraId="395A5ED8"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single" w:sz="8" w:space="0" w:color="auto"/>
                    <w:right w:val="nil"/>
                  </w:tcBorders>
                  <w:shd w:val="clear" w:color="auto" w:fill="auto"/>
                  <w:noWrap/>
                  <w:vAlign w:val="bottom"/>
                  <w:hideMark/>
                </w:tcPr>
                <w:p w14:paraId="5AF55D1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8" w:space="0" w:color="auto"/>
                    <w:right w:val="nil"/>
                  </w:tcBorders>
                  <w:shd w:val="clear" w:color="auto" w:fill="auto"/>
                  <w:noWrap/>
                  <w:vAlign w:val="bottom"/>
                  <w:hideMark/>
                </w:tcPr>
                <w:p w14:paraId="1201D07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8" w:space="0" w:color="auto"/>
                    <w:right w:val="nil"/>
                  </w:tcBorders>
                  <w:shd w:val="clear" w:color="auto" w:fill="auto"/>
                  <w:noWrap/>
                  <w:vAlign w:val="bottom"/>
                  <w:hideMark/>
                </w:tcPr>
                <w:p w14:paraId="6AA64DA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8" w:space="0" w:color="auto"/>
                    <w:right w:val="nil"/>
                  </w:tcBorders>
                  <w:shd w:val="clear" w:color="auto" w:fill="auto"/>
                  <w:noWrap/>
                  <w:vAlign w:val="bottom"/>
                  <w:hideMark/>
                </w:tcPr>
                <w:p w14:paraId="08FDC7E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60" w:type="dxa"/>
                  <w:tcBorders>
                    <w:top w:val="nil"/>
                    <w:left w:val="single" w:sz="8" w:space="0" w:color="auto"/>
                    <w:bottom w:val="nil"/>
                    <w:right w:val="nil"/>
                  </w:tcBorders>
                  <w:shd w:val="clear" w:color="auto" w:fill="auto"/>
                  <w:noWrap/>
                  <w:vAlign w:val="bottom"/>
                  <w:hideMark/>
                </w:tcPr>
                <w:p w14:paraId="0AEAA04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to Med</w:t>
                  </w:r>
                </w:p>
              </w:tc>
              <w:tc>
                <w:tcPr>
                  <w:tcW w:w="480" w:type="dxa"/>
                  <w:tcBorders>
                    <w:top w:val="nil"/>
                    <w:left w:val="nil"/>
                    <w:bottom w:val="nil"/>
                    <w:right w:val="nil"/>
                  </w:tcBorders>
                  <w:shd w:val="clear" w:color="auto" w:fill="auto"/>
                  <w:noWrap/>
                  <w:vAlign w:val="bottom"/>
                  <w:hideMark/>
                </w:tcPr>
                <w:p w14:paraId="661419A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C286B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25B07C1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500" w:type="dxa"/>
                  <w:tcBorders>
                    <w:top w:val="nil"/>
                    <w:left w:val="nil"/>
                    <w:bottom w:val="nil"/>
                    <w:right w:val="single" w:sz="8" w:space="0" w:color="auto"/>
                  </w:tcBorders>
                  <w:shd w:val="clear" w:color="auto" w:fill="auto"/>
                  <w:noWrap/>
                  <w:vAlign w:val="bottom"/>
                  <w:hideMark/>
                </w:tcPr>
                <w:p w14:paraId="7E965F5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69D481A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20" w:type="dxa"/>
                  <w:tcBorders>
                    <w:top w:val="nil"/>
                    <w:left w:val="single" w:sz="8" w:space="0" w:color="auto"/>
                    <w:bottom w:val="nil"/>
                    <w:right w:val="nil"/>
                  </w:tcBorders>
                  <w:shd w:val="clear" w:color="auto" w:fill="auto"/>
                  <w:noWrap/>
                  <w:vAlign w:val="bottom"/>
                  <w:hideMark/>
                </w:tcPr>
                <w:p w14:paraId="187E664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116</w:t>
                  </w:r>
                </w:p>
              </w:tc>
              <w:tc>
                <w:tcPr>
                  <w:tcW w:w="620" w:type="dxa"/>
                  <w:tcBorders>
                    <w:top w:val="nil"/>
                    <w:left w:val="nil"/>
                    <w:bottom w:val="nil"/>
                    <w:right w:val="single" w:sz="8" w:space="0" w:color="auto"/>
                  </w:tcBorders>
                  <w:shd w:val="clear" w:color="auto" w:fill="auto"/>
                  <w:noWrap/>
                  <w:vAlign w:val="bottom"/>
                  <w:hideMark/>
                </w:tcPr>
                <w:p w14:paraId="44270C6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914D93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F42BE75" w14:textId="77777777" w:rsidTr="00D535A3">
              <w:trPr>
                <w:trHeight w:val="200"/>
              </w:trPr>
              <w:tc>
                <w:tcPr>
                  <w:tcW w:w="1080" w:type="dxa"/>
                  <w:gridSpan w:val="2"/>
                  <w:tcBorders>
                    <w:top w:val="single" w:sz="8" w:space="0" w:color="auto"/>
                    <w:left w:val="single" w:sz="8" w:space="0" w:color="auto"/>
                    <w:bottom w:val="single" w:sz="8" w:space="0" w:color="auto"/>
                    <w:right w:val="nil"/>
                  </w:tcBorders>
                  <w:shd w:val="clear" w:color="auto" w:fill="auto"/>
                  <w:noWrap/>
                  <w:vAlign w:val="bottom"/>
                  <w:hideMark/>
                </w:tcPr>
                <w:p w14:paraId="1BF91252"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TOTALS</w:t>
                  </w:r>
                </w:p>
              </w:tc>
              <w:tc>
                <w:tcPr>
                  <w:tcW w:w="1340" w:type="dxa"/>
                  <w:tcBorders>
                    <w:top w:val="nil"/>
                    <w:left w:val="nil"/>
                    <w:bottom w:val="single" w:sz="8" w:space="0" w:color="auto"/>
                    <w:right w:val="nil"/>
                  </w:tcBorders>
                  <w:shd w:val="clear" w:color="auto" w:fill="auto"/>
                  <w:noWrap/>
                  <w:vAlign w:val="bottom"/>
                  <w:hideMark/>
                </w:tcPr>
                <w:p w14:paraId="3D40A742"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520" w:type="dxa"/>
                  <w:tcBorders>
                    <w:top w:val="nil"/>
                    <w:left w:val="nil"/>
                    <w:bottom w:val="single" w:sz="8" w:space="0" w:color="auto"/>
                    <w:right w:val="nil"/>
                  </w:tcBorders>
                  <w:shd w:val="clear" w:color="auto" w:fill="auto"/>
                  <w:noWrap/>
                  <w:vAlign w:val="bottom"/>
                  <w:hideMark/>
                </w:tcPr>
                <w:p w14:paraId="745D7626"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39</w:t>
                  </w:r>
                </w:p>
              </w:tc>
              <w:tc>
                <w:tcPr>
                  <w:tcW w:w="700" w:type="dxa"/>
                  <w:tcBorders>
                    <w:top w:val="nil"/>
                    <w:left w:val="nil"/>
                    <w:bottom w:val="single" w:sz="8" w:space="0" w:color="auto"/>
                    <w:right w:val="nil"/>
                  </w:tcBorders>
                  <w:shd w:val="clear" w:color="auto" w:fill="auto"/>
                  <w:noWrap/>
                  <w:vAlign w:val="bottom"/>
                  <w:hideMark/>
                </w:tcPr>
                <w:p w14:paraId="408A9494"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399</w:t>
                  </w:r>
                </w:p>
              </w:tc>
              <w:tc>
                <w:tcPr>
                  <w:tcW w:w="680" w:type="dxa"/>
                  <w:tcBorders>
                    <w:top w:val="nil"/>
                    <w:left w:val="nil"/>
                    <w:bottom w:val="single" w:sz="8" w:space="0" w:color="auto"/>
                    <w:right w:val="nil"/>
                  </w:tcBorders>
                  <w:shd w:val="clear" w:color="auto" w:fill="auto"/>
                  <w:noWrap/>
                  <w:vAlign w:val="bottom"/>
                  <w:hideMark/>
                </w:tcPr>
                <w:p w14:paraId="1F72C683"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1038</w:t>
                  </w:r>
                </w:p>
              </w:tc>
              <w:tc>
                <w:tcPr>
                  <w:tcW w:w="600" w:type="dxa"/>
                  <w:tcBorders>
                    <w:top w:val="nil"/>
                    <w:left w:val="nil"/>
                    <w:bottom w:val="single" w:sz="8" w:space="0" w:color="auto"/>
                    <w:right w:val="nil"/>
                  </w:tcBorders>
                  <w:shd w:val="clear" w:color="auto" w:fill="auto"/>
                  <w:noWrap/>
                  <w:vAlign w:val="bottom"/>
                  <w:hideMark/>
                </w:tcPr>
                <w:p w14:paraId="113653C7"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78</w:t>
                  </w:r>
                </w:p>
              </w:tc>
              <w:tc>
                <w:tcPr>
                  <w:tcW w:w="1360" w:type="dxa"/>
                  <w:tcBorders>
                    <w:top w:val="single" w:sz="8" w:space="0" w:color="auto"/>
                    <w:left w:val="single" w:sz="8" w:space="0" w:color="auto"/>
                    <w:bottom w:val="single" w:sz="8" w:space="0" w:color="auto"/>
                    <w:right w:val="nil"/>
                  </w:tcBorders>
                  <w:shd w:val="clear" w:color="auto" w:fill="auto"/>
                  <w:noWrap/>
                  <w:vAlign w:val="bottom"/>
                  <w:hideMark/>
                </w:tcPr>
                <w:p w14:paraId="6C38B801"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480" w:type="dxa"/>
                  <w:tcBorders>
                    <w:top w:val="single" w:sz="8" w:space="0" w:color="auto"/>
                    <w:left w:val="nil"/>
                    <w:bottom w:val="single" w:sz="8" w:space="0" w:color="auto"/>
                    <w:right w:val="nil"/>
                  </w:tcBorders>
                  <w:shd w:val="clear" w:color="auto" w:fill="auto"/>
                  <w:noWrap/>
                  <w:vAlign w:val="bottom"/>
                  <w:hideMark/>
                </w:tcPr>
                <w:p w14:paraId="56F7FFD7"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46</w:t>
                  </w:r>
                </w:p>
              </w:tc>
              <w:tc>
                <w:tcPr>
                  <w:tcW w:w="700" w:type="dxa"/>
                  <w:tcBorders>
                    <w:top w:val="single" w:sz="8" w:space="0" w:color="auto"/>
                    <w:left w:val="nil"/>
                    <w:bottom w:val="single" w:sz="8" w:space="0" w:color="auto"/>
                    <w:right w:val="nil"/>
                  </w:tcBorders>
                  <w:shd w:val="clear" w:color="auto" w:fill="auto"/>
                  <w:noWrap/>
                  <w:vAlign w:val="bottom"/>
                  <w:hideMark/>
                </w:tcPr>
                <w:p w14:paraId="031EB027"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481</w:t>
                  </w:r>
                </w:p>
              </w:tc>
              <w:tc>
                <w:tcPr>
                  <w:tcW w:w="660" w:type="dxa"/>
                  <w:tcBorders>
                    <w:top w:val="single" w:sz="8" w:space="0" w:color="auto"/>
                    <w:left w:val="nil"/>
                    <w:bottom w:val="single" w:sz="8" w:space="0" w:color="auto"/>
                    <w:right w:val="nil"/>
                  </w:tcBorders>
                  <w:shd w:val="clear" w:color="auto" w:fill="auto"/>
                  <w:noWrap/>
                  <w:vAlign w:val="bottom"/>
                  <w:hideMark/>
                </w:tcPr>
                <w:p w14:paraId="4B5881DD"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1011</w:t>
                  </w:r>
                </w:p>
              </w:tc>
              <w:tc>
                <w:tcPr>
                  <w:tcW w:w="500" w:type="dxa"/>
                  <w:tcBorders>
                    <w:top w:val="single" w:sz="8" w:space="0" w:color="auto"/>
                    <w:left w:val="nil"/>
                    <w:bottom w:val="single" w:sz="8" w:space="0" w:color="auto"/>
                    <w:right w:val="single" w:sz="8" w:space="0" w:color="auto"/>
                  </w:tcBorders>
                  <w:shd w:val="clear" w:color="auto" w:fill="auto"/>
                  <w:noWrap/>
                  <w:vAlign w:val="bottom"/>
                  <w:hideMark/>
                </w:tcPr>
                <w:p w14:paraId="1D7ACFE2"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84</w:t>
                  </w:r>
                </w:p>
              </w:tc>
              <w:tc>
                <w:tcPr>
                  <w:tcW w:w="660" w:type="dxa"/>
                  <w:tcBorders>
                    <w:top w:val="single" w:sz="8" w:space="0" w:color="auto"/>
                    <w:left w:val="nil"/>
                    <w:bottom w:val="single" w:sz="8" w:space="0" w:color="auto"/>
                    <w:right w:val="nil"/>
                  </w:tcBorders>
                  <w:shd w:val="clear" w:color="auto" w:fill="auto"/>
                  <w:noWrap/>
                  <w:vAlign w:val="bottom"/>
                  <w:hideMark/>
                </w:tcPr>
                <w:p w14:paraId="0B85DE5B"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2049</w:t>
                  </w:r>
                </w:p>
              </w:tc>
              <w:tc>
                <w:tcPr>
                  <w:tcW w:w="620" w:type="dxa"/>
                  <w:tcBorders>
                    <w:top w:val="single" w:sz="8" w:space="0" w:color="auto"/>
                    <w:left w:val="single" w:sz="8" w:space="0" w:color="auto"/>
                    <w:bottom w:val="single" w:sz="8" w:space="0" w:color="auto"/>
                    <w:right w:val="nil"/>
                  </w:tcBorders>
                  <w:shd w:val="clear" w:color="auto" w:fill="auto"/>
                  <w:noWrap/>
                  <w:vAlign w:val="bottom"/>
                  <w:hideMark/>
                </w:tcPr>
                <w:p w14:paraId="29B006F3"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14:paraId="61077377"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2668</w:t>
                  </w:r>
                </w:p>
              </w:tc>
              <w:tc>
                <w:tcPr>
                  <w:tcW w:w="1300" w:type="dxa"/>
                  <w:tcBorders>
                    <w:top w:val="nil"/>
                    <w:left w:val="nil"/>
                    <w:bottom w:val="nil"/>
                    <w:right w:val="nil"/>
                  </w:tcBorders>
                  <w:shd w:val="clear" w:color="auto" w:fill="auto"/>
                  <w:noWrap/>
                  <w:vAlign w:val="bottom"/>
                  <w:hideMark/>
                </w:tcPr>
                <w:p w14:paraId="75E5783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BE7F90A" w14:textId="77777777" w:rsidTr="00D535A3">
              <w:trPr>
                <w:trHeight w:val="200"/>
              </w:trPr>
              <w:tc>
                <w:tcPr>
                  <w:tcW w:w="340" w:type="dxa"/>
                  <w:tcBorders>
                    <w:top w:val="nil"/>
                    <w:left w:val="nil"/>
                    <w:bottom w:val="nil"/>
                    <w:right w:val="nil"/>
                  </w:tcBorders>
                  <w:shd w:val="clear" w:color="auto" w:fill="auto"/>
                  <w:noWrap/>
                  <w:vAlign w:val="bottom"/>
                  <w:hideMark/>
                </w:tcPr>
                <w:p w14:paraId="3E9189E9" w14:textId="77777777" w:rsidR="00D535A3" w:rsidRPr="00E152D3" w:rsidRDefault="00D535A3" w:rsidP="00193C44">
                  <w:pPr>
                    <w:rPr>
                      <w:rFonts w:ascii="Calibri" w:eastAsia="Times New Roman" w:hAnsi="Calibri" w:cs="Times New Roman"/>
                      <w:color w:val="000000"/>
                      <w:sz w:val="12"/>
                      <w:szCs w:val="12"/>
                      <w:lang w:eastAsia="en-US"/>
                    </w:rPr>
                  </w:pPr>
                </w:p>
              </w:tc>
              <w:tc>
                <w:tcPr>
                  <w:tcW w:w="740" w:type="dxa"/>
                  <w:tcBorders>
                    <w:top w:val="nil"/>
                    <w:left w:val="nil"/>
                    <w:bottom w:val="nil"/>
                    <w:right w:val="nil"/>
                  </w:tcBorders>
                  <w:shd w:val="clear" w:color="auto" w:fill="auto"/>
                  <w:noWrap/>
                  <w:vAlign w:val="bottom"/>
                  <w:hideMark/>
                </w:tcPr>
                <w:p w14:paraId="70648FC6" w14:textId="77777777" w:rsidR="00D535A3" w:rsidRPr="00E152D3" w:rsidRDefault="00D535A3" w:rsidP="00193C44">
                  <w:pPr>
                    <w:rPr>
                      <w:rFonts w:ascii="Calibri" w:eastAsia="Times New Roman" w:hAnsi="Calibri" w:cs="Times New Roman"/>
                      <w:color w:val="000000"/>
                      <w:sz w:val="12"/>
                      <w:szCs w:val="12"/>
                      <w:lang w:eastAsia="en-US"/>
                    </w:rPr>
                  </w:pPr>
                </w:p>
              </w:tc>
              <w:tc>
                <w:tcPr>
                  <w:tcW w:w="1340" w:type="dxa"/>
                  <w:tcBorders>
                    <w:top w:val="nil"/>
                    <w:left w:val="nil"/>
                    <w:bottom w:val="nil"/>
                    <w:right w:val="nil"/>
                  </w:tcBorders>
                  <w:shd w:val="clear" w:color="auto" w:fill="auto"/>
                  <w:noWrap/>
                  <w:vAlign w:val="bottom"/>
                  <w:hideMark/>
                </w:tcPr>
                <w:p w14:paraId="5CECA0DB"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7CE3CA32"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9D0DBCC" w14:textId="77777777" w:rsidR="00D535A3" w:rsidRPr="00E152D3" w:rsidRDefault="00D535A3" w:rsidP="00193C44">
                  <w:pP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6C8CEFDB" w14:textId="77777777" w:rsidR="00D535A3" w:rsidRPr="00E152D3" w:rsidRDefault="00D535A3" w:rsidP="00193C44">
                  <w:pPr>
                    <w:rPr>
                      <w:rFonts w:ascii="Calibri" w:eastAsia="Times New Roman" w:hAnsi="Calibri"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75DAA116" w14:textId="77777777" w:rsidR="00D535A3" w:rsidRPr="00E152D3" w:rsidRDefault="00D535A3" w:rsidP="00193C44">
                  <w:pPr>
                    <w:rPr>
                      <w:rFonts w:ascii="Calibri" w:eastAsia="Times New Roman" w:hAnsi="Calibri" w:cs="Times New Roman"/>
                      <w:color w:val="000000"/>
                      <w:sz w:val="12"/>
                      <w:szCs w:val="12"/>
                      <w:lang w:eastAsia="en-US"/>
                    </w:rPr>
                  </w:pPr>
                </w:p>
              </w:tc>
              <w:tc>
                <w:tcPr>
                  <w:tcW w:w="1360" w:type="dxa"/>
                  <w:tcBorders>
                    <w:top w:val="nil"/>
                    <w:left w:val="nil"/>
                    <w:bottom w:val="nil"/>
                    <w:right w:val="nil"/>
                  </w:tcBorders>
                  <w:shd w:val="clear" w:color="auto" w:fill="auto"/>
                  <w:noWrap/>
                  <w:vAlign w:val="bottom"/>
                  <w:hideMark/>
                </w:tcPr>
                <w:p w14:paraId="5F62C4FF" w14:textId="77777777" w:rsidR="00D535A3" w:rsidRPr="00E152D3" w:rsidRDefault="00D535A3" w:rsidP="00193C44">
                  <w:pPr>
                    <w:rPr>
                      <w:rFonts w:ascii="Calibri" w:eastAsia="Times New Roman" w:hAnsi="Calibri" w:cs="Times New Roman"/>
                      <w:color w:val="000000"/>
                      <w:sz w:val="12"/>
                      <w:szCs w:val="12"/>
                      <w:lang w:eastAsia="en-US"/>
                    </w:rPr>
                  </w:pPr>
                </w:p>
              </w:tc>
              <w:tc>
                <w:tcPr>
                  <w:tcW w:w="480" w:type="dxa"/>
                  <w:tcBorders>
                    <w:top w:val="nil"/>
                    <w:left w:val="nil"/>
                    <w:bottom w:val="nil"/>
                    <w:right w:val="nil"/>
                  </w:tcBorders>
                  <w:shd w:val="clear" w:color="auto" w:fill="auto"/>
                  <w:noWrap/>
                  <w:vAlign w:val="bottom"/>
                  <w:hideMark/>
                </w:tcPr>
                <w:p w14:paraId="6B2C5C27"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1FD82521"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42151843" w14:textId="77777777" w:rsidR="00D535A3" w:rsidRPr="00E152D3" w:rsidRDefault="00D535A3" w:rsidP="00193C44">
                  <w:pP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3E50A1CD"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65BF8AF"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016028CB"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6109B7B4" w14:textId="77777777" w:rsidR="00D535A3" w:rsidRPr="00E152D3" w:rsidRDefault="00D535A3" w:rsidP="00193C44">
                  <w:pPr>
                    <w:rPr>
                      <w:rFonts w:ascii="Calibri" w:eastAsia="Times New Roman" w:hAnsi="Calibri" w:cs="Times New Roman"/>
                      <w:color w:val="000000"/>
                      <w:sz w:val="12"/>
                      <w:szCs w:val="12"/>
                      <w:lang w:eastAsia="en-US"/>
                    </w:rPr>
                  </w:pPr>
                </w:p>
              </w:tc>
              <w:tc>
                <w:tcPr>
                  <w:tcW w:w="1300" w:type="dxa"/>
                  <w:tcBorders>
                    <w:top w:val="nil"/>
                    <w:left w:val="nil"/>
                    <w:bottom w:val="nil"/>
                    <w:right w:val="nil"/>
                  </w:tcBorders>
                  <w:shd w:val="clear" w:color="auto" w:fill="auto"/>
                  <w:noWrap/>
                  <w:vAlign w:val="bottom"/>
                  <w:hideMark/>
                </w:tcPr>
                <w:p w14:paraId="4CD96AE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3425A6E" w14:textId="77777777" w:rsidTr="00D535A3">
              <w:trPr>
                <w:trHeight w:val="200"/>
              </w:trPr>
              <w:tc>
                <w:tcPr>
                  <w:tcW w:w="1080" w:type="dxa"/>
                  <w:gridSpan w:val="2"/>
                  <w:vMerge w:val="restart"/>
                  <w:tcBorders>
                    <w:top w:val="single" w:sz="8" w:space="0" w:color="auto"/>
                    <w:left w:val="single" w:sz="8" w:space="0" w:color="auto"/>
                    <w:bottom w:val="single" w:sz="8" w:space="0" w:color="000000"/>
                    <w:right w:val="nil"/>
                  </w:tcBorders>
                  <w:shd w:val="clear" w:color="auto" w:fill="auto"/>
                  <w:vAlign w:val="center"/>
                  <w:hideMark/>
                </w:tcPr>
                <w:p w14:paraId="1D49C08A" w14:textId="77777777" w:rsidR="00D535A3" w:rsidRPr="00E152D3" w:rsidRDefault="00D535A3" w:rsidP="00193C44">
                  <w:pPr>
                    <w:jc w:val="center"/>
                    <w:rPr>
                      <w:rFonts w:ascii="Calibri" w:eastAsia="Times New Roman" w:hAnsi="Calibri" w:cs="Times New Roman"/>
                      <w:b/>
                      <w:bCs/>
                      <w:color w:val="000000"/>
                      <w:sz w:val="12"/>
                      <w:szCs w:val="12"/>
                      <w:lang w:eastAsia="en-US"/>
                    </w:rPr>
                  </w:pPr>
                  <w:r w:rsidRPr="00E152D3">
                    <w:rPr>
                      <w:rFonts w:ascii="Calibri" w:eastAsia="Times New Roman" w:hAnsi="Calibri" w:cs="Times New Roman"/>
                      <w:b/>
                      <w:bCs/>
                      <w:color w:val="000000"/>
                      <w:sz w:val="12"/>
                      <w:szCs w:val="12"/>
                      <w:lang w:eastAsia="en-US"/>
                    </w:rPr>
                    <w:t> </w:t>
                  </w:r>
                </w:p>
              </w:tc>
              <w:tc>
                <w:tcPr>
                  <w:tcW w:w="3840" w:type="dxa"/>
                  <w:gridSpan w:val="5"/>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16C21AF" w14:textId="77777777" w:rsidR="00D535A3" w:rsidRPr="00E152D3" w:rsidRDefault="00D535A3" w:rsidP="00193C44">
                  <w:pPr>
                    <w:jc w:val="center"/>
                    <w:rPr>
                      <w:rFonts w:ascii="Calibri" w:eastAsia="Times New Roman" w:hAnsi="Calibri" w:cs="Times New Roman"/>
                      <w:b/>
                      <w:bCs/>
                      <w:color w:val="000000"/>
                      <w:sz w:val="12"/>
                      <w:szCs w:val="12"/>
                      <w:lang w:eastAsia="en-US"/>
                    </w:rPr>
                  </w:pPr>
                  <w:r w:rsidRPr="00E152D3">
                    <w:rPr>
                      <w:rFonts w:ascii="Calibri" w:eastAsia="Times New Roman" w:hAnsi="Calibri" w:cs="Times New Roman"/>
                      <w:b/>
                      <w:bCs/>
                      <w:color w:val="000000"/>
                      <w:sz w:val="12"/>
                      <w:szCs w:val="12"/>
                      <w:lang w:eastAsia="en-US"/>
                    </w:rPr>
                    <w:t>FALL 2013</w:t>
                  </w:r>
                </w:p>
              </w:tc>
              <w:tc>
                <w:tcPr>
                  <w:tcW w:w="370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1C550F38" w14:textId="77777777" w:rsidR="00D535A3" w:rsidRPr="00E152D3" w:rsidRDefault="00D535A3" w:rsidP="00193C44">
                  <w:pPr>
                    <w:jc w:val="center"/>
                    <w:rPr>
                      <w:rFonts w:ascii="Calibri" w:eastAsia="Times New Roman" w:hAnsi="Calibri" w:cs="Times New Roman"/>
                      <w:b/>
                      <w:bCs/>
                      <w:color w:val="000000"/>
                      <w:sz w:val="12"/>
                      <w:szCs w:val="12"/>
                      <w:lang w:eastAsia="en-US"/>
                    </w:rPr>
                  </w:pPr>
                  <w:r w:rsidRPr="00E152D3">
                    <w:rPr>
                      <w:rFonts w:ascii="Calibri" w:eastAsia="Times New Roman" w:hAnsi="Calibri" w:cs="Times New Roman"/>
                      <w:b/>
                      <w:bCs/>
                      <w:color w:val="000000"/>
                      <w:sz w:val="12"/>
                      <w:szCs w:val="12"/>
                      <w:lang w:eastAsia="en-US"/>
                    </w:rPr>
                    <w:t>SPRING 2014</w:t>
                  </w:r>
                </w:p>
              </w:tc>
              <w:tc>
                <w:tcPr>
                  <w:tcW w:w="1900"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06358641" w14:textId="77777777" w:rsidR="00D535A3" w:rsidRPr="00E152D3" w:rsidRDefault="00D535A3" w:rsidP="00193C44">
                  <w:pPr>
                    <w:jc w:val="center"/>
                    <w:rPr>
                      <w:rFonts w:ascii="Calibri" w:eastAsia="Times New Roman" w:hAnsi="Calibri" w:cs="Times New Roman"/>
                      <w:b/>
                      <w:bCs/>
                      <w:color w:val="000000"/>
                      <w:sz w:val="12"/>
                      <w:szCs w:val="12"/>
                      <w:lang w:eastAsia="en-US"/>
                    </w:rPr>
                  </w:pPr>
                  <w:r w:rsidRPr="00E152D3">
                    <w:rPr>
                      <w:rFonts w:ascii="Calibri" w:eastAsia="Times New Roman" w:hAnsi="Calibri" w:cs="Times New Roman"/>
                      <w:b/>
                      <w:bCs/>
                      <w:color w:val="000000"/>
                      <w:sz w:val="12"/>
                      <w:szCs w:val="12"/>
                      <w:lang w:eastAsia="en-US"/>
                    </w:rPr>
                    <w:t>2013-14 TOTALS</w:t>
                  </w:r>
                </w:p>
              </w:tc>
              <w:tc>
                <w:tcPr>
                  <w:tcW w:w="1300" w:type="dxa"/>
                  <w:tcBorders>
                    <w:top w:val="nil"/>
                    <w:left w:val="nil"/>
                    <w:bottom w:val="nil"/>
                    <w:right w:val="nil"/>
                  </w:tcBorders>
                  <w:shd w:val="clear" w:color="auto" w:fill="auto"/>
                  <w:noWrap/>
                  <w:vAlign w:val="bottom"/>
                  <w:hideMark/>
                </w:tcPr>
                <w:p w14:paraId="4E6C13D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33009D8" w14:textId="77777777" w:rsidTr="00D535A3">
              <w:trPr>
                <w:trHeight w:val="740"/>
              </w:trPr>
              <w:tc>
                <w:tcPr>
                  <w:tcW w:w="1080" w:type="dxa"/>
                  <w:gridSpan w:val="2"/>
                  <w:vMerge/>
                  <w:tcBorders>
                    <w:top w:val="single" w:sz="8" w:space="0" w:color="auto"/>
                    <w:left w:val="single" w:sz="8" w:space="0" w:color="auto"/>
                    <w:bottom w:val="single" w:sz="8" w:space="0" w:color="000000"/>
                    <w:right w:val="nil"/>
                  </w:tcBorders>
                  <w:vAlign w:val="center"/>
                  <w:hideMark/>
                </w:tcPr>
                <w:p w14:paraId="4393E555" w14:textId="77777777" w:rsidR="00D535A3" w:rsidRPr="00E152D3" w:rsidRDefault="00D535A3" w:rsidP="00193C44">
                  <w:pPr>
                    <w:rPr>
                      <w:rFonts w:ascii="Calibri" w:eastAsia="Times New Roman" w:hAnsi="Calibri" w:cs="Times New Roman"/>
                      <w:b/>
                      <w:bCs/>
                      <w:color w:val="000000"/>
                      <w:sz w:val="12"/>
                      <w:szCs w:val="12"/>
                      <w:lang w:eastAsia="en-US"/>
                    </w:rPr>
                  </w:pPr>
                </w:p>
              </w:tc>
              <w:tc>
                <w:tcPr>
                  <w:tcW w:w="1340" w:type="dxa"/>
                  <w:tcBorders>
                    <w:top w:val="nil"/>
                    <w:left w:val="nil"/>
                    <w:bottom w:val="single" w:sz="8" w:space="0" w:color="auto"/>
                    <w:right w:val="nil"/>
                  </w:tcBorders>
                  <w:shd w:val="clear" w:color="auto" w:fill="auto"/>
                  <w:noWrap/>
                  <w:vAlign w:val="center"/>
                  <w:hideMark/>
                </w:tcPr>
                <w:p w14:paraId="1BD1D0A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single" w:sz="8" w:space="0" w:color="auto"/>
                    <w:right w:val="single" w:sz="4" w:space="0" w:color="auto"/>
                  </w:tcBorders>
                  <w:shd w:val="clear" w:color="auto" w:fill="auto"/>
                  <w:noWrap/>
                  <w:vAlign w:val="center"/>
                  <w:hideMark/>
                </w:tcPr>
                <w:p w14:paraId="5B3DC02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Units</w:t>
                  </w:r>
                </w:p>
              </w:tc>
              <w:tc>
                <w:tcPr>
                  <w:tcW w:w="700" w:type="dxa"/>
                  <w:tcBorders>
                    <w:top w:val="nil"/>
                    <w:left w:val="nil"/>
                    <w:bottom w:val="single" w:sz="8" w:space="0" w:color="auto"/>
                    <w:right w:val="single" w:sz="4" w:space="0" w:color="auto"/>
                  </w:tcBorders>
                  <w:shd w:val="clear" w:color="auto" w:fill="auto"/>
                  <w:noWrap/>
                  <w:vAlign w:val="center"/>
                  <w:hideMark/>
                </w:tcPr>
                <w:p w14:paraId="6B006D5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Enrolled</w:t>
                  </w:r>
                </w:p>
              </w:tc>
              <w:tc>
                <w:tcPr>
                  <w:tcW w:w="680" w:type="dxa"/>
                  <w:tcBorders>
                    <w:top w:val="nil"/>
                    <w:left w:val="nil"/>
                    <w:bottom w:val="single" w:sz="8" w:space="0" w:color="auto"/>
                    <w:right w:val="single" w:sz="4" w:space="0" w:color="auto"/>
                  </w:tcBorders>
                  <w:shd w:val="clear" w:color="auto" w:fill="auto"/>
                  <w:vAlign w:val="center"/>
                  <w:hideMark/>
                </w:tcPr>
                <w:p w14:paraId="0A6F2A5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Student Credit Hours</w:t>
                  </w:r>
                </w:p>
              </w:tc>
              <w:tc>
                <w:tcPr>
                  <w:tcW w:w="600" w:type="dxa"/>
                  <w:tcBorders>
                    <w:top w:val="nil"/>
                    <w:left w:val="nil"/>
                    <w:bottom w:val="single" w:sz="8" w:space="0" w:color="auto"/>
                    <w:right w:val="single" w:sz="8" w:space="0" w:color="auto"/>
                  </w:tcBorders>
                  <w:shd w:val="clear" w:color="auto" w:fill="auto"/>
                  <w:vAlign w:val="center"/>
                  <w:hideMark/>
                </w:tcPr>
                <w:p w14:paraId="65B780E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Faculty Load Credit</w:t>
                  </w:r>
                </w:p>
              </w:tc>
              <w:tc>
                <w:tcPr>
                  <w:tcW w:w="1360" w:type="dxa"/>
                  <w:tcBorders>
                    <w:top w:val="nil"/>
                    <w:left w:val="nil"/>
                    <w:bottom w:val="single" w:sz="8" w:space="0" w:color="auto"/>
                    <w:right w:val="single" w:sz="4" w:space="0" w:color="auto"/>
                  </w:tcBorders>
                  <w:shd w:val="clear" w:color="auto" w:fill="auto"/>
                  <w:noWrap/>
                  <w:vAlign w:val="center"/>
                  <w:hideMark/>
                </w:tcPr>
                <w:p w14:paraId="4BD8F41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single" w:sz="8" w:space="0" w:color="auto"/>
                    <w:right w:val="single" w:sz="4" w:space="0" w:color="auto"/>
                  </w:tcBorders>
                  <w:shd w:val="clear" w:color="auto" w:fill="auto"/>
                  <w:noWrap/>
                  <w:vAlign w:val="center"/>
                  <w:hideMark/>
                </w:tcPr>
                <w:p w14:paraId="5D18C57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Units</w:t>
                  </w:r>
                </w:p>
              </w:tc>
              <w:tc>
                <w:tcPr>
                  <w:tcW w:w="700" w:type="dxa"/>
                  <w:tcBorders>
                    <w:top w:val="nil"/>
                    <w:left w:val="nil"/>
                    <w:bottom w:val="single" w:sz="8" w:space="0" w:color="auto"/>
                    <w:right w:val="single" w:sz="4" w:space="0" w:color="auto"/>
                  </w:tcBorders>
                  <w:shd w:val="clear" w:color="auto" w:fill="auto"/>
                  <w:noWrap/>
                  <w:vAlign w:val="center"/>
                  <w:hideMark/>
                </w:tcPr>
                <w:p w14:paraId="1A5D098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Enrolled</w:t>
                  </w:r>
                </w:p>
              </w:tc>
              <w:tc>
                <w:tcPr>
                  <w:tcW w:w="660" w:type="dxa"/>
                  <w:tcBorders>
                    <w:top w:val="nil"/>
                    <w:left w:val="nil"/>
                    <w:bottom w:val="single" w:sz="8" w:space="0" w:color="auto"/>
                    <w:right w:val="single" w:sz="4" w:space="0" w:color="auto"/>
                  </w:tcBorders>
                  <w:shd w:val="clear" w:color="auto" w:fill="auto"/>
                  <w:vAlign w:val="center"/>
                  <w:hideMark/>
                </w:tcPr>
                <w:p w14:paraId="7E44487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Student Credit Hours</w:t>
                  </w:r>
                </w:p>
              </w:tc>
              <w:tc>
                <w:tcPr>
                  <w:tcW w:w="500" w:type="dxa"/>
                  <w:tcBorders>
                    <w:top w:val="nil"/>
                    <w:left w:val="nil"/>
                    <w:bottom w:val="single" w:sz="8" w:space="0" w:color="auto"/>
                    <w:right w:val="single" w:sz="8" w:space="0" w:color="auto"/>
                  </w:tcBorders>
                  <w:shd w:val="clear" w:color="auto" w:fill="auto"/>
                  <w:vAlign w:val="center"/>
                  <w:hideMark/>
                </w:tcPr>
                <w:p w14:paraId="1C9C690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Faculty Load Credit</w:t>
                  </w:r>
                </w:p>
              </w:tc>
              <w:tc>
                <w:tcPr>
                  <w:tcW w:w="660" w:type="dxa"/>
                  <w:tcBorders>
                    <w:top w:val="nil"/>
                    <w:left w:val="single" w:sz="4" w:space="0" w:color="auto"/>
                    <w:bottom w:val="single" w:sz="8" w:space="0" w:color="auto"/>
                    <w:right w:val="single" w:sz="4" w:space="0" w:color="auto"/>
                  </w:tcBorders>
                  <w:shd w:val="clear" w:color="auto" w:fill="auto"/>
                  <w:vAlign w:val="center"/>
                  <w:hideMark/>
                </w:tcPr>
                <w:p w14:paraId="3774FD5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Dept. Student Credit Hours</w:t>
                  </w:r>
                </w:p>
              </w:tc>
              <w:tc>
                <w:tcPr>
                  <w:tcW w:w="620" w:type="dxa"/>
                  <w:tcBorders>
                    <w:top w:val="nil"/>
                    <w:left w:val="nil"/>
                    <w:bottom w:val="single" w:sz="8" w:space="0" w:color="auto"/>
                    <w:right w:val="single" w:sz="4" w:space="0" w:color="auto"/>
                  </w:tcBorders>
                  <w:shd w:val="clear" w:color="auto" w:fill="auto"/>
                  <w:vAlign w:val="center"/>
                  <w:hideMark/>
                </w:tcPr>
                <w:p w14:paraId="1E27D25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Faculty Load Credit Hours</w:t>
                  </w:r>
                </w:p>
              </w:tc>
              <w:tc>
                <w:tcPr>
                  <w:tcW w:w="620" w:type="dxa"/>
                  <w:tcBorders>
                    <w:top w:val="nil"/>
                    <w:left w:val="nil"/>
                    <w:bottom w:val="single" w:sz="8" w:space="0" w:color="auto"/>
                    <w:right w:val="single" w:sz="8" w:space="0" w:color="auto"/>
                  </w:tcBorders>
                  <w:shd w:val="clear" w:color="auto" w:fill="auto"/>
                  <w:vAlign w:val="center"/>
                  <w:hideMark/>
                </w:tcPr>
                <w:p w14:paraId="78BE18D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Dept. Load Credit Hours</w:t>
                  </w:r>
                </w:p>
              </w:tc>
              <w:tc>
                <w:tcPr>
                  <w:tcW w:w="1300" w:type="dxa"/>
                  <w:tcBorders>
                    <w:top w:val="nil"/>
                    <w:left w:val="nil"/>
                    <w:bottom w:val="nil"/>
                    <w:right w:val="nil"/>
                  </w:tcBorders>
                  <w:shd w:val="clear" w:color="auto" w:fill="auto"/>
                  <w:noWrap/>
                  <w:vAlign w:val="bottom"/>
                  <w:hideMark/>
                </w:tcPr>
                <w:p w14:paraId="2FCCE9B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98A8AB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4F68BE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FT</w:t>
                  </w:r>
                </w:p>
              </w:tc>
              <w:tc>
                <w:tcPr>
                  <w:tcW w:w="740" w:type="dxa"/>
                  <w:tcBorders>
                    <w:top w:val="nil"/>
                    <w:left w:val="nil"/>
                    <w:bottom w:val="nil"/>
                    <w:right w:val="nil"/>
                  </w:tcBorders>
                  <w:shd w:val="clear" w:color="auto" w:fill="auto"/>
                  <w:noWrap/>
                  <w:vAlign w:val="bottom"/>
                  <w:hideMark/>
                </w:tcPr>
                <w:p w14:paraId="4162982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Horvath</w:t>
                  </w:r>
                </w:p>
              </w:tc>
              <w:tc>
                <w:tcPr>
                  <w:tcW w:w="1340" w:type="dxa"/>
                  <w:tcBorders>
                    <w:top w:val="nil"/>
                    <w:left w:val="single" w:sz="4" w:space="0" w:color="auto"/>
                    <w:bottom w:val="nil"/>
                    <w:right w:val="nil"/>
                  </w:tcBorders>
                  <w:shd w:val="clear" w:color="auto" w:fill="auto"/>
                  <w:noWrap/>
                  <w:vAlign w:val="bottom"/>
                  <w:hideMark/>
                </w:tcPr>
                <w:p w14:paraId="7E73EB9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center"/>
                  <w:hideMark/>
                </w:tcPr>
                <w:p w14:paraId="40217DA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FDF723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680" w:type="dxa"/>
                  <w:tcBorders>
                    <w:top w:val="nil"/>
                    <w:left w:val="nil"/>
                    <w:bottom w:val="nil"/>
                    <w:right w:val="nil"/>
                  </w:tcBorders>
                  <w:shd w:val="clear" w:color="auto" w:fill="auto"/>
                  <w:noWrap/>
                  <w:vAlign w:val="bottom"/>
                  <w:hideMark/>
                </w:tcPr>
                <w:p w14:paraId="1A2DD1C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AD53CF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1.5</w:t>
                  </w:r>
                </w:p>
              </w:tc>
              <w:tc>
                <w:tcPr>
                  <w:tcW w:w="1360" w:type="dxa"/>
                  <w:tcBorders>
                    <w:top w:val="nil"/>
                    <w:left w:val="nil"/>
                    <w:bottom w:val="nil"/>
                    <w:right w:val="nil"/>
                  </w:tcBorders>
                  <w:shd w:val="clear" w:color="auto" w:fill="auto"/>
                  <w:noWrap/>
                  <w:vAlign w:val="bottom"/>
                  <w:hideMark/>
                </w:tcPr>
                <w:p w14:paraId="1190DE1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Marine Biology</w:t>
                  </w:r>
                </w:p>
              </w:tc>
              <w:tc>
                <w:tcPr>
                  <w:tcW w:w="480" w:type="dxa"/>
                  <w:tcBorders>
                    <w:top w:val="nil"/>
                    <w:left w:val="nil"/>
                    <w:bottom w:val="nil"/>
                    <w:right w:val="nil"/>
                  </w:tcBorders>
                  <w:shd w:val="clear" w:color="auto" w:fill="auto"/>
                  <w:noWrap/>
                  <w:vAlign w:val="bottom"/>
                  <w:hideMark/>
                </w:tcPr>
                <w:p w14:paraId="7DA51D0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2586FD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660" w:type="dxa"/>
                  <w:tcBorders>
                    <w:top w:val="nil"/>
                    <w:left w:val="nil"/>
                    <w:bottom w:val="nil"/>
                    <w:right w:val="nil"/>
                  </w:tcBorders>
                  <w:shd w:val="clear" w:color="auto" w:fill="auto"/>
                  <w:noWrap/>
                  <w:vAlign w:val="bottom"/>
                  <w:hideMark/>
                </w:tcPr>
                <w:p w14:paraId="55C839B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96</w:t>
                  </w:r>
                </w:p>
              </w:tc>
              <w:tc>
                <w:tcPr>
                  <w:tcW w:w="500" w:type="dxa"/>
                  <w:tcBorders>
                    <w:top w:val="nil"/>
                    <w:left w:val="nil"/>
                    <w:bottom w:val="nil"/>
                    <w:right w:val="single" w:sz="4" w:space="0" w:color="auto"/>
                  </w:tcBorders>
                  <w:shd w:val="clear" w:color="auto" w:fill="auto"/>
                  <w:noWrap/>
                  <w:vAlign w:val="bottom"/>
                  <w:hideMark/>
                </w:tcPr>
                <w:p w14:paraId="7D5BFA4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4C9E325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single" w:sz="4" w:space="0" w:color="auto"/>
                    <w:left w:val="single" w:sz="4" w:space="0" w:color="auto"/>
                    <w:bottom w:val="nil"/>
                    <w:right w:val="nil"/>
                  </w:tcBorders>
                  <w:shd w:val="clear" w:color="auto" w:fill="auto"/>
                  <w:noWrap/>
                  <w:vAlign w:val="bottom"/>
                  <w:hideMark/>
                </w:tcPr>
                <w:p w14:paraId="6BFF044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single" w:sz="4" w:space="0" w:color="auto"/>
                    <w:left w:val="nil"/>
                    <w:bottom w:val="nil"/>
                    <w:right w:val="single" w:sz="4" w:space="0" w:color="auto"/>
                  </w:tcBorders>
                  <w:shd w:val="clear" w:color="auto" w:fill="auto"/>
                  <w:noWrap/>
                  <w:vAlign w:val="bottom"/>
                  <w:hideMark/>
                </w:tcPr>
                <w:p w14:paraId="3153361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04EC93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09CB20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2F9583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2BB055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Horvath</w:t>
                  </w:r>
                </w:p>
              </w:tc>
              <w:tc>
                <w:tcPr>
                  <w:tcW w:w="1340" w:type="dxa"/>
                  <w:tcBorders>
                    <w:top w:val="nil"/>
                    <w:left w:val="single" w:sz="4" w:space="0" w:color="auto"/>
                    <w:bottom w:val="nil"/>
                    <w:right w:val="nil"/>
                  </w:tcBorders>
                  <w:shd w:val="clear" w:color="auto" w:fill="auto"/>
                  <w:noWrap/>
                  <w:vAlign w:val="bottom"/>
                  <w:hideMark/>
                </w:tcPr>
                <w:p w14:paraId="2BC9752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center"/>
                  <w:hideMark/>
                </w:tcPr>
                <w:p w14:paraId="6AA07E7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A20432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26</w:t>
                  </w:r>
                </w:p>
              </w:tc>
              <w:tc>
                <w:tcPr>
                  <w:tcW w:w="680" w:type="dxa"/>
                  <w:tcBorders>
                    <w:top w:val="nil"/>
                    <w:left w:val="nil"/>
                    <w:bottom w:val="nil"/>
                    <w:right w:val="nil"/>
                  </w:tcBorders>
                  <w:shd w:val="clear" w:color="auto" w:fill="auto"/>
                  <w:noWrap/>
                  <w:vAlign w:val="bottom"/>
                  <w:hideMark/>
                </w:tcPr>
                <w:p w14:paraId="32BD9B5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2EFD46D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4592EDE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Marine Bio Lab</w:t>
                  </w:r>
                </w:p>
              </w:tc>
              <w:tc>
                <w:tcPr>
                  <w:tcW w:w="480" w:type="dxa"/>
                  <w:tcBorders>
                    <w:top w:val="nil"/>
                    <w:left w:val="nil"/>
                    <w:bottom w:val="nil"/>
                    <w:right w:val="nil"/>
                  </w:tcBorders>
                  <w:shd w:val="clear" w:color="auto" w:fill="auto"/>
                  <w:noWrap/>
                  <w:vAlign w:val="bottom"/>
                  <w:hideMark/>
                </w:tcPr>
                <w:p w14:paraId="30BDD4A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D937EF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660" w:type="dxa"/>
                  <w:tcBorders>
                    <w:top w:val="nil"/>
                    <w:left w:val="nil"/>
                    <w:bottom w:val="nil"/>
                    <w:right w:val="nil"/>
                  </w:tcBorders>
                  <w:shd w:val="clear" w:color="auto" w:fill="auto"/>
                  <w:noWrap/>
                  <w:vAlign w:val="bottom"/>
                  <w:hideMark/>
                </w:tcPr>
                <w:p w14:paraId="1E7B302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76F2772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4ED29F43"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134A3E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5B7FE71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4D092C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E95FC1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667153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BA64BF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Horvath</w:t>
                  </w:r>
                </w:p>
              </w:tc>
              <w:tc>
                <w:tcPr>
                  <w:tcW w:w="1340" w:type="dxa"/>
                  <w:tcBorders>
                    <w:top w:val="nil"/>
                    <w:left w:val="single" w:sz="4" w:space="0" w:color="auto"/>
                    <w:bottom w:val="nil"/>
                    <w:right w:val="nil"/>
                  </w:tcBorders>
                  <w:shd w:val="clear" w:color="auto" w:fill="auto"/>
                  <w:noWrap/>
                  <w:vAlign w:val="bottom"/>
                  <w:hideMark/>
                </w:tcPr>
                <w:p w14:paraId="65BDA40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Biol II Lab</w:t>
                  </w:r>
                </w:p>
              </w:tc>
              <w:tc>
                <w:tcPr>
                  <w:tcW w:w="520" w:type="dxa"/>
                  <w:tcBorders>
                    <w:top w:val="nil"/>
                    <w:left w:val="nil"/>
                    <w:bottom w:val="nil"/>
                    <w:right w:val="nil"/>
                  </w:tcBorders>
                  <w:shd w:val="clear" w:color="auto" w:fill="auto"/>
                  <w:noWrap/>
                  <w:vAlign w:val="center"/>
                  <w:hideMark/>
                </w:tcPr>
                <w:p w14:paraId="374AF4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1A47FB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2EC3B2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24B4BB3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447FFE6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Practicum</w:t>
                  </w:r>
                </w:p>
              </w:tc>
              <w:tc>
                <w:tcPr>
                  <w:tcW w:w="480" w:type="dxa"/>
                  <w:tcBorders>
                    <w:top w:val="nil"/>
                    <w:left w:val="nil"/>
                    <w:bottom w:val="nil"/>
                    <w:right w:val="nil"/>
                  </w:tcBorders>
                  <w:shd w:val="clear" w:color="auto" w:fill="auto"/>
                  <w:noWrap/>
                  <w:vAlign w:val="bottom"/>
                  <w:hideMark/>
                </w:tcPr>
                <w:p w14:paraId="7D4ECCA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30E988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23</w:t>
                  </w:r>
                </w:p>
              </w:tc>
              <w:tc>
                <w:tcPr>
                  <w:tcW w:w="660" w:type="dxa"/>
                  <w:tcBorders>
                    <w:top w:val="nil"/>
                    <w:left w:val="nil"/>
                    <w:bottom w:val="nil"/>
                    <w:right w:val="nil"/>
                  </w:tcBorders>
                  <w:shd w:val="clear" w:color="auto" w:fill="auto"/>
                  <w:noWrap/>
                  <w:vAlign w:val="bottom"/>
                  <w:hideMark/>
                </w:tcPr>
                <w:p w14:paraId="71FD8BB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23</w:t>
                  </w:r>
                </w:p>
              </w:tc>
              <w:tc>
                <w:tcPr>
                  <w:tcW w:w="500" w:type="dxa"/>
                  <w:tcBorders>
                    <w:top w:val="nil"/>
                    <w:left w:val="nil"/>
                    <w:bottom w:val="nil"/>
                    <w:right w:val="single" w:sz="4" w:space="0" w:color="auto"/>
                  </w:tcBorders>
                  <w:shd w:val="clear" w:color="auto" w:fill="auto"/>
                  <w:noWrap/>
                  <w:vAlign w:val="bottom"/>
                  <w:hideMark/>
                </w:tcPr>
                <w:p w14:paraId="26E5D92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5AC96A3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7BFBA14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7F672BE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40D558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31DC2A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AF41FF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27A65D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Horvath</w:t>
                  </w:r>
                </w:p>
              </w:tc>
              <w:tc>
                <w:tcPr>
                  <w:tcW w:w="1340" w:type="dxa"/>
                  <w:tcBorders>
                    <w:top w:val="nil"/>
                    <w:left w:val="single" w:sz="4" w:space="0" w:color="auto"/>
                    <w:bottom w:val="nil"/>
                    <w:right w:val="nil"/>
                  </w:tcBorders>
                  <w:shd w:val="clear" w:color="auto" w:fill="auto"/>
                  <w:noWrap/>
                  <w:vAlign w:val="bottom"/>
                  <w:hideMark/>
                </w:tcPr>
                <w:p w14:paraId="0CA214F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Animal Diversity</w:t>
                  </w:r>
                </w:p>
              </w:tc>
              <w:tc>
                <w:tcPr>
                  <w:tcW w:w="520" w:type="dxa"/>
                  <w:tcBorders>
                    <w:top w:val="nil"/>
                    <w:left w:val="nil"/>
                    <w:bottom w:val="nil"/>
                    <w:right w:val="nil"/>
                  </w:tcBorders>
                  <w:shd w:val="clear" w:color="auto" w:fill="auto"/>
                  <w:noWrap/>
                  <w:vAlign w:val="center"/>
                  <w:hideMark/>
                </w:tcPr>
                <w:p w14:paraId="410C21F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980352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1684285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00" w:type="dxa"/>
                  <w:tcBorders>
                    <w:top w:val="nil"/>
                    <w:left w:val="nil"/>
                    <w:bottom w:val="nil"/>
                    <w:right w:val="single" w:sz="4" w:space="0" w:color="auto"/>
                  </w:tcBorders>
                  <w:shd w:val="clear" w:color="auto" w:fill="auto"/>
                  <w:noWrap/>
                  <w:vAlign w:val="bottom"/>
                  <w:hideMark/>
                </w:tcPr>
                <w:p w14:paraId="670D095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7A2B559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Intro Life Sci</w:t>
                  </w:r>
                </w:p>
              </w:tc>
              <w:tc>
                <w:tcPr>
                  <w:tcW w:w="480" w:type="dxa"/>
                  <w:tcBorders>
                    <w:top w:val="nil"/>
                    <w:left w:val="nil"/>
                    <w:bottom w:val="nil"/>
                    <w:right w:val="nil"/>
                  </w:tcBorders>
                  <w:shd w:val="clear" w:color="auto" w:fill="auto"/>
                  <w:noWrap/>
                  <w:vAlign w:val="bottom"/>
                  <w:hideMark/>
                </w:tcPr>
                <w:p w14:paraId="6B7F9B0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96A800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39</w:t>
                  </w:r>
                </w:p>
              </w:tc>
              <w:tc>
                <w:tcPr>
                  <w:tcW w:w="660" w:type="dxa"/>
                  <w:tcBorders>
                    <w:top w:val="nil"/>
                    <w:left w:val="nil"/>
                    <w:bottom w:val="nil"/>
                    <w:right w:val="nil"/>
                  </w:tcBorders>
                  <w:shd w:val="clear" w:color="auto" w:fill="auto"/>
                  <w:noWrap/>
                  <w:vAlign w:val="bottom"/>
                  <w:hideMark/>
                </w:tcPr>
                <w:p w14:paraId="25BF7B5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156</w:t>
                  </w:r>
                </w:p>
              </w:tc>
              <w:tc>
                <w:tcPr>
                  <w:tcW w:w="500" w:type="dxa"/>
                  <w:tcBorders>
                    <w:top w:val="nil"/>
                    <w:left w:val="nil"/>
                    <w:bottom w:val="nil"/>
                    <w:right w:val="single" w:sz="4" w:space="0" w:color="auto"/>
                  </w:tcBorders>
                  <w:shd w:val="clear" w:color="auto" w:fill="auto"/>
                  <w:noWrap/>
                  <w:vAlign w:val="bottom"/>
                  <w:hideMark/>
                </w:tcPr>
                <w:p w14:paraId="3DEAB14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6FA015B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B6DB8F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6B5CB68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ED2AC0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0A45D9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7C0AEF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60646E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Horvath</w:t>
                  </w:r>
                </w:p>
              </w:tc>
              <w:tc>
                <w:tcPr>
                  <w:tcW w:w="1340" w:type="dxa"/>
                  <w:tcBorders>
                    <w:top w:val="nil"/>
                    <w:left w:val="single" w:sz="4" w:space="0" w:color="auto"/>
                    <w:bottom w:val="nil"/>
                    <w:right w:val="nil"/>
                  </w:tcBorders>
                  <w:shd w:val="clear" w:color="auto" w:fill="auto"/>
                  <w:noWrap/>
                  <w:vAlign w:val="bottom"/>
                  <w:hideMark/>
                </w:tcPr>
                <w:p w14:paraId="69DBC73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Animal Diversity Lab</w:t>
                  </w:r>
                </w:p>
              </w:tc>
              <w:tc>
                <w:tcPr>
                  <w:tcW w:w="520" w:type="dxa"/>
                  <w:tcBorders>
                    <w:top w:val="nil"/>
                    <w:left w:val="nil"/>
                    <w:bottom w:val="nil"/>
                    <w:right w:val="nil"/>
                  </w:tcBorders>
                  <w:shd w:val="clear" w:color="auto" w:fill="auto"/>
                  <w:noWrap/>
                  <w:vAlign w:val="center"/>
                  <w:hideMark/>
                </w:tcPr>
                <w:p w14:paraId="2F76700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DB3CD3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25D3FA8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03E5D7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03946AF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6FD812D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4F57BA2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738CD09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500" w:type="dxa"/>
                  <w:tcBorders>
                    <w:top w:val="nil"/>
                    <w:left w:val="nil"/>
                    <w:bottom w:val="nil"/>
                    <w:right w:val="single" w:sz="4" w:space="0" w:color="auto"/>
                  </w:tcBorders>
                  <w:shd w:val="clear" w:color="auto" w:fill="auto"/>
                  <w:noWrap/>
                  <w:vAlign w:val="bottom"/>
                  <w:hideMark/>
                </w:tcPr>
                <w:p w14:paraId="7C2C198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42DD6CF9"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43AA673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7B45C1B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E25F13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89E23A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CA75F0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4BF6062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Horvath</w:t>
                  </w:r>
                </w:p>
              </w:tc>
              <w:tc>
                <w:tcPr>
                  <w:tcW w:w="1340" w:type="dxa"/>
                  <w:tcBorders>
                    <w:top w:val="nil"/>
                    <w:left w:val="single" w:sz="4" w:space="0" w:color="auto"/>
                    <w:bottom w:val="single" w:sz="4" w:space="0" w:color="auto"/>
                    <w:right w:val="nil"/>
                  </w:tcBorders>
                  <w:shd w:val="clear" w:color="auto" w:fill="auto"/>
                  <w:noWrap/>
                  <w:vAlign w:val="bottom"/>
                  <w:hideMark/>
                </w:tcPr>
                <w:p w14:paraId="385617B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Practicum</w:t>
                  </w:r>
                </w:p>
              </w:tc>
              <w:tc>
                <w:tcPr>
                  <w:tcW w:w="520" w:type="dxa"/>
                  <w:tcBorders>
                    <w:top w:val="nil"/>
                    <w:left w:val="nil"/>
                    <w:bottom w:val="single" w:sz="4" w:space="0" w:color="auto"/>
                    <w:right w:val="nil"/>
                  </w:tcBorders>
                  <w:shd w:val="clear" w:color="auto" w:fill="auto"/>
                  <w:noWrap/>
                  <w:vAlign w:val="center"/>
                  <w:hideMark/>
                </w:tcPr>
                <w:p w14:paraId="59D8F81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73B242B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w:t>
                  </w:r>
                </w:p>
              </w:tc>
              <w:tc>
                <w:tcPr>
                  <w:tcW w:w="680" w:type="dxa"/>
                  <w:tcBorders>
                    <w:top w:val="nil"/>
                    <w:left w:val="nil"/>
                    <w:bottom w:val="single" w:sz="4" w:space="0" w:color="auto"/>
                    <w:right w:val="nil"/>
                  </w:tcBorders>
                  <w:shd w:val="clear" w:color="auto" w:fill="auto"/>
                  <w:noWrap/>
                  <w:vAlign w:val="bottom"/>
                  <w:hideMark/>
                </w:tcPr>
                <w:p w14:paraId="18B5BDA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w:t>
                  </w:r>
                </w:p>
              </w:tc>
              <w:tc>
                <w:tcPr>
                  <w:tcW w:w="600" w:type="dxa"/>
                  <w:tcBorders>
                    <w:top w:val="nil"/>
                    <w:left w:val="nil"/>
                    <w:bottom w:val="single" w:sz="4" w:space="0" w:color="auto"/>
                    <w:right w:val="single" w:sz="4" w:space="0" w:color="auto"/>
                  </w:tcBorders>
                  <w:shd w:val="clear" w:color="auto" w:fill="auto"/>
                  <w:noWrap/>
                  <w:vAlign w:val="bottom"/>
                  <w:hideMark/>
                </w:tcPr>
                <w:p w14:paraId="0F393D1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single" w:sz="4" w:space="0" w:color="auto"/>
                    <w:right w:val="nil"/>
                  </w:tcBorders>
                  <w:shd w:val="clear" w:color="auto" w:fill="auto"/>
                  <w:noWrap/>
                  <w:vAlign w:val="bottom"/>
                  <w:hideMark/>
                </w:tcPr>
                <w:p w14:paraId="21E915D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05F6957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FD0EC5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6D06C37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14:paraId="378525C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0A07788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5BA8553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491</w:t>
                  </w:r>
                </w:p>
              </w:tc>
              <w:tc>
                <w:tcPr>
                  <w:tcW w:w="620" w:type="dxa"/>
                  <w:tcBorders>
                    <w:top w:val="nil"/>
                    <w:left w:val="nil"/>
                    <w:bottom w:val="single" w:sz="4" w:space="0" w:color="auto"/>
                    <w:right w:val="single" w:sz="4" w:space="0" w:color="auto"/>
                  </w:tcBorders>
                  <w:shd w:val="clear" w:color="auto" w:fill="auto"/>
                  <w:noWrap/>
                  <w:vAlign w:val="bottom"/>
                  <w:hideMark/>
                </w:tcPr>
                <w:p w14:paraId="63DB292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9C794A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7409C4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5C9BF5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7BE3D0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Jones</w:t>
                  </w:r>
                </w:p>
              </w:tc>
              <w:tc>
                <w:tcPr>
                  <w:tcW w:w="1340" w:type="dxa"/>
                  <w:tcBorders>
                    <w:top w:val="nil"/>
                    <w:left w:val="single" w:sz="4" w:space="0" w:color="auto"/>
                    <w:bottom w:val="nil"/>
                    <w:right w:val="nil"/>
                  </w:tcBorders>
                  <w:shd w:val="clear" w:color="auto" w:fill="auto"/>
                  <w:noWrap/>
                  <w:vAlign w:val="bottom"/>
                  <w:hideMark/>
                </w:tcPr>
                <w:p w14:paraId="1837256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Biochem Lab</w:t>
                  </w:r>
                </w:p>
              </w:tc>
              <w:tc>
                <w:tcPr>
                  <w:tcW w:w="520" w:type="dxa"/>
                  <w:tcBorders>
                    <w:top w:val="nil"/>
                    <w:left w:val="nil"/>
                    <w:bottom w:val="nil"/>
                    <w:right w:val="nil"/>
                  </w:tcBorders>
                  <w:shd w:val="clear" w:color="auto" w:fill="auto"/>
                  <w:noWrap/>
                  <w:vAlign w:val="center"/>
                  <w:hideMark/>
                </w:tcPr>
                <w:p w14:paraId="16A1E82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C54324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w:t>
                  </w:r>
                </w:p>
              </w:tc>
              <w:tc>
                <w:tcPr>
                  <w:tcW w:w="680" w:type="dxa"/>
                  <w:tcBorders>
                    <w:top w:val="nil"/>
                    <w:left w:val="nil"/>
                    <w:bottom w:val="nil"/>
                    <w:right w:val="nil"/>
                  </w:tcBorders>
                  <w:shd w:val="clear" w:color="auto" w:fill="auto"/>
                  <w:noWrap/>
                  <w:vAlign w:val="bottom"/>
                  <w:hideMark/>
                </w:tcPr>
                <w:p w14:paraId="2519AF4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565F65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13A7F5E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2D92067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60E279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30</w:t>
                  </w:r>
                </w:p>
              </w:tc>
              <w:tc>
                <w:tcPr>
                  <w:tcW w:w="660" w:type="dxa"/>
                  <w:tcBorders>
                    <w:top w:val="nil"/>
                    <w:left w:val="nil"/>
                    <w:bottom w:val="nil"/>
                    <w:right w:val="nil"/>
                  </w:tcBorders>
                  <w:shd w:val="clear" w:color="auto" w:fill="auto"/>
                  <w:noWrap/>
                  <w:vAlign w:val="bottom"/>
                  <w:hideMark/>
                </w:tcPr>
                <w:p w14:paraId="7811C66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5CF696D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7B04D1E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2F6508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3E7D414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63F58D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14D1CB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4B83E0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B2FDA5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Jones</w:t>
                  </w:r>
                </w:p>
              </w:tc>
              <w:tc>
                <w:tcPr>
                  <w:tcW w:w="1340" w:type="dxa"/>
                  <w:tcBorders>
                    <w:top w:val="nil"/>
                    <w:left w:val="single" w:sz="4" w:space="0" w:color="auto"/>
                    <w:bottom w:val="nil"/>
                    <w:right w:val="nil"/>
                  </w:tcBorders>
                  <w:shd w:val="clear" w:color="auto" w:fill="auto"/>
                  <w:noWrap/>
                  <w:vAlign w:val="bottom"/>
                  <w:hideMark/>
                </w:tcPr>
                <w:p w14:paraId="55D8597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Lab coordinator</w:t>
                  </w:r>
                </w:p>
              </w:tc>
              <w:tc>
                <w:tcPr>
                  <w:tcW w:w="520" w:type="dxa"/>
                  <w:tcBorders>
                    <w:top w:val="nil"/>
                    <w:left w:val="nil"/>
                    <w:bottom w:val="nil"/>
                    <w:right w:val="nil"/>
                  </w:tcBorders>
                  <w:shd w:val="clear" w:color="auto" w:fill="auto"/>
                  <w:noWrap/>
                  <w:vAlign w:val="center"/>
                  <w:hideMark/>
                </w:tcPr>
                <w:p w14:paraId="67ED92A8"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020221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BC92EF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401A91D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w:t>
                  </w:r>
                </w:p>
              </w:tc>
              <w:tc>
                <w:tcPr>
                  <w:tcW w:w="1360" w:type="dxa"/>
                  <w:tcBorders>
                    <w:top w:val="nil"/>
                    <w:left w:val="nil"/>
                    <w:bottom w:val="nil"/>
                    <w:right w:val="nil"/>
                  </w:tcBorders>
                  <w:shd w:val="clear" w:color="auto" w:fill="auto"/>
                  <w:noWrap/>
                  <w:vAlign w:val="bottom"/>
                  <w:hideMark/>
                </w:tcPr>
                <w:p w14:paraId="5658D69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292D4CA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9E173E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27</w:t>
                  </w:r>
                </w:p>
              </w:tc>
              <w:tc>
                <w:tcPr>
                  <w:tcW w:w="660" w:type="dxa"/>
                  <w:tcBorders>
                    <w:top w:val="nil"/>
                    <w:left w:val="nil"/>
                    <w:bottom w:val="nil"/>
                    <w:right w:val="nil"/>
                  </w:tcBorders>
                  <w:shd w:val="clear" w:color="auto" w:fill="auto"/>
                  <w:noWrap/>
                  <w:vAlign w:val="bottom"/>
                  <w:hideMark/>
                </w:tcPr>
                <w:p w14:paraId="6929818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785BBD0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726EFE2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719AEF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1F5ABAA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6B7B95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5A39D1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065251B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F14F7A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Jones</w:t>
                  </w:r>
                </w:p>
              </w:tc>
              <w:tc>
                <w:tcPr>
                  <w:tcW w:w="1340" w:type="dxa"/>
                  <w:tcBorders>
                    <w:top w:val="nil"/>
                    <w:left w:val="single" w:sz="4" w:space="0" w:color="auto"/>
                    <w:bottom w:val="nil"/>
                    <w:right w:val="nil"/>
                  </w:tcBorders>
                  <w:shd w:val="clear" w:color="auto" w:fill="auto"/>
                  <w:noWrap/>
                  <w:vAlign w:val="bottom"/>
                  <w:hideMark/>
                </w:tcPr>
                <w:p w14:paraId="026C91E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nil"/>
                    <w:right w:val="nil"/>
                  </w:tcBorders>
                  <w:shd w:val="clear" w:color="auto" w:fill="auto"/>
                  <w:noWrap/>
                  <w:vAlign w:val="center"/>
                  <w:hideMark/>
                </w:tcPr>
                <w:p w14:paraId="1A26C84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CDE8DE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60F67C9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6B15BE4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3C30E64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3AFF3F2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D27BE8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28</w:t>
                  </w:r>
                </w:p>
              </w:tc>
              <w:tc>
                <w:tcPr>
                  <w:tcW w:w="660" w:type="dxa"/>
                  <w:tcBorders>
                    <w:top w:val="nil"/>
                    <w:left w:val="nil"/>
                    <w:bottom w:val="nil"/>
                    <w:right w:val="nil"/>
                  </w:tcBorders>
                  <w:shd w:val="clear" w:color="auto" w:fill="auto"/>
                  <w:noWrap/>
                  <w:vAlign w:val="bottom"/>
                  <w:hideMark/>
                </w:tcPr>
                <w:p w14:paraId="28C5DDD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49DC915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2DC0A9B2"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33AEB8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1669858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934B22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9A4D69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0CF7A0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0288B76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Jones</w:t>
                  </w:r>
                </w:p>
              </w:tc>
              <w:tc>
                <w:tcPr>
                  <w:tcW w:w="1340" w:type="dxa"/>
                  <w:tcBorders>
                    <w:top w:val="nil"/>
                    <w:left w:val="single" w:sz="4" w:space="0" w:color="auto"/>
                    <w:bottom w:val="single" w:sz="4" w:space="0" w:color="auto"/>
                    <w:right w:val="nil"/>
                  </w:tcBorders>
                  <w:shd w:val="clear" w:color="auto" w:fill="auto"/>
                  <w:noWrap/>
                  <w:vAlign w:val="bottom"/>
                  <w:hideMark/>
                </w:tcPr>
                <w:p w14:paraId="51F1D7D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single" w:sz="4" w:space="0" w:color="auto"/>
                    <w:right w:val="nil"/>
                  </w:tcBorders>
                  <w:shd w:val="clear" w:color="auto" w:fill="auto"/>
                  <w:noWrap/>
                  <w:vAlign w:val="center"/>
                  <w:hideMark/>
                </w:tcPr>
                <w:p w14:paraId="45F24DF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7BA6CF8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497562F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3762524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single" w:sz="4" w:space="0" w:color="auto"/>
                    <w:right w:val="nil"/>
                  </w:tcBorders>
                  <w:shd w:val="clear" w:color="auto" w:fill="auto"/>
                  <w:noWrap/>
                  <w:vAlign w:val="bottom"/>
                  <w:hideMark/>
                </w:tcPr>
                <w:p w14:paraId="51FA6E1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Lab coordinator</w:t>
                  </w:r>
                </w:p>
              </w:tc>
              <w:tc>
                <w:tcPr>
                  <w:tcW w:w="480" w:type="dxa"/>
                  <w:tcBorders>
                    <w:top w:val="nil"/>
                    <w:left w:val="nil"/>
                    <w:bottom w:val="single" w:sz="4" w:space="0" w:color="auto"/>
                    <w:right w:val="nil"/>
                  </w:tcBorders>
                  <w:shd w:val="clear" w:color="auto" w:fill="auto"/>
                  <w:noWrap/>
                  <w:vAlign w:val="bottom"/>
                  <w:hideMark/>
                </w:tcPr>
                <w:p w14:paraId="0F5F3AF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3659C7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7C30B52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single" w:sz="4" w:space="0" w:color="auto"/>
                    <w:right w:val="single" w:sz="4" w:space="0" w:color="auto"/>
                  </w:tcBorders>
                  <w:shd w:val="clear" w:color="auto" w:fill="auto"/>
                  <w:noWrap/>
                  <w:vAlign w:val="bottom"/>
                  <w:hideMark/>
                </w:tcPr>
                <w:p w14:paraId="73A1B7C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w:t>
                  </w:r>
                </w:p>
              </w:tc>
              <w:tc>
                <w:tcPr>
                  <w:tcW w:w="660" w:type="dxa"/>
                  <w:tcBorders>
                    <w:top w:val="nil"/>
                    <w:left w:val="nil"/>
                    <w:bottom w:val="single" w:sz="4" w:space="0" w:color="auto"/>
                    <w:right w:val="nil"/>
                  </w:tcBorders>
                  <w:shd w:val="clear" w:color="auto" w:fill="auto"/>
                  <w:noWrap/>
                  <w:vAlign w:val="bottom"/>
                  <w:hideMark/>
                </w:tcPr>
                <w:p w14:paraId="1E13889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6E6BA6C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188</w:t>
                  </w:r>
                </w:p>
              </w:tc>
              <w:tc>
                <w:tcPr>
                  <w:tcW w:w="620" w:type="dxa"/>
                  <w:tcBorders>
                    <w:top w:val="nil"/>
                    <w:left w:val="nil"/>
                    <w:bottom w:val="single" w:sz="4" w:space="0" w:color="auto"/>
                    <w:right w:val="single" w:sz="4" w:space="0" w:color="auto"/>
                  </w:tcBorders>
                  <w:shd w:val="clear" w:color="auto" w:fill="auto"/>
                  <w:noWrap/>
                  <w:vAlign w:val="bottom"/>
                  <w:hideMark/>
                </w:tcPr>
                <w:p w14:paraId="32E8FFC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FAA0C4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26752B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3C9CC9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FBB170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Julio</w:t>
                  </w:r>
                </w:p>
              </w:tc>
              <w:tc>
                <w:tcPr>
                  <w:tcW w:w="1340" w:type="dxa"/>
                  <w:tcBorders>
                    <w:top w:val="nil"/>
                    <w:left w:val="single" w:sz="4" w:space="0" w:color="auto"/>
                    <w:bottom w:val="nil"/>
                    <w:right w:val="nil"/>
                  </w:tcBorders>
                  <w:shd w:val="clear" w:color="auto" w:fill="auto"/>
                  <w:noWrap/>
                  <w:vAlign w:val="bottom"/>
                  <w:hideMark/>
                </w:tcPr>
                <w:p w14:paraId="276FFEC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Gen'l Biology II </w:t>
                  </w:r>
                </w:p>
              </w:tc>
              <w:tc>
                <w:tcPr>
                  <w:tcW w:w="520" w:type="dxa"/>
                  <w:tcBorders>
                    <w:top w:val="nil"/>
                    <w:left w:val="nil"/>
                    <w:bottom w:val="nil"/>
                    <w:right w:val="nil"/>
                  </w:tcBorders>
                  <w:shd w:val="clear" w:color="auto" w:fill="auto"/>
                  <w:noWrap/>
                  <w:vAlign w:val="center"/>
                  <w:hideMark/>
                </w:tcPr>
                <w:p w14:paraId="0E8ED75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18E7E86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73</w:t>
                  </w:r>
                </w:p>
              </w:tc>
              <w:tc>
                <w:tcPr>
                  <w:tcW w:w="680" w:type="dxa"/>
                  <w:tcBorders>
                    <w:top w:val="nil"/>
                    <w:left w:val="nil"/>
                    <w:bottom w:val="nil"/>
                    <w:right w:val="nil"/>
                  </w:tcBorders>
                  <w:shd w:val="clear" w:color="auto" w:fill="auto"/>
                  <w:noWrap/>
                  <w:vAlign w:val="bottom"/>
                  <w:hideMark/>
                </w:tcPr>
                <w:p w14:paraId="13CC131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146</w:t>
                  </w:r>
                </w:p>
              </w:tc>
              <w:tc>
                <w:tcPr>
                  <w:tcW w:w="600" w:type="dxa"/>
                  <w:tcBorders>
                    <w:top w:val="nil"/>
                    <w:left w:val="nil"/>
                    <w:bottom w:val="nil"/>
                    <w:right w:val="single" w:sz="4" w:space="0" w:color="auto"/>
                  </w:tcBorders>
                  <w:shd w:val="clear" w:color="auto" w:fill="auto"/>
                  <w:noWrap/>
                  <w:vAlign w:val="bottom"/>
                  <w:hideMark/>
                </w:tcPr>
                <w:p w14:paraId="1705E28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57D0283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Sabbatical</w:t>
                  </w:r>
                </w:p>
              </w:tc>
              <w:tc>
                <w:tcPr>
                  <w:tcW w:w="480" w:type="dxa"/>
                  <w:tcBorders>
                    <w:top w:val="nil"/>
                    <w:left w:val="nil"/>
                    <w:bottom w:val="nil"/>
                    <w:right w:val="nil"/>
                  </w:tcBorders>
                  <w:shd w:val="clear" w:color="auto" w:fill="auto"/>
                  <w:noWrap/>
                  <w:vAlign w:val="bottom"/>
                  <w:hideMark/>
                </w:tcPr>
                <w:p w14:paraId="67A39148"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909660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489CD3F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437CA35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1F94118F"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E726E9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5708A5C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1CD0C8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6E699B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0DD19F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D3AD1C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Julio</w:t>
                  </w:r>
                </w:p>
              </w:tc>
              <w:tc>
                <w:tcPr>
                  <w:tcW w:w="1340" w:type="dxa"/>
                  <w:tcBorders>
                    <w:top w:val="nil"/>
                    <w:left w:val="single" w:sz="4" w:space="0" w:color="auto"/>
                    <w:bottom w:val="nil"/>
                    <w:right w:val="nil"/>
                  </w:tcBorders>
                  <w:shd w:val="clear" w:color="auto" w:fill="auto"/>
                  <w:noWrap/>
                  <w:vAlign w:val="bottom"/>
                  <w:hideMark/>
                </w:tcPr>
                <w:p w14:paraId="548EBB7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Physiology </w:t>
                  </w:r>
                </w:p>
              </w:tc>
              <w:tc>
                <w:tcPr>
                  <w:tcW w:w="520" w:type="dxa"/>
                  <w:tcBorders>
                    <w:top w:val="nil"/>
                    <w:left w:val="nil"/>
                    <w:bottom w:val="nil"/>
                    <w:right w:val="nil"/>
                  </w:tcBorders>
                  <w:shd w:val="clear" w:color="auto" w:fill="auto"/>
                  <w:noWrap/>
                  <w:vAlign w:val="center"/>
                  <w:hideMark/>
                </w:tcPr>
                <w:p w14:paraId="02BA03D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533345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680" w:type="dxa"/>
                  <w:tcBorders>
                    <w:top w:val="nil"/>
                    <w:left w:val="nil"/>
                    <w:bottom w:val="nil"/>
                    <w:right w:val="nil"/>
                  </w:tcBorders>
                  <w:shd w:val="clear" w:color="auto" w:fill="auto"/>
                  <w:noWrap/>
                  <w:vAlign w:val="bottom"/>
                  <w:hideMark/>
                </w:tcPr>
                <w:p w14:paraId="086CB00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96</w:t>
                  </w:r>
                </w:p>
              </w:tc>
              <w:tc>
                <w:tcPr>
                  <w:tcW w:w="600" w:type="dxa"/>
                  <w:tcBorders>
                    <w:top w:val="nil"/>
                    <w:left w:val="nil"/>
                    <w:bottom w:val="nil"/>
                    <w:right w:val="single" w:sz="4" w:space="0" w:color="auto"/>
                  </w:tcBorders>
                  <w:shd w:val="clear" w:color="auto" w:fill="auto"/>
                  <w:noWrap/>
                  <w:vAlign w:val="bottom"/>
                  <w:hideMark/>
                </w:tcPr>
                <w:p w14:paraId="4CA9B7A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25F7B44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2ACCA2A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7888862"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BE4D56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34DC3E1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0046D87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38EC0EF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53073EF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806C5F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DC7968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7A2A47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58B630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Julio</w:t>
                  </w:r>
                </w:p>
              </w:tc>
              <w:tc>
                <w:tcPr>
                  <w:tcW w:w="1340" w:type="dxa"/>
                  <w:tcBorders>
                    <w:top w:val="nil"/>
                    <w:left w:val="single" w:sz="4" w:space="0" w:color="auto"/>
                    <w:bottom w:val="nil"/>
                    <w:right w:val="nil"/>
                  </w:tcBorders>
                  <w:shd w:val="clear" w:color="auto" w:fill="auto"/>
                  <w:noWrap/>
                  <w:vAlign w:val="bottom"/>
                  <w:hideMark/>
                </w:tcPr>
                <w:p w14:paraId="6F631DE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Phys Lab</w:t>
                  </w:r>
                </w:p>
              </w:tc>
              <w:tc>
                <w:tcPr>
                  <w:tcW w:w="520" w:type="dxa"/>
                  <w:tcBorders>
                    <w:top w:val="nil"/>
                    <w:left w:val="nil"/>
                    <w:bottom w:val="nil"/>
                    <w:right w:val="nil"/>
                  </w:tcBorders>
                  <w:shd w:val="clear" w:color="auto" w:fill="auto"/>
                  <w:noWrap/>
                  <w:vAlign w:val="center"/>
                  <w:hideMark/>
                </w:tcPr>
                <w:p w14:paraId="487EBAE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0D5DCC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6782BC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D983C4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744E376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77AF632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1E7C6E38"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269D2F1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7724498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4626183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3E7BAAC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29547CD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9466CC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303CBF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CE6DED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00076A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Julio</w:t>
                  </w:r>
                </w:p>
              </w:tc>
              <w:tc>
                <w:tcPr>
                  <w:tcW w:w="1340" w:type="dxa"/>
                  <w:tcBorders>
                    <w:top w:val="nil"/>
                    <w:left w:val="single" w:sz="4" w:space="0" w:color="auto"/>
                    <w:bottom w:val="nil"/>
                    <w:right w:val="nil"/>
                  </w:tcBorders>
                  <w:shd w:val="clear" w:color="auto" w:fill="auto"/>
                  <w:noWrap/>
                  <w:vAlign w:val="bottom"/>
                  <w:hideMark/>
                </w:tcPr>
                <w:p w14:paraId="2CD4277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Phys Lab</w:t>
                  </w:r>
                </w:p>
              </w:tc>
              <w:tc>
                <w:tcPr>
                  <w:tcW w:w="520" w:type="dxa"/>
                  <w:tcBorders>
                    <w:top w:val="nil"/>
                    <w:left w:val="nil"/>
                    <w:bottom w:val="nil"/>
                    <w:right w:val="nil"/>
                  </w:tcBorders>
                  <w:shd w:val="clear" w:color="auto" w:fill="auto"/>
                  <w:noWrap/>
                  <w:vAlign w:val="center"/>
                  <w:hideMark/>
                </w:tcPr>
                <w:p w14:paraId="61FA579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C00452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1169D39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23E638D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521E8D4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791ED773"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F3C3DE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51EB82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768C959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0A53129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FFC7A1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03E4219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1E96CE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F9D9C63"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3B4616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A0884E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Julio</w:t>
                  </w:r>
                </w:p>
              </w:tc>
              <w:tc>
                <w:tcPr>
                  <w:tcW w:w="1340" w:type="dxa"/>
                  <w:tcBorders>
                    <w:top w:val="nil"/>
                    <w:left w:val="single" w:sz="4" w:space="0" w:color="auto"/>
                    <w:bottom w:val="nil"/>
                    <w:right w:val="nil"/>
                  </w:tcBorders>
                  <w:shd w:val="clear" w:color="auto" w:fill="auto"/>
                  <w:noWrap/>
                  <w:vAlign w:val="bottom"/>
                  <w:hideMark/>
                </w:tcPr>
                <w:p w14:paraId="43DE7FE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Bioethics</w:t>
                  </w:r>
                </w:p>
              </w:tc>
              <w:tc>
                <w:tcPr>
                  <w:tcW w:w="520" w:type="dxa"/>
                  <w:tcBorders>
                    <w:top w:val="nil"/>
                    <w:left w:val="nil"/>
                    <w:bottom w:val="nil"/>
                    <w:right w:val="nil"/>
                  </w:tcBorders>
                  <w:shd w:val="clear" w:color="auto" w:fill="auto"/>
                  <w:noWrap/>
                  <w:vAlign w:val="center"/>
                  <w:hideMark/>
                </w:tcPr>
                <w:p w14:paraId="49DCDA4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38AE426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1035A81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w:t>
                  </w:r>
                </w:p>
              </w:tc>
              <w:tc>
                <w:tcPr>
                  <w:tcW w:w="600" w:type="dxa"/>
                  <w:tcBorders>
                    <w:top w:val="nil"/>
                    <w:left w:val="nil"/>
                    <w:bottom w:val="nil"/>
                    <w:right w:val="single" w:sz="4" w:space="0" w:color="auto"/>
                  </w:tcBorders>
                  <w:shd w:val="clear" w:color="auto" w:fill="auto"/>
                  <w:noWrap/>
                  <w:vAlign w:val="bottom"/>
                  <w:hideMark/>
                </w:tcPr>
                <w:p w14:paraId="757DF87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7CB2722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64D1481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BC8383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5B21218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210FC41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74E32303"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48C316D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7F4EF29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2BE751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D3686B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C8556E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3264E7E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Julio</w:t>
                  </w:r>
                </w:p>
              </w:tc>
              <w:tc>
                <w:tcPr>
                  <w:tcW w:w="1340" w:type="dxa"/>
                  <w:tcBorders>
                    <w:top w:val="nil"/>
                    <w:left w:val="single" w:sz="4" w:space="0" w:color="auto"/>
                    <w:bottom w:val="single" w:sz="4" w:space="0" w:color="auto"/>
                    <w:right w:val="nil"/>
                  </w:tcBorders>
                  <w:shd w:val="clear" w:color="auto" w:fill="auto"/>
                  <w:noWrap/>
                  <w:vAlign w:val="bottom"/>
                  <w:hideMark/>
                </w:tcPr>
                <w:p w14:paraId="6421D4B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Major Honors</w:t>
                  </w:r>
                </w:p>
              </w:tc>
              <w:tc>
                <w:tcPr>
                  <w:tcW w:w="520" w:type="dxa"/>
                  <w:tcBorders>
                    <w:top w:val="nil"/>
                    <w:left w:val="nil"/>
                    <w:bottom w:val="single" w:sz="4" w:space="0" w:color="auto"/>
                    <w:right w:val="nil"/>
                  </w:tcBorders>
                  <w:shd w:val="clear" w:color="auto" w:fill="auto"/>
                  <w:noWrap/>
                  <w:vAlign w:val="center"/>
                  <w:hideMark/>
                </w:tcPr>
                <w:p w14:paraId="00EA997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single" w:sz="4" w:space="0" w:color="auto"/>
                    <w:right w:val="nil"/>
                  </w:tcBorders>
                  <w:shd w:val="clear" w:color="auto" w:fill="auto"/>
                  <w:noWrap/>
                  <w:vAlign w:val="bottom"/>
                  <w:hideMark/>
                </w:tcPr>
                <w:p w14:paraId="430D74E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80" w:type="dxa"/>
                  <w:tcBorders>
                    <w:top w:val="nil"/>
                    <w:left w:val="nil"/>
                    <w:bottom w:val="single" w:sz="4" w:space="0" w:color="auto"/>
                    <w:right w:val="nil"/>
                  </w:tcBorders>
                  <w:shd w:val="clear" w:color="auto" w:fill="auto"/>
                  <w:noWrap/>
                  <w:vAlign w:val="bottom"/>
                  <w:hideMark/>
                </w:tcPr>
                <w:p w14:paraId="764A3DC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00" w:type="dxa"/>
                  <w:tcBorders>
                    <w:top w:val="nil"/>
                    <w:left w:val="nil"/>
                    <w:bottom w:val="single" w:sz="4" w:space="0" w:color="auto"/>
                    <w:right w:val="single" w:sz="4" w:space="0" w:color="auto"/>
                  </w:tcBorders>
                  <w:shd w:val="clear" w:color="auto" w:fill="auto"/>
                  <w:noWrap/>
                  <w:vAlign w:val="bottom"/>
                  <w:hideMark/>
                </w:tcPr>
                <w:p w14:paraId="1931A0C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1360" w:type="dxa"/>
                  <w:tcBorders>
                    <w:top w:val="nil"/>
                    <w:left w:val="nil"/>
                    <w:bottom w:val="single" w:sz="4" w:space="0" w:color="auto"/>
                    <w:right w:val="nil"/>
                  </w:tcBorders>
                  <w:shd w:val="clear" w:color="auto" w:fill="auto"/>
                  <w:noWrap/>
                  <w:vAlign w:val="bottom"/>
                  <w:hideMark/>
                </w:tcPr>
                <w:p w14:paraId="1FF22B9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287F214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302BE64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1F2DEA9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single" w:sz="4" w:space="0" w:color="auto"/>
                    <w:right w:val="single" w:sz="4" w:space="0" w:color="auto"/>
                  </w:tcBorders>
                  <w:shd w:val="clear" w:color="auto" w:fill="auto"/>
                  <w:noWrap/>
                  <w:vAlign w:val="bottom"/>
                  <w:hideMark/>
                </w:tcPr>
                <w:p w14:paraId="3F8D708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3023DF4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6B39DC5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316</w:t>
                  </w:r>
                </w:p>
              </w:tc>
              <w:tc>
                <w:tcPr>
                  <w:tcW w:w="620" w:type="dxa"/>
                  <w:tcBorders>
                    <w:top w:val="nil"/>
                    <w:left w:val="nil"/>
                    <w:bottom w:val="single" w:sz="4" w:space="0" w:color="auto"/>
                    <w:right w:val="single" w:sz="4" w:space="0" w:color="auto"/>
                  </w:tcBorders>
                  <w:shd w:val="clear" w:color="auto" w:fill="auto"/>
                  <w:noWrap/>
                  <w:vAlign w:val="bottom"/>
                  <w:hideMark/>
                </w:tcPr>
                <w:p w14:paraId="25C6FA3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D7A706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FD4237F"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FDA106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1BB388D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McQuade</w:t>
                  </w:r>
                </w:p>
              </w:tc>
              <w:tc>
                <w:tcPr>
                  <w:tcW w:w="1340" w:type="dxa"/>
                  <w:tcBorders>
                    <w:top w:val="nil"/>
                    <w:left w:val="single" w:sz="4" w:space="0" w:color="auto"/>
                    <w:bottom w:val="nil"/>
                    <w:right w:val="nil"/>
                  </w:tcBorders>
                  <w:shd w:val="clear" w:color="auto" w:fill="auto"/>
                  <w:noWrap/>
                  <w:vAlign w:val="bottom"/>
                  <w:hideMark/>
                </w:tcPr>
                <w:p w14:paraId="5196A3D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Leave (maternity)</w:t>
                  </w:r>
                </w:p>
              </w:tc>
              <w:tc>
                <w:tcPr>
                  <w:tcW w:w="520" w:type="dxa"/>
                  <w:tcBorders>
                    <w:top w:val="nil"/>
                    <w:left w:val="nil"/>
                    <w:bottom w:val="nil"/>
                    <w:right w:val="nil"/>
                  </w:tcBorders>
                  <w:shd w:val="clear" w:color="auto" w:fill="auto"/>
                  <w:noWrap/>
                  <w:vAlign w:val="center"/>
                  <w:hideMark/>
                </w:tcPr>
                <w:p w14:paraId="1B19086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2A639329"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4911538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38BE2E6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7306B60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w:t>
                  </w:r>
                </w:p>
              </w:tc>
              <w:tc>
                <w:tcPr>
                  <w:tcW w:w="480" w:type="dxa"/>
                  <w:tcBorders>
                    <w:top w:val="nil"/>
                    <w:left w:val="nil"/>
                    <w:bottom w:val="nil"/>
                    <w:right w:val="nil"/>
                  </w:tcBorders>
                  <w:shd w:val="clear" w:color="auto" w:fill="auto"/>
                  <w:noWrap/>
                  <w:vAlign w:val="bottom"/>
                  <w:hideMark/>
                </w:tcPr>
                <w:p w14:paraId="6382F6F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24A929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48</w:t>
                  </w:r>
                </w:p>
              </w:tc>
              <w:tc>
                <w:tcPr>
                  <w:tcW w:w="660" w:type="dxa"/>
                  <w:tcBorders>
                    <w:top w:val="nil"/>
                    <w:left w:val="nil"/>
                    <w:bottom w:val="nil"/>
                    <w:right w:val="nil"/>
                  </w:tcBorders>
                  <w:shd w:val="clear" w:color="auto" w:fill="auto"/>
                  <w:noWrap/>
                  <w:vAlign w:val="bottom"/>
                  <w:hideMark/>
                </w:tcPr>
                <w:p w14:paraId="71E691A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192</w:t>
                  </w:r>
                </w:p>
              </w:tc>
              <w:tc>
                <w:tcPr>
                  <w:tcW w:w="500" w:type="dxa"/>
                  <w:tcBorders>
                    <w:top w:val="nil"/>
                    <w:left w:val="nil"/>
                    <w:bottom w:val="nil"/>
                    <w:right w:val="single" w:sz="4" w:space="0" w:color="auto"/>
                  </w:tcBorders>
                  <w:shd w:val="clear" w:color="auto" w:fill="auto"/>
                  <w:noWrap/>
                  <w:vAlign w:val="bottom"/>
                  <w:hideMark/>
                </w:tcPr>
                <w:p w14:paraId="356EBB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742DB5C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18A3F60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652236E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CA0CC8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58F199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862BD1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EFD023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McQuade</w:t>
                  </w:r>
                </w:p>
              </w:tc>
              <w:tc>
                <w:tcPr>
                  <w:tcW w:w="1340" w:type="dxa"/>
                  <w:tcBorders>
                    <w:top w:val="nil"/>
                    <w:left w:val="single" w:sz="4" w:space="0" w:color="auto"/>
                    <w:bottom w:val="nil"/>
                    <w:right w:val="nil"/>
                  </w:tcBorders>
                  <w:shd w:val="clear" w:color="auto" w:fill="auto"/>
                  <w:noWrap/>
                  <w:vAlign w:val="bottom"/>
                  <w:hideMark/>
                </w:tcPr>
                <w:p w14:paraId="0B4B7A5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Dept. Chair</w:t>
                  </w:r>
                </w:p>
              </w:tc>
              <w:tc>
                <w:tcPr>
                  <w:tcW w:w="520" w:type="dxa"/>
                  <w:tcBorders>
                    <w:top w:val="nil"/>
                    <w:left w:val="nil"/>
                    <w:bottom w:val="nil"/>
                    <w:right w:val="nil"/>
                  </w:tcBorders>
                  <w:shd w:val="clear" w:color="auto" w:fill="auto"/>
                  <w:noWrap/>
                  <w:vAlign w:val="center"/>
                  <w:hideMark/>
                </w:tcPr>
                <w:p w14:paraId="69A0F41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EC198D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4411FCB9"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0119260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3CD4350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3402412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589652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12FA850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2FCE1AB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10E28DCF"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E66F6B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2F12E2D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295BD6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9A97885"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DD495A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F7E57E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McQuade</w:t>
                  </w:r>
                </w:p>
              </w:tc>
              <w:tc>
                <w:tcPr>
                  <w:tcW w:w="1340" w:type="dxa"/>
                  <w:tcBorders>
                    <w:top w:val="nil"/>
                    <w:left w:val="single" w:sz="4" w:space="0" w:color="auto"/>
                    <w:bottom w:val="nil"/>
                    <w:right w:val="nil"/>
                  </w:tcBorders>
                  <w:shd w:val="clear" w:color="auto" w:fill="auto"/>
                  <w:noWrap/>
                  <w:vAlign w:val="bottom"/>
                  <w:hideMark/>
                </w:tcPr>
                <w:p w14:paraId="2CFEF4C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nil"/>
                    <w:right w:val="nil"/>
                  </w:tcBorders>
                  <w:shd w:val="clear" w:color="auto" w:fill="auto"/>
                  <w:noWrap/>
                  <w:vAlign w:val="center"/>
                  <w:hideMark/>
                </w:tcPr>
                <w:p w14:paraId="4C01A1F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5AEECC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52BF422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0E5A79C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3FFDF74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0D03EC3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A89746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660" w:type="dxa"/>
                  <w:tcBorders>
                    <w:top w:val="nil"/>
                    <w:left w:val="nil"/>
                    <w:bottom w:val="nil"/>
                    <w:right w:val="nil"/>
                  </w:tcBorders>
                  <w:shd w:val="clear" w:color="auto" w:fill="auto"/>
                  <w:noWrap/>
                  <w:vAlign w:val="bottom"/>
                  <w:hideMark/>
                </w:tcPr>
                <w:p w14:paraId="3644B59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04F757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1FF59C9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C84C66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7CBC928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94DD32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6EF075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58176D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2B9A90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McQuade</w:t>
                  </w:r>
                </w:p>
              </w:tc>
              <w:tc>
                <w:tcPr>
                  <w:tcW w:w="1340" w:type="dxa"/>
                  <w:tcBorders>
                    <w:top w:val="nil"/>
                    <w:left w:val="single" w:sz="4" w:space="0" w:color="auto"/>
                    <w:bottom w:val="nil"/>
                    <w:right w:val="nil"/>
                  </w:tcBorders>
                  <w:shd w:val="clear" w:color="auto" w:fill="auto"/>
                  <w:noWrap/>
                  <w:vAlign w:val="bottom"/>
                  <w:hideMark/>
                </w:tcPr>
                <w:p w14:paraId="5795E92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nil"/>
                    <w:right w:val="nil"/>
                  </w:tcBorders>
                  <w:shd w:val="clear" w:color="auto" w:fill="auto"/>
                  <w:noWrap/>
                  <w:vAlign w:val="center"/>
                  <w:hideMark/>
                </w:tcPr>
                <w:p w14:paraId="2D1E49D2"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E02D028"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4CF88AB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75ED5B0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2DC9F44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37AC643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B8D5C7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w:t>
                  </w:r>
                </w:p>
              </w:tc>
              <w:tc>
                <w:tcPr>
                  <w:tcW w:w="660" w:type="dxa"/>
                  <w:tcBorders>
                    <w:top w:val="nil"/>
                    <w:left w:val="nil"/>
                    <w:bottom w:val="nil"/>
                    <w:right w:val="nil"/>
                  </w:tcBorders>
                  <w:shd w:val="clear" w:color="auto" w:fill="auto"/>
                  <w:noWrap/>
                  <w:vAlign w:val="bottom"/>
                  <w:hideMark/>
                </w:tcPr>
                <w:p w14:paraId="2920E37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6DC3733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7E290D0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7E4C66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6E9BBAE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75D075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0D90D86"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AF98F0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2F144F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McQuade</w:t>
                  </w:r>
                </w:p>
              </w:tc>
              <w:tc>
                <w:tcPr>
                  <w:tcW w:w="1340" w:type="dxa"/>
                  <w:tcBorders>
                    <w:top w:val="nil"/>
                    <w:left w:val="single" w:sz="4" w:space="0" w:color="auto"/>
                    <w:bottom w:val="nil"/>
                    <w:right w:val="nil"/>
                  </w:tcBorders>
                  <w:shd w:val="clear" w:color="auto" w:fill="auto"/>
                  <w:noWrap/>
                  <w:vAlign w:val="bottom"/>
                  <w:hideMark/>
                </w:tcPr>
                <w:p w14:paraId="5CF01C8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nil"/>
                    <w:right w:val="nil"/>
                  </w:tcBorders>
                  <w:shd w:val="clear" w:color="auto" w:fill="auto"/>
                  <w:noWrap/>
                  <w:vAlign w:val="center"/>
                  <w:hideMark/>
                </w:tcPr>
                <w:p w14:paraId="02848FD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28DEDB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9E44B9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1634916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79BA38E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78263A7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6D9D5F1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4954CA7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500" w:type="dxa"/>
                  <w:tcBorders>
                    <w:top w:val="nil"/>
                    <w:left w:val="nil"/>
                    <w:bottom w:val="nil"/>
                    <w:right w:val="single" w:sz="4" w:space="0" w:color="auto"/>
                  </w:tcBorders>
                  <w:shd w:val="clear" w:color="auto" w:fill="auto"/>
                  <w:noWrap/>
                  <w:vAlign w:val="bottom"/>
                  <w:hideMark/>
                </w:tcPr>
                <w:p w14:paraId="54E744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474D917F"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5D37FD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1DDC389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474D34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3533970"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1E8AE4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26721F5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McQuade</w:t>
                  </w:r>
                </w:p>
              </w:tc>
              <w:tc>
                <w:tcPr>
                  <w:tcW w:w="1340" w:type="dxa"/>
                  <w:tcBorders>
                    <w:top w:val="nil"/>
                    <w:left w:val="single" w:sz="4" w:space="0" w:color="auto"/>
                    <w:bottom w:val="single" w:sz="4" w:space="0" w:color="auto"/>
                    <w:right w:val="nil"/>
                  </w:tcBorders>
                  <w:shd w:val="clear" w:color="auto" w:fill="auto"/>
                  <w:noWrap/>
                  <w:vAlign w:val="bottom"/>
                  <w:hideMark/>
                </w:tcPr>
                <w:p w14:paraId="03297F7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single" w:sz="4" w:space="0" w:color="auto"/>
                    <w:right w:val="nil"/>
                  </w:tcBorders>
                  <w:shd w:val="clear" w:color="auto" w:fill="auto"/>
                  <w:noWrap/>
                  <w:vAlign w:val="center"/>
                  <w:hideMark/>
                </w:tcPr>
                <w:p w14:paraId="6A0B9B7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A574C7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621E53B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407E7A6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single" w:sz="4" w:space="0" w:color="auto"/>
                    <w:right w:val="nil"/>
                  </w:tcBorders>
                  <w:shd w:val="clear" w:color="auto" w:fill="auto"/>
                  <w:noWrap/>
                  <w:vAlign w:val="bottom"/>
                  <w:hideMark/>
                </w:tcPr>
                <w:p w14:paraId="4F2BBDD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Major Honors</w:t>
                  </w:r>
                </w:p>
              </w:tc>
              <w:tc>
                <w:tcPr>
                  <w:tcW w:w="480" w:type="dxa"/>
                  <w:tcBorders>
                    <w:top w:val="nil"/>
                    <w:left w:val="nil"/>
                    <w:bottom w:val="single" w:sz="4" w:space="0" w:color="auto"/>
                    <w:right w:val="nil"/>
                  </w:tcBorders>
                  <w:shd w:val="clear" w:color="auto" w:fill="auto"/>
                  <w:noWrap/>
                  <w:vAlign w:val="bottom"/>
                  <w:hideMark/>
                </w:tcPr>
                <w:p w14:paraId="5C1E4F1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single" w:sz="4" w:space="0" w:color="auto"/>
                    <w:right w:val="nil"/>
                  </w:tcBorders>
                  <w:shd w:val="clear" w:color="auto" w:fill="auto"/>
                  <w:noWrap/>
                  <w:vAlign w:val="bottom"/>
                  <w:hideMark/>
                </w:tcPr>
                <w:p w14:paraId="11CE41B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nil"/>
                    <w:bottom w:val="single" w:sz="4" w:space="0" w:color="auto"/>
                    <w:right w:val="nil"/>
                  </w:tcBorders>
                  <w:shd w:val="clear" w:color="auto" w:fill="auto"/>
                  <w:noWrap/>
                  <w:vAlign w:val="bottom"/>
                  <w:hideMark/>
                </w:tcPr>
                <w:p w14:paraId="30BAC63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08531E8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77C7B04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42C2A8A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352</w:t>
                  </w:r>
                </w:p>
              </w:tc>
              <w:tc>
                <w:tcPr>
                  <w:tcW w:w="620" w:type="dxa"/>
                  <w:tcBorders>
                    <w:top w:val="nil"/>
                    <w:left w:val="nil"/>
                    <w:bottom w:val="single" w:sz="4" w:space="0" w:color="auto"/>
                    <w:right w:val="single" w:sz="4" w:space="0" w:color="auto"/>
                  </w:tcBorders>
                  <w:shd w:val="clear" w:color="auto" w:fill="auto"/>
                  <w:noWrap/>
                  <w:vAlign w:val="bottom"/>
                  <w:hideMark/>
                </w:tcPr>
                <w:p w14:paraId="40CDCBB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20C0CC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30D0421"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7ACF3CE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B61359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Percival</w:t>
                  </w:r>
                </w:p>
              </w:tc>
              <w:tc>
                <w:tcPr>
                  <w:tcW w:w="1340" w:type="dxa"/>
                  <w:tcBorders>
                    <w:top w:val="nil"/>
                    <w:left w:val="single" w:sz="4" w:space="0" w:color="auto"/>
                    <w:bottom w:val="nil"/>
                    <w:right w:val="nil"/>
                  </w:tcBorders>
                  <w:shd w:val="clear" w:color="auto" w:fill="auto"/>
                  <w:noWrap/>
                  <w:vAlign w:val="bottom"/>
                  <w:hideMark/>
                </w:tcPr>
                <w:p w14:paraId="5B5319C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Microbiology</w:t>
                  </w:r>
                </w:p>
              </w:tc>
              <w:tc>
                <w:tcPr>
                  <w:tcW w:w="520" w:type="dxa"/>
                  <w:tcBorders>
                    <w:top w:val="nil"/>
                    <w:left w:val="nil"/>
                    <w:bottom w:val="nil"/>
                    <w:right w:val="nil"/>
                  </w:tcBorders>
                  <w:shd w:val="clear" w:color="auto" w:fill="auto"/>
                  <w:noWrap/>
                  <w:vAlign w:val="center"/>
                  <w:hideMark/>
                </w:tcPr>
                <w:p w14:paraId="1E10113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970B6A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21</w:t>
                  </w:r>
                </w:p>
              </w:tc>
              <w:tc>
                <w:tcPr>
                  <w:tcW w:w="680" w:type="dxa"/>
                  <w:tcBorders>
                    <w:top w:val="nil"/>
                    <w:left w:val="nil"/>
                    <w:bottom w:val="nil"/>
                    <w:right w:val="nil"/>
                  </w:tcBorders>
                  <w:shd w:val="clear" w:color="auto" w:fill="auto"/>
                  <w:noWrap/>
                  <w:vAlign w:val="bottom"/>
                  <w:hideMark/>
                </w:tcPr>
                <w:p w14:paraId="241D134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84</w:t>
                  </w:r>
                </w:p>
              </w:tc>
              <w:tc>
                <w:tcPr>
                  <w:tcW w:w="600" w:type="dxa"/>
                  <w:tcBorders>
                    <w:top w:val="nil"/>
                    <w:left w:val="nil"/>
                    <w:bottom w:val="nil"/>
                    <w:right w:val="single" w:sz="4" w:space="0" w:color="auto"/>
                  </w:tcBorders>
                  <w:shd w:val="clear" w:color="auto" w:fill="auto"/>
                  <w:noWrap/>
                  <w:vAlign w:val="bottom"/>
                  <w:hideMark/>
                </w:tcPr>
                <w:p w14:paraId="0A79F52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03BF530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Gen'l Biology I </w:t>
                  </w:r>
                </w:p>
              </w:tc>
              <w:tc>
                <w:tcPr>
                  <w:tcW w:w="480" w:type="dxa"/>
                  <w:tcBorders>
                    <w:top w:val="nil"/>
                    <w:left w:val="nil"/>
                    <w:bottom w:val="nil"/>
                    <w:right w:val="nil"/>
                  </w:tcBorders>
                  <w:shd w:val="clear" w:color="auto" w:fill="auto"/>
                  <w:noWrap/>
                  <w:vAlign w:val="bottom"/>
                  <w:hideMark/>
                </w:tcPr>
                <w:p w14:paraId="5DE2112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4B919E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48</w:t>
                  </w:r>
                </w:p>
              </w:tc>
              <w:tc>
                <w:tcPr>
                  <w:tcW w:w="660" w:type="dxa"/>
                  <w:tcBorders>
                    <w:top w:val="nil"/>
                    <w:left w:val="nil"/>
                    <w:bottom w:val="nil"/>
                    <w:right w:val="nil"/>
                  </w:tcBorders>
                  <w:shd w:val="clear" w:color="auto" w:fill="auto"/>
                  <w:noWrap/>
                  <w:vAlign w:val="bottom"/>
                  <w:hideMark/>
                </w:tcPr>
                <w:p w14:paraId="0C237BC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192</w:t>
                  </w:r>
                </w:p>
              </w:tc>
              <w:tc>
                <w:tcPr>
                  <w:tcW w:w="500" w:type="dxa"/>
                  <w:tcBorders>
                    <w:top w:val="nil"/>
                    <w:left w:val="nil"/>
                    <w:bottom w:val="nil"/>
                    <w:right w:val="single" w:sz="4" w:space="0" w:color="auto"/>
                  </w:tcBorders>
                  <w:shd w:val="clear" w:color="auto" w:fill="auto"/>
                  <w:noWrap/>
                  <w:vAlign w:val="bottom"/>
                  <w:hideMark/>
                </w:tcPr>
                <w:p w14:paraId="484F3D8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22F7660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8116D5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1F9D4E5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0D268D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A815FE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56441E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241F61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Percival</w:t>
                  </w:r>
                </w:p>
              </w:tc>
              <w:tc>
                <w:tcPr>
                  <w:tcW w:w="1340" w:type="dxa"/>
                  <w:tcBorders>
                    <w:top w:val="nil"/>
                    <w:left w:val="single" w:sz="4" w:space="0" w:color="auto"/>
                    <w:bottom w:val="nil"/>
                    <w:right w:val="nil"/>
                  </w:tcBorders>
                  <w:shd w:val="clear" w:color="auto" w:fill="auto"/>
                  <w:noWrap/>
                  <w:vAlign w:val="bottom"/>
                  <w:hideMark/>
                </w:tcPr>
                <w:p w14:paraId="1789C34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Microbio Lab</w:t>
                  </w:r>
                </w:p>
              </w:tc>
              <w:tc>
                <w:tcPr>
                  <w:tcW w:w="520" w:type="dxa"/>
                  <w:tcBorders>
                    <w:top w:val="nil"/>
                    <w:left w:val="nil"/>
                    <w:bottom w:val="nil"/>
                    <w:right w:val="nil"/>
                  </w:tcBorders>
                  <w:shd w:val="clear" w:color="auto" w:fill="auto"/>
                  <w:noWrap/>
                  <w:vAlign w:val="center"/>
                  <w:hideMark/>
                </w:tcPr>
                <w:p w14:paraId="1B14E06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AF2451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20</w:t>
                  </w:r>
                </w:p>
              </w:tc>
              <w:tc>
                <w:tcPr>
                  <w:tcW w:w="680" w:type="dxa"/>
                  <w:tcBorders>
                    <w:top w:val="nil"/>
                    <w:left w:val="nil"/>
                    <w:bottom w:val="nil"/>
                    <w:right w:val="nil"/>
                  </w:tcBorders>
                  <w:shd w:val="clear" w:color="auto" w:fill="auto"/>
                  <w:noWrap/>
                  <w:vAlign w:val="bottom"/>
                  <w:hideMark/>
                </w:tcPr>
                <w:p w14:paraId="0B520DA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5E2884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3E92BFA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Gen'l Biology I </w:t>
                  </w:r>
                </w:p>
              </w:tc>
              <w:tc>
                <w:tcPr>
                  <w:tcW w:w="480" w:type="dxa"/>
                  <w:tcBorders>
                    <w:top w:val="nil"/>
                    <w:left w:val="nil"/>
                    <w:bottom w:val="nil"/>
                    <w:right w:val="nil"/>
                  </w:tcBorders>
                  <w:shd w:val="clear" w:color="auto" w:fill="auto"/>
                  <w:noWrap/>
                  <w:vAlign w:val="bottom"/>
                  <w:hideMark/>
                </w:tcPr>
                <w:p w14:paraId="1ECEEB1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31DBC8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37</w:t>
                  </w:r>
                </w:p>
              </w:tc>
              <w:tc>
                <w:tcPr>
                  <w:tcW w:w="660" w:type="dxa"/>
                  <w:tcBorders>
                    <w:top w:val="nil"/>
                    <w:left w:val="nil"/>
                    <w:bottom w:val="nil"/>
                    <w:right w:val="nil"/>
                  </w:tcBorders>
                  <w:shd w:val="clear" w:color="auto" w:fill="auto"/>
                  <w:noWrap/>
                  <w:vAlign w:val="bottom"/>
                  <w:hideMark/>
                </w:tcPr>
                <w:p w14:paraId="26D570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148</w:t>
                  </w:r>
                </w:p>
              </w:tc>
              <w:tc>
                <w:tcPr>
                  <w:tcW w:w="500" w:type="dxa"/>
                  <w:tcBorders>
                    <w:top w:val="nil"/>
                    <w:left w:val="nil"/>
                    <w:bottom w:val="nil"/>
                    <w:right w:val="single" w:sz="4" w:space="0" w:color="auto"/>
                  </w:tcBorders>
                  <w:shd w:val="clear" w:color="auto" w:fill="auto"/>
                  <w:noWrap/>
                  <w:vAlign w:val="bottom"/>
                  <w:hideMark/>
                </w:tcPr>
                <w:p w14:paraId="655B6DE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7F93196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4942FF0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2A3F863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20BD1E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B5E88A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04986A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2FBF64D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Percival</w:t>
                  </w:r>
                </w:p>
              </w:tc>
              <w:tc>
                <w:tcPr>
                  <w:tcW w:w="1340" w:type="dxa"/>
                  <w:tcBorders>
                    <w:top w:val="nil"/>
                    <w:left w:val="single" w:sz="4" w:space="0" w:color="auto"/>
                    <w:bottom w:val="nil"/>
                    <w:right w:val="nil"/>
                  </w:tcBorders>
                  <w:shd w:val="clear" w:color="auto" w:fill="auto"/>
                  <w:noWrap/>
                  <w:vAlign w:val="bottom"/>
                  <w:hideMark/>
                </w:tcPr>
                <w:p w14:paraId="5C8CAAC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Biochemistry</w:t>
                  </w:r>
                </w:p>
              </w:tc>
              <w:tc>
                <w:tcPr>
                  <w:tcW w:w="520" w:type="dxa"/>
                  <w:tcBorders>
                    <w:top w:val="nil"/>
                    <w:left w:val="nil"/>
                    <w:bottom w:val="nil"/>
                    <w:right w:val="nil"/>
                  </w:tcBorders>
                  <w:shd w:val="clear" w:color="auto" w:fill="auto"/>
                  <w:noWrap/>
                  <w:vAlign w:val="center"/>
                  <w:hideMark/>
                </w:tcPr>
                <w:p w14:paraId="1B816FB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FA8636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27</w:t>
                  </w:r>
                </w:p>
              </w:tc>
              <w:tc>
                <w:tcPr>
                  <w:tcW w:w="680" w:type="dxa"/>
                  <w:tcBorders>
                    <w:top w:val="nil"/>
                    <w:left w:val="nil"/>
                    <w:bottom w:val="nil"/>
                    <w:right w:val="nil"/>
                  </w:tcBorders>
                  <w:shd w:val="clear" w:color="auto" w:fill="auto"/>
                  <w:noWrap/>
                  <w:vAlign w:val="bottom"/>
                  <w:hideMark/>
                </w:tcPr>
                <w:p w14:paraId="09FA33A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108</w:t>
                  </w:r>
                </w:p>
              </w:tc>
              <w:tc>
                <w:tcPr>
                  <w:tcW w:w="600" w:type="dxa"/>
                  <w:tcBorders>
                    <w:top w:val="nil"/>
                    <w:left w:val="nil"/>
                    <w:bottom w:val="nil"/>
                    <w:right w:val="single" w:sz="4" w:space="0" w:color="auto"/>
                  </w:tcBorders>
                  <w:shd w:val="clear" w:color="auto" w:fill="auto"/>
                  <w:noWrap/>
                  <w:vAlign w:val="bottom"/>
                  <w:hideMark/>
                </w:tcPr>
                <w:p w14:paraId="5E9D0B6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49CA3D1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Bioethics</w:t>
                  </w:r>
                </w:p>
              </w:tc>
              <w:tc>
                <w:tcPr>
                  <w:tcW w:w="480" w:type="dxa"/>
                  <w:tcBorders>
                    <w:top w:val="nil"/>
                    <w:left w:val="nil"/>
                    <w:bottom w:val="nil"/>
                    <w:right w:val="nil"/>
                  </w:tcBorders>
                  <w:shd w:val="clear" w:color="auto" w:fill="auto"/>
                  <w:noWrap/>
                  <w:vAlign w:val="bottom"/>
                  <w:hideMark/>
                </w:tcPr>
                <w:p w14:paraId="6E956AD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52FFC9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660" w:type="dxa"/>
                  <w:tcBorders>
                    <w:top w:val="nil"/>
                    <w:left w:val="nil"/>
                    <w:bottom w:val="nil"/>
                    <w:right w:val="nil"/>
                  </w:tcBorders>
                  <w:shd w:val="clear" w:color="auto" w:fill="auto"/>
                  <w:noWrap/>
                  <w:vAlign w:val="bottom"/>
                  <w:hideMark/>
                </w:tcPr>
                <w:p w14:paraId="4CFA01E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w:t>
                  </w:r>
                </w:p>
              </w:tc>
              <w:tc>
                <w:tcPr>
                  <w:tcW w:w="500" w:type="dxa"/>
                  <w:tcBorders>
                    <w:top w:val="nil"/>
                    <w:left w:val="nil"/>
                    <w:bottom w:val="nil"/>
                    <w:right w:val="single" w:sz="4" w:space="0" w:color="auto"/>
                  </w:tcBorders>
                  <w:shd w:val="clear" w:color="auto" w:fill="auto"/>
                  <w:noWrap/>
                  <w:vAlign w:val="bottom"/>
                  <w:hideMark/>
                </w:tcPr>
                <w:p w14:paraId="2E27B4B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444B9F8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432C9F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4B7BDC9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9CAFD2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86E541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4AD2D1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2A7643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Percival</w:t>
                  </w:r>
                </w:p>
              </w:tc>
              <w:tc>
                <w:tcPr>
                  <w:tcW w:w="1340" w:type="dxa"/>
                  <w:tcBorders>
                    <w:top w:val="nil"/>
                    <w:left w:val="single" w:sz="4" w:space="0" w:color="auto"/>
                    <w:bottom w:val="nil"/>
                    <w:right w:val="nil"/>
                  </w:tcBorders>
                  <w:shd w:val="clear" w:color="auto" w:fill="auto"/>
                  <w:noWrap/>
                  <w:vAlign w:val="bottom"/>
                  <w:hideMark/>
                </w:tcPr>
                <w:p w14:paraId="4ABD10F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Biochem Lab</w:t>
                  </w:r>
                </w:p>
              </w:tc>
              <w:tc>
                <w:tcPr>
                  <w:tcW w:w="520" w:type="dxa"/>
                  <w:tcBorders>
                    <w:top w:val="nil"/>
                    <w:left w:val="nil"/>
                    <w:bottom w:val="nil"/>
                    <w:right w:val="nil"/>
                  </w:tcBorders>
                  <w:shd w:val="clear" w:color="auto" w:fill="auto"/>
                  <w:noWrap/>
                  <w:vAlign w:val="center"/>
                  <w:hideMark/>
                </w:tcPr>
                <w:p w14:paraId="52408BE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144E5C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w:t>
                  </w:r>
                </w:p>
              </w:tc>
              <w:tc>
                <w:tcPr>
                  <w:tcW w:w="680" w:type="dxa"/>
                  <w:tcBorders>
                    <w:top w:val="nil"/>
                    <w:left w:val="nil"/>
                    <w:bottom w:val="nil"/>
                    <w:right w:val="nil"/>
                  </w:tcBorders>
                  <w:shd w:val="clear" w:color="auto" w:fill="auto"/>
                  <w:noWrap/>
                  <w:vAlign w:val="bottom"/>
                  <w:hideMark/>
                </w:tcPr>
                <w:p w14:paraId="1B2FE59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788046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581E043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1294842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669F962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nil"/>
                    <w:right w:val="nil"/>
                  </w:tcBorders>
                  <w:shd w:val="clear" w:color="auto" w:fill="auto"/>
                  <w:noWrap/>
                  <w:vAlign w:val="bottom"/>
                  <w:hideMark/>
                </w:tcPr>
                <w:p w14:paraId="13502DE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500" w:type="dxa"/>
                  <w:tcBorders>
                    <w:top w:val="nil"/>
                    <w:left w:val="nil"/>
                    <w:bottom w:val="nil"/>
                    <w:right w:val="single" w:sz="4" w:space="0" w:color="auto"/>
                  </w:tcBorders>
                  <w:shd w:val="clear" w:color="auto" w:fill="auto"/>
                  <w:noWrap/>
                  <w:vAlign w:val="bottom"/>
                  <w:hideMark/>
                </w:tcPr>
                <w:p w14:paraId="05FE120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7F06238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98CF5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1FC4C00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A068D7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247A32A"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B9DD1B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0083835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Percival</w:t>
                  </w:r>
                </w:p>
              </w:tc>
              <w:tc>
                <w:tcPr>
                  <w:tcW w:w="1340" w:type="dxa"/>
                  <w:tcBorders>
                    <w:top w:val="nil"/>
                    <w:left w:val="single" w:sz="4" w:space="0" w:color="auto"/>
                    <w:bottom w:val="single" w:sz="4" w:space="0" w:color="auto"/>
                    <w:right w:val="nil"/>
                  </w:tcBorders>
                  <w:shd w:val="clear" w:color="auto" w:fill="auto"/>
                  <w:noWrap/>
                  <w:vAlign w:val="bottom"/>
                  <w:hideMark/>
                </w:tcPr>
                <w:p w14:paraId="50529857"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520" w:type="dxa"/>
                  <w:tcBorders>
                    <w:top w:val="nil"/>
                    <w:left w:val="nil"/>
                    <w:bottom w:val="single" w:sz="4" w:space="0" w:color="auto"/>
                    <w:right w:val="nil"/>
                  </w:tcBorders>
                  <w:shd w:val="clear" w:color="auto" w:fill="auto"/>
                  <w:noWrap/>
                  <w:vAlign w:val="center"/>
                  <w:hideMark/>
                </w:tcPr>
                <w:p w14:paraId="0BAB257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3FC9F03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80" w:type="dxa"/>
                  <w:tcBorders>
                    <w:top w:val="nil"/>
                    <w:left w:val="nil"/>
                    <w:bottom w:val="single" w:sz="4" w:space="0" w:color="auto"/>
                    <w:right w:val="nil"/>
                  </w:tcBorders>
                  <w:shd w:val="clear" w:color="auto" w:fill="auto"/>
                  <w:noWrap/>
                  <w:vAlign w:val="bottom"/>
                  <w:hideMark/>
                </w:tcPr>
                <w:p w14:paraId="41117C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00" w:type="dxa"/>
                  <w:tcBorders>
                    <w:top w:val="nil"/>
                    <w:left w:val="nil"/>
                    <w:bottom w:val="single" w:sz="4" w:space="0" w:color="auto"/>
                    <w:right w:val="single" w:sz="4" w:space="0" w:color="auto"/>
                  </w:tcBorders>
                  <w:shd w:val="clear" w:color="auto" w:fill="auto"/>
                  <w:noWrap/>
                  <w:vAlign w:val="bottom"/>
                  <w:hideMark/>
                </w:tcPr>
                <w:p w14:paraId="56F3194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1360" w:type="dxa"/>
                  <w:tcBorders>
                    <w:top w:val="nil"/>
                    <w:left w:val="nil"/>
                    <w:bottom w:val="single" w:sz="4" w:space="0" w:color="auto"/>
                    <w:right w:val="nil"/>
                  </w:tcBorders>
                  <w:shd w:val="clear" w:color="auto" w:fill="auto"/>
                  <w:noWrap/>
                  <w:vAlign w:val="bottom"/>
                  <w:hideMark/>
                </w:tcPr>
                <w:p w14:paraId="471D3F3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 Lab</w:t>
                  </w:r>
                </w:p>
              </w:tc>
              <w:tc>
                <w:tcPr>
                  <w:tcW w:w="480" w:type="dxa"/>
                  <w:tcBorders>
                    <w:top w:val="nil"/>
                    <w:left w:val="nil"/>
                    <w:bottom w:val="single" w:sz="4" w:space="0" w:color="auto"/>
                    <w:right w:val="nil"/>
                  </w:tcBorders>
                  <w:shd w:val="clear" w:color="auto" w:fill="auto"/>
                  <w:noWrap/>
                  <w:vAlign w:val="bottom"/>
                  <w:hideMark/>
                </w:tcPr>
                <w:p w14:paraId="480FD27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2209E7C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710CF71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single" w:sz="4" w:space="0" w:color="auto"/>
                    <w:right w:val="single" w:sz="4" w:space="0" w:color="auto"/>
                  </w:tcBorders>
                  <w:shd w:val="clear" w:color="auto" w:fill="auto"/>
                  <w:noWrap/>
                  <w:vAlign w:val="bottom"/>
                  <w:hideMark/>
                </w:tcPr>
                <w:p w14:paraId="196FD94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nil"/>
                    <w:bottom w:val="single" w:sz="4" w:space="0" w:color="auto"/>
                    <w:right w:val="nil"/>
                  </w:tcBorders>
                  <w:shd w:val="clear" w:color="auto" w:fill="auto"/>
                  <w:noWrap/>
                  <w:vAlign w:val="bottom"/>
                  <w:hideMark/>
                </w:tcPr>
                <w:p w14:paraId="72EECA4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4DD24DE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654</w:t>
                  </w:r>
                </w:p>
              </w:tc>
              <w:tc>
                <w:tcPr>
                  <w:tcW w:w="620" w:type="dxa"/>
                  <w:tcBorders>
                    <w:top w:val="nil"/>
                    <w:left w:val="nil"/>
                    <w:bottom w:val="single" w:sz="4" w:space="0" w:color="auto"/>
                    <w:right w:val="single" w:sz="4" w:space="0" w:color="auto"/>
                  </w:tcBorders>
                  <w:shd w:val="clear" w:color="auto" w:fill="auto"/>
                  <w:noWrap/>
                  <w:vAlign w:val="bottom"/>
                  <w:hideMark/>
                </w:tcPr>
                <w:p w14:paraId="1803373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E69F77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550150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14B63A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43B4FB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Schloss</w:t>
                  </w:r>
                </w:p>
              </w:tc>
              <w:tc>
                <w:tcPr>
                  <w:tcW w:w="1340" w:type="dxa"/>
                  <w:tcBorders>
                    <w:top w:val="nil"/>
                    <w:left w:val="single" w:sz="4" w:space="0" w:color="auto"/>
                    <w:bottom w:val="nil"/>
                    <w:right w:val="nil"/>
                  </w:tcBorders>
                  <w:shd w:val="clear" w:color="auto" w:fill="auto"/>
                  <w:noWrap/>
                  <w:vAlign w:val="bottom"/>
                  <w:hideMark/>
                </w:tcPr>
                <w:p w14:paraId="526D187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Biology II</w:t>
                  </w:r>
                </w:p>
              </w:tc>
              <w:tc>
                <w:tcPr>
                  <w:tcW w:w="520" w:type="dxa"/>
                  <w:tcBorders>
                    <w:top w:val="nil"/>
                    <w:left w:val="nil"/>
                    <w:bottom w:val="nil"/>
                    <w:right w:val="nil"/>
                  </w:tcBorders>
                  <w:shd w:val="clear" w:color="auto" w:fill="auto"/>
                  <w:noWrap/>
                  <w:vAlign w:val="center"/>
                  <w:hideMark/>
                </w:tcPr>
                <w:p w14:paraId="3E50349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25FD866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73</w:t>
                  </w:r>
                </w:p>
              </w:tc>
              <w:tc>
                <w:tcPr>
                  <w:tcW w:w="680" w:type="dxa"/>
                  <w:tcBorders>
                    <w:top w:val="nil"/>
                    <w:left w:val="nil"/>
                    <w:bottom w:val="nil"/>
                    <w:right w:val="nil"/>
                  </w:tcBorders>
                  <w:shd w:val="clear" w:color="auto" w:fill="auto"/>
                  <w:noWrap/>
                  <w:vAlign w:val="bottom"/>
                  <w:hideMark/>
                </w:tcPr>
                <w:p w14:paraId="0A18F9B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146</w:t>
                  </w:r>
                </w:p>
              </w:tc>
              <w:tc>
                <w:tcPr>
                  <w:tcW w:w="600" w:type="dxa"/>
                  <w:tcBorders>
                    <w:top w:val="nil"/>
                    <w:left w:val="nil"/>
                    <w:bottom w:val="nil"/>
                    <w:right w:val="single" w:sz="4" w:space="0" w:color="auto"/>
                  </w:tcBorders>
                  <w:shd w:val="clear" w:color="auto" w:fill="auto"/>
                  <w:noWrap/>
                  <w:vAlign w:val="bottom"/>
                  <w:hideMark/>
                </w:tcPr>
                <w:p w14:paraId="7B30264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1360" w:type="dxa"/>
                  <w:tcBorders>
                    <w:top w:val="nil"/>
                    <w:left w:val="nil"/>
                    <w:bottom w:val="nil"/>
                    <w:right w:val="nil"/>
                  </w:tcBorders>
                  <w:shd w:val="clear" w:color="auto" w:fill="auto"/>
                  <w:noWrap/>
                  <w:vAlign w:val="bottom"/>
                  <w:hideMark/>
                </w:tcPr>
                <w:p w14:paraId="0139ABB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Bio &amp; Faith</w:t>
                  </w:r>
                </w:p>
              </w:tc>
              <w:tc>
                <w:tcPr>
                  <w:tcW w:w="480" w:type="dxa"/>
                  <w:tcBorders>
                    <w:top w:val="nil"/>
                    <w:left w:val="nil"/>
                    <w:bottom w:val="nil"/>
                    <w:right w:val="nil"/>
                  </w:tcBorders>
                  <w:shd w:val="clear" w:color="auto" w:fill="auto"/>
                  <w:noWrap/>
                  <w:vAlign w:val="bottom"/>
                  <w:hideMark/>
                </w:tcPr>
                <w:p w14:paraId="1C7C71C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D26B0C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15</w:t>
                  </w:r>
                </w:p>
              </w:tc>
              <w:tc>
                <w:tcPr>
                  <w:tcW w:w="660" w:type="dxa"/>
                  <w:tcBorders>
                    <w:top w:val="nil"/>
                    <w:left w:val="nil"/>
                    <w:bottom w:val="nil"/>
                    <w:right w:val="nil"/>
                  </w:tcBorders>
                  <w:shd w:val="clear" w:color="auto" w:fill="auto"/>
                  <w:noWrap/>
                  <w:vAlign w:val="bottom"/>
                  <w:hideMark/>
                </w:tcPr>
                <w:p w14:paraId="00585F1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60</w:t>
                  </w:r>
                </w:p>
              </w:tc>
              <w:tc>
                <w:tcPr>
                  <w:tcW w:w="500" w:type="dxa"/>
                  <w:tcBorders>
                    <w:top w:val="nil"/>
                    <w:left w:val="nil"/>
                    <w:bottom w:val="nil"/>
                    <w:right w:val="single" w:sz="4" w:space="0" w:color="auto"/>
                  </w:tcBorders>
                  <w:shd w:val="clear" w:color="auto" w:fill="auto"/>
                  <w:noWrap/>
                  <w:vAlign w:val="bottom"/>
                  <w:hideMark/>
                </w:tcPr>
                <w:p w14:paraId="59454F7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5306A56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4105585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051A99E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88E473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18F31F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C44736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90C34E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Schloss</w:t>
                  </w:r>
                </w:p>
              </w:tc>
              <w:tc>
                <w:tcPr>
                  <w:tcW w:w="1340" w:type="dxa"/>
                  <w:tcBorders>
                    <w:top w:val="nil"/>
                    <w:left w:val="single" w:sz="4" w:space="0" w:color="auto"/>
                    <w:bottom w:val="nil"/>
                    <w:right w:val="nil"/>
                  </w:tcBorders>
                  <w:shd w:val="clear" w:color="auto" w:fill="auto"/>
                  <w:noWrap/>
                  <w:vAlign w:val="bottom"/>
                  <w:hideMark/>
                </w:tcPr>
                <w:p w14:paraId="7456266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center"/>
                  <w:hideMark/>
                </w:tcPr>
                <w:p w14:paraId="280C4F3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B48503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680" w:type="dxa"/>
                  <w:tcBorders>
                    <w:top w:val="nil"/>
                    <w:left w:val="nil"/>
                    <w:bottom w:val="nil"/>
                    <w:right w:val="nil"/>
                  </w:tcBorders>
                  <w:shd w:val="clear" w:color="auto" w:fill="auto"/>
                  <w:noWrap/>
                  <w:vAlign w:val="bottom"/>
                  <w:hideMark/>
                </w:tcPr>
                <w:p w14:paraId="203945C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0361B4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1.5</w:t>
                  </w:r>
                </w:p>
              </w:tc>
              <w:tc>
                <w:tcPr>
                  <w:tcW w:w="1360" w:type="dxa"/>
                  <w:tcBorders>
                    <w:top w:val="nil"/>
                    <w:left w:val="nil"/>
                    <w:bottom w:val="nil"/>
                    <w:right w:val="nil"/>
                  </w:tcBorders>
                  <w:shd w:val="clear" w:color="auto" w:fill="auto"/>
                  <w:noWrap/>
                  <w:vAlign w:val="bottom"/>
                  <w:hideMark/>
                </w:tcPr>
                <w:p w14:paraId="46C1AA5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Grant funded crs release</w:t>
                  </w:r>
                </w:p>
              </w:tc>
              <w:tc>
                <w:tcPr>
                  <w:tcW w:w="480" w:type="dxa"/>
                  <w:tcBorders>
                    <w:top w:val="nil"/>
                    <w:left w:val="nil"/>
                    <w:bottom w:val="nil"/>
                    <w:right w:val="nil"/>
                  </w:tcBorders>
                  <w:shd w:val="clear" w:color="auto" w:fill="auto"/>
                  <w:noWrap/>
                  <w:vAlign w:val="bottom"/>
                  <w:hideMark/>
                </w:tcPr>
                <w:p w14:paraId="0EB1B2B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222C74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B44386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23357F9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566BD2F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0188254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5F0B7B7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68D9B6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3A08037"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D7D3E2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8C735F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Schloss</w:t>
                  </w:r>
                </w:p>
              </w:tc>
              <w:tc>
                <w:tcPr>
                  <w:tcW w:w="1340" w:type="dxa"/>
                  <w:tcBorders>
                    <w:top w:val="nil"/>
                    <w:left w:val="single" w:sz="4" w:space="0" w:color="auto"/>
                    <w:bottom w:val="nil"/>
                    <w:right w:val="nil"/>
                  </w:tcBorders>
                  <w:shd w:val="clear" w:color="auto" w:fill="auto"/>
                  <w:noWrap/>
                  <w:vAlign w:val="bottom"/>
                  <w:hideMark/>
                </w:tcPr>
                <w:p w14:paraId="5D6D201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center"/>
                  <w:hideMark/>
                </w:tcPr>
                <w:p w14:paraId="3E75CFE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8B5A2D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26</w:t>
                  </w:r>
                </w:p>
              </w:tc>
              <w:tc>
                <w:tcPr>
                  <w:tcW w:w="680" w:type="dxa"/>
                  <w:tcBorders>
                    <w:top w:val="nil"/>
                    <w:left w:val="nil"/>
                    <w:bottom w:val="nil"/>
                    <w:right w:val="nil"/>
                  </w:tcBorders>
                  <w:shd w:val="clear" w:color="auto" w:fill="auto"/>
                  <w:noWrap/>
                  <w:vAlign w:val="bottom"/>
                  <w:hideMark/>
                </w:tcPr>
                <w:p w14:paraId="7B33F3D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31F00C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276DEBF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3F0277D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CBC386A"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BCD1506"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45AC4AD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7DBFF4C4"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481DFB2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41394CC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E42616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E41B3D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1F63B43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F0593F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Schloss</w:t>
                  </w:r>
                </w:p>
              </w:tc>
              <w:tc>
                <w:tcPr>
                  <w:tcW w:w="1340" w:type="dxa"/>
                  <w:tcBorders>
                    <w:top w:val="nil"/>
                    <w:left w:val="single" w:sz="4" w:space="0" w:color="auto"/>
                    <w:bottom w:val="nil"/>
                    <w:right w:val="nil"/>
                  </w:tcBorders>
                  <w:shd w:val="clear" w:color="auto" w:fill="auto"/>
                  <w:noWrap/>
                  <w:vAlign w:val="bottom"/>
                  <w:hideMark/>
                </w:tcPr>
                <w:p w14:paraId="24098F5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center"/>
                  <w:hideMark/>
                </w:tcPr>
                <w:p w14:paraId="1DCBFF8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61797F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422EC7F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17B9F64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542A717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7B50A4D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5FD1DE6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114DAB6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6BB43DD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7CB460C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EF0A04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6040DD3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3736DA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CB9B01E"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99D570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421C26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Schloss</w:t>
                  </w:r>
                </w:p>
              </w:tc>
              <w:tc>
                <w:tcPr>
                  <w:tcW w:w="1340" w:type="dxa"/>
                  <w:tcBorders>
                    <w:top w:val="nil"/>
                    <w:left w:val="single" w:sz="4" w:space="0" w:color="auto"/>
                    <w:bottom w:val="nil"/>
                    <w:right w:val="nil"/>
                  </w:tcBorders>
                  <w:shd w:val="clear" w:color="auto" w:fill="auto"/>
                  <w:noWrap/>
                  <w:vAlign w:val="bottom"/>
                  <w:hideMark/>
                </w:tcPr>
                <w:p w14:paraId="2E2AB43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 Lit</w:t>
                  </w:r>
                </w:p>
              </w:tc>
              <w:tc>
                <w:tcPr>
                  <w:tcW w:w="520" w:type="dxa"/>
                  <w:tcBorders>
                    <w:top w:val="nil"/>
                    <w:left w:val="nil"/>
                    <w:bottom w:val="nil"/>
                    <w:right w:val="nil"/>
                  </w:tcBorders>
                  <w:shd w:val="clear" w:color="auto" w:fill="auto"/>
                  <w:noWrap/>
                  <w:vAlign w:val="center"/>
                  <w:hideMark/>
                </w:tcPr>
                <w:p w14:paraId="3751806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4CB8772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w:t>
                  </w:r>
                </w:p>
              </w:tc>
              <w:tc>
                <w:tcPr>
                  <w:tcW w:w="680" w:type="dxa"/>
                  <w:tcBorders>
                    <w:top w:val="nil"/>
                    <w:left w:val="nil"/>
                    <w:bottom w:val="nil"/>
                    <w:right w:val="nil"/>
                  </w:tcBorders>
                  <w:shd w:val="clear" w:color="auto" w:fill="auto"/>
                  <w:noWrap/>
                  <w:vAlign w:val="bottom"/>
                  <w:hideMark/>
                </w:tcPr>
                <w:p w14:paraId="5BC06E7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w:t>
                  </w:r>
                </w:p>
              </w:tc>
              <w:tc>
                <w:tcPr>
                  <w:tcW w:w="600" w:type="dxa"/>
                  <w:tcBorders>
                    <w:top w:val="nil"/>
                    <w:left w:val="nil"/>
                    <w:bottom w:val="nil"/>
                    <w:right w:val="single" w:sz="4" w:space="0" w:color="auto"/>
                  </w:tcBorders>
                  <w:shd w:val="clear" w:color="auto" w:fill="auto"/>
                  <w:noWrap/>
                  <w:vAlign w:val="bottom"/>
                  <w:hideMark/>
                </w:tcPr>
                <w:p w14:paraId="005B57E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1360" w:type="dxa"/>
                  <w:tcBorders>
                    <w:top w:val="nil"/>
                    <w:left w:val="nil"/>
                    <w:bottom w:val="nil"/>
                    <w:right w:val="nil"/>
                  </w:tcBorders>
                  <w:shd w:val="clear" w:color="auto" w:fill="auto"/>
                  <w:noWrap/>
                  <w:vAlign w:val="bottom"/>
                  <w:hideMark/>
                </w:tcPr>
                <w:p w14:paraId="4B48E08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45D9CB0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F4E675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0DDF5D5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4D0D435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10DD9EA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211B2C2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2A7AA23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DAD4EE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0B415C9"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3AA6367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1583EBE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Schloss</w:t>
                  </w:r>
                </w:p>
              </w:tc>
              <w:tc>
                <w:tcPr>
                  <w:tcW w:w="1340" w:type="dxa"/>
                  <w:tcBorders>
                    <w:top w:val="nil"/>
                    <w:left w:val="single" w:sz="4" w:space="0" w:color="auto"/>
                    <w:bottom w:val="single" w:sz="4" w:space="0" w:color="auto"/>
                    <w:right w:val="nil"/>
                  </w:tcBorders>
                  <w:shd w:val="clear" w:color="auto" w:fill="auto"/>
                  <w:noWrap/>
                  <w:vAlign w:val="bottom"/>
                  <w:hideMark/>
                </w:tcPr>
                <w:p w14:paraId="00FD44F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Endowed chair</w:t>
                  </w:r>
                </w:p>
              </w:tc>
              <w:tc>
                <w:tcPr>
                  <w:tcW w:w="520" w:type="dxa"/>
                  <w:tcBorders>
                    <w:top w:val="nil"/>
                    <w:left w:val="nil"/>
                    <w:bottom w:val="single" w:sz="4" w:space="0" w:color="auto"/>
                    <w:right w:val="nil"/>
                  </w:tcBorders>
                  <w:shd w:val="clear" w:color="auto" w:fill="auto"/>
                  <w:noWrap/>
                  <w:vAlign w:val="center"/>
                  <w:hideMark/>
                </w:tcPr>
                <w:p w14:paraId="0F4ADDD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62C75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32B65E4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194CC92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single" w:sz="4" w:space="0" w:color="auto"/>
                    <w:right w:val="nil"/>
                  </w:tcBorders>
                  <w:shd w:val="clear" w:color="auto" w:fill="auto"/>
                  <w:noWrap/>
                  <w:vAlign w:val="bottom"/>
                  <w:hideMark/>
                </w:tcPr>
                <w:p w14:paraId="31CCB4F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1546D6C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59AB280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162A645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14:paraId="7357228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70D3C01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067C73A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300</w:t>
                  </w:r>
                </w:p>
              </w:tc>
              <w:tc>
                <w:tcPr>
                  <w:tcW w:w="620" w:type="dxa"/>
                  <w:tcBorders>
                    <w:top w:val="nil"/>
                    <w:left w:val="nil"/>
                    <w:bottom w:val="single" w:sz="4" w:space="0" w:color="auto"/>
                    <w:right w:val="single" w:sz="4" w:space="0" w:color="auto"/>
                  </w:tcBorders>
                  <w:shd w:val="clear" w:color="auto" w:fill="auto"/>
                  <w:noWrap/>
                  <w:vAlign w:val="bottom"/>
                  <w:hideMark/>
                </w:tcPr>
                <w:p w14:paraId="6F6D333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B52C09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1ACBB34"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7B4963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45F284E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Sparkman</w:t>
                  </w:r>
                </w:p>
              </w:tc>
              <w:tc>
                <w:tcPr>
                  <w:tcW w:w="1340" w:type="dxa"/>
                  <w:tcBorders>
                    <w:top w:val="nil"/>
                    <w:left w:val="single" w:sz="4" w:space="0" w:color="auto"/>
                    <w:bottom w:val="nil"/>
                    <w:right w:val="nil"/>
                  </w:tcBorders>
                  <w:shd w:val="clear" w:color="auto" w:fill="auto"/>
                  <w:noWrap/>
                  <w:vAlign w:val="bottom"/>
                  <w:hideMark/>
                </w:tcPr>
                <w:p w14:paraId="03E281F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Gen'l Ecology </w:t>
                  </w:r>
                </w:p>
              </w:tc>
              <w:tc>
                <w:tcPr>
                  <w:tcW w:w="520" w:type="dxa"/>
                  <w:tcBorders>
                    <w:top w:val="nil"/>
                    <w:left w:val="nil"/>
                    <w:bottom w:val="nil"/>
                    <w:right w:val="nil"/>
                  </w:tcBorders>
                  <w:shd w:val="clear" w:color="auto" w:fill="auto"/>
                  <w:noWrap/>
                  <w:vAlign w:val="center"/>
                  <w:hideMark/>
                </w:tcPr>
                <w:p w14:paraId="23A0C2F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964363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w:t>
                  </w:r>
                </w:p>
              </w:tc>
              <w:tc>
                <w:tcPr>
                  <w:tcW w:w="680" w:type="dxa"/>
                  <w:tcBorders>
                    <w:top w:val="nil"/>
                    <w:left w:val="nil"/>
                    <w:bottom w:val="nil"/>
                    <w:right w:val="nil"/>
                  </w:tcBorders>
                  <w:shd w:val="clear" w:color="auto" w:fill="auto"/>
                  <w:noWrap/>
                  <w:vAlign w:val="bottom"/>
                  <w:hideMark/>
                </w:tcPr>
                <w:p w14:paraId="4481274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600" w:type="dxa"/>
                  <w:tcBorders>
                    <w:top w:val="nil"/>
                    <w:left w:val="nil"/>
                    <w:bottom w:val="nil"/>
                    <w:right w:val="single" w:sz="4" w:space="0" w:color="auto"/>
                  </w:tcBorders>
                  <w:shd w:val="clear" w:color="auto" w:fill="auto"/>
                  <w:noWrap/>
                  <w:vAlign w:val="bottom"/>
                  <w:hideMark/>
                </w:tcPr>
                <w:p w14:paraId="29CC072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133B973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Behav Eco </w:t>
                  </w:r>
                </w:p>
              </w:tc>
              <w:tc>
                <w:tcPr>
                  <w:tcW w:w="480" w:type="dxa"/>
                  <w:tcBorders>
                    <w:top w:val="nil"/>
                    <w:left w:val="nil"/>
                    <w:bottom w:val="nil"/>
                    <w:right w:val="nil"/>
                  </w:tcBorders>
                  <w:shd w:val="clear" w:color="auto" w:fill="auto"/>
                  <w:noWrap/>
                  <w:vAlign w:val="bottom"/>
                  <w:hideMark/>
                </w:tcPr>
                <w:p w14:paraId="70252BB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5D09F1C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618E30D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40</w:t>
                  </w:r>
                </w:p>
              </w:tc>
              <w:tc>
                <w:tcPr>
                  <w:tcW w:w="500" w:type="dxa"/>
                  <w:tcBorders>
                    <w:top w:val="nil"/>
                    <w:left w:val="nil"/>
                    <w:bottom w:val="nil"/>
                    <w:right w:val="single" w:sz="4" w:space="0" w:color="auto"/>
                  </w:tcBorders>
                  <w:shd w:val="clear" w:color="auto" w:fill="auto"/>
                  <w:noWrap/>
                  <w:vAlign w:val="bottom"/>
                  <w:hideMark/>
                </w:tcPr>
                <w:p w14:paraId="26F4B37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1495FD1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91BA79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14F9EB5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2C6DA2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ED34B9D"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4A967EF9"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0A92026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Sparkman</w:t>
                  </w:r>
                </w:p>
              </w:tc>
              <w:tc>
                <w:tcPr>
                  <w:tcW w:w="1340" w:type="dxa"/>
                  <w:tcBorders>
                    <w:top w:val="nil"/>
                    <w:left w:val="single" w:sz="4" w:space="0" w:color="auto"/>
                    <w:bottom w:val="nil"/>
                    <w:right w:val="nil"/>
                  </w:tcBorders>
                  <w:shd w:val="clear" w:color="auto" w:fill="auto"/>
                  <w:noWrap/>
                  <w:vAlign w:val="bottom"/>
                  <w:hideMark/>
                </w:tcPr>
                <w:p w14:paraId="1E7405F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Gen'l Eco Lab</w:t>
                  </w:r>
                </w:p>
              </w:tc>
              <w:tc>
                <w:tcPr>
                  <w:tcW w:w="520" w:type="dxa"/>
                  <w:tcBorders>
                    <w:top w:val="nil"/>
                    <w:left w:val="nil"/>
                    <w:bottom w:val="nil"/>
                    <w:right w:val="nil"/>
                  </w:tcBorders>
                  <w:shd w:val="clear" w:color="auto" w:fill="auto"/>
                  <w:noWrap/>
                  <w:vAlign w:val="center"/>
                  <w:hideMark/>
                </w:tcPr>
                <w:p w14:paraId="64166E1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B8A1E2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w:t>
                  </w:r>
                </w:p>
              </w:tc>
              <w:tc>
                <w:tcPr>
                  <w:tcW w:w="680" w:type="dxa"/>
                  <w:tcBorders>
                    <w:top w:val="nil"/>
                    <w:left w:val="nil"/>
                    <w:bottom w:val="nil"/>
                    <w:right w:val="nil"/>
                  </w:tcBorders>
                  <w:shd w:val="clear" w:color="auto" w:fill="auto"/>
                  <w:noWrap/>
                  <w:vAlign w:val="bottom"/>
                  <w:hideMark/>
                </w:tcPr>
                <w:p w14:paraId="0CB3A80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63427AB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086AE50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Behav Eco Lab</w:t>
                  </w:r>
                </w:p>
              </w:tc>
              <w:tc>
                <w:tcPr>
                  <w:tcW w:w="480" w:type="dxa"/>
                  <w:tcBorders>
                    <w:top w:val="nil"/>
                    <w:left w:val="nil"/>
                    <w:bottom w:val="nil"/>
                    <w:right w:val="nil"/>
                  </w:tcBorders>
                  <w:shd w:val="clear" w:color="auto" w:fill="auto"/>
                  <w:noWrap/>
                  <w:vAlign w:val="bottom"/>
                  <w:hideMark/>
                </w:tcPr>
                <w:p w14:paraId="07E1CF0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CD03F4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5C1914D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4941217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62AED11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799266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7963AB6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FB2F0F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F6DE5BB"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B0880B4"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703E5BD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Sparkman</w:t>
                  </w:r>
                </w:p>
              </w:tc>
              <w:tc>
                <w:tcPr>
                  <w:tcW w:w="1340" w:type="dxa"/>
                  <w:tcBorders>
                    <w:top w:val="nil"/>
                    <w:left w:val="single" w:sz="4" w:space="0" w:color="auto"/>
                    <w:bottom w:val="nil"/>
                    <w:right w:val="nil"/>
                  </w:tcBorders>
                  <w:shd w:val="clear" w:color="auto" w:fill="auto"/>
                  <w:noWrap/>
                  <w:vAlign w:val="bottom"/>
                  <w:hideMark/>
                </w:tcPr>
                <w:p w14:paraId="2356613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520" w:type="dxa"/>
                  <w:tcBorders>
                    <w:top w:val="nil"/>
                    <w:left w:val="nil"/>
                    <w:bottom w:val="nil"/>
                    <w:right w:val="nil"/>
                  </w:tcBorders>
                  <w:shd w:val="clear" w:color="auto" w:fill="auto"/>
                  <w:noWrap/>
                  <w:vAlign w:val="center"/>
                  <w:hideMark/>
                </w:tcPr>
                <w:p w14:paraId="43DD06B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1156DA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80" w:type="dxa"/>
                  <w:tcBorders>
                    <w:top w:val="nil"/>
                    <w:left w:val="nil"/>
                    <w:bottom w:val="nil"/>
                    <w:right w:val="nil"/>
                  </w:tcBorders>
                  <w:shd w:val="clear" w:color="auto" w:fill="auto"/>
                  <w:noWrap/>
                  <w:vAlign w:val="bottom"/>
                  <w:hideMark/>
                </w:tcPr>
                <w:p w14:paraId="4C1A283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00" w:type="dxa"/>
                  <w:tcBorders>
                    <w:top w:val="nil"/>
                    <w:left w:val="nil"/>
                    <w:bottom w:val="nil"/>
                    <w:right w:val="single" w:sz="4" w:space="0" w:color="auto"/>
                  </w:tcBorders>
                  <w:shd w:val="clear" w:color="auto" w:fill="auto"/>
                  <w:noWrap/>
                  <w:vAlign w:val="bottom"/>
                  <w:hideMark/>
                </w:tcPr>
                <w:p w14:paraId="2284B51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1360" w:type="dxa"/>
                  <w:tcBorders>
                    <w:top w:val="nil"/>
                    <w:left w:val="nil"/>
                    <w:bottom w:val="nil"/>
                    <w:right w:val="nil"/>
                  </w:tcBorders>
                  <w:shd w:val="clear" w:color="auto" w:fill="auto"/>
                  <w:noWrap/>
                  <w:vAlign w:val="bottom"/>
                  <w:hideMark/>
                </w:tcPr>
                <w:p w14:paraId="5823422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Evolution</w:t>
                  </w:r>
                </w:p>
              </w:tc>
              <w:tc>
                <w:tcPr>
                  <w:tcW w:w="480" w:type="dxa"/>
                  <w:tcBorders>
                    <w:top w:val="nil"/>
                    <w:left w:val="nil"/>
                    <w:bottom w:val="nil"/>
                    <w:right w:val="nil"/>
                  </w:tcBorders>
                  <w:shd w:val="clear" w:color="auto" w:fill="auto"/>
                  <w:noWrap/>
                  <w:vAlign w:val="bottom"/>
                  <w:hideMark/>
                </w:tcPr>
                <w:p w14:paraId="5BAD274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CC9DF7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w:t>
                  </w:r>
                </w:p>
              </w:tc>
              <w:tc>
                <w:tcPr>
                  <w:tcW w:w="660" w:type="dxa"/>
                  <w:tcBorders>
                    <w:top w:val="nil"/>
                    <w:left w:val="nil"/>
                    <w:bottom w:val="nil"/>
                    <w:right w:val="nil"/>
                  </w:tcBorders>
                  <w:shd w:val="clear" w:color="auto" w:fill="auto"/>
                  <w:noWrap/>
                  <w:vAlign w:val="bottom"/>
                  <w:hideMark/>
                </w:tcPr>
                <w:p w14:paraId="078D881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24</w:t>
                  </w:r>
                </w:p>
              </w:tc>
              <w:tc>
                <w:tcPr>
                  <w:tcW w:w="500" w:type="dxa"/>
                  <w:tcBorders>
                    <w:top w:val="nil"/>
                    <w:left w:val="nil"/>
                    <w:bottom w:val="nil"/>
                    <w:right w:val="single" w:sz="4" w:space="0" w:color="auto"/>
                  </w:tcBorders>
                  <w:shd w:val="clear" w:color="auto" w:fill="auto"/>
                  <w:noWrap/>
                  <w:vAlign w:val="bottom"/>
                  <w:hideMark/>
                </w:tcPr>
                <w:p w14:paraId="5BAA508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660" w:type="dxa"/>
                  <w:tcBorders>
                    <w:top w:val="nil"/>
                    <w:left w:val="nil"/>
                    <w:bottom w:val="nil"/>
                    <w:right w:val="nil"/>
                  </w:tcBorders>
                  <w:shd w:val="clear" w:color="auto" w:fill="auto"/>
                  <w:noWrap/>
                  <w:vAlign w:val="bottom"/>
                  <w:hideMark/>
                </w:tcPr>
                <w:p w14:paraId="2FE09FD7"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760CF8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380722E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4D2A0C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DE2ED02"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5612F3B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301BFFC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Sparkman</w:t>
                  </w:r>
                </w:p>
              </w:tc>
              <w:tc>
                <w:tcPr>
                  <w:tcW w:w="1340" w:type="dxa"/>
                  <w:tcBorders>
                    <w:top w:val="nil"/>
                    <w:left w:val="single" w:sz="4" w:space="0" w:color="auto"/>
                    <w:bottom w:val="nil"/>
                    <w:right w:val="nil"/>
                  </w:tcBorders>
                  <w:shd w:val="clear" w:color="auto" w:fill="auto"/>
                  <w:noWrap/>
                  <w:vAlign w:val="bottom"/>
                  <w:hideMark/>
                </w:tcPr>
                <w:p w14:paraId="3D3068C2"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Intro Life Sci</w:t>
                  </w:r>
                </w:p>
              </w:tc>
              <w:tc>
                <w:tcPr>
                  <w:tcW w:w="520" w:type="dxa"/>
                  <w:tcBorders>
                    <w:top w:val="nil"/>
                    <w:left w:val="nil"/>
                    <w:bottom w:val="nil"/>
                    <w:right w:val="nil"/>
                  </w:tcBorders>
                  <w:shd w:val="clear" w:color="auto" w:fill="auto"/>
                  <w:noWrap/>
                  <w:vAlign w:val="center"/>
                  <w:hideMark/>
                </w:tcPr>
                <w:p w14:paraId="052FB0C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19E3F2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26</w:t>
                  </w:r>
                </w:p>
              </w:tc>
              <w:tc>
                <w:tcPr>
                  <w:tcW w:w="680" w:type="dxa"/>
                  <w:tcBorders>
                    <w:top w:val="nil"/>
                    <w:left w:val="nil"/>
                    <w:bottom w:val="nil"/>
                    <w:right w:val="nil"/>
                  </w:tcBorders>
                  <w:shd w:val="clear" w:color="auto" w:fill="auto"/>
                  <w:noWrap/>
                  <w:vAlign w:val="bottom"/>
                  <w:hideMark/>
                </w:tcPr>
                <w:p w14:paraId="7EEA7C9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104</w:t>
                  </w:r>
                </w:p>
              </w:tc>
              <w:tc>
                <w:tcPr>
                  <w:tcW w:w="600" w:type="dxa"/>
                  <w:tcBorders>
                    <w:top w:val="nil"/>
                    <w:left w:val="nil"/>
                    <w:bottom w:val="nil"/>
                    <w:right w:val="single" w:sz="4" w:space="0" w:color="auto"/>
                  </w:tcBorders>
                  <w:shd w:val="clear" w:color="auto" w:fill="auto"/>
                  <w:noWrap/>
                  <w:vAlign w:val="bottom"/>
                  <w:hideMark/>
                </w:tcPr>
                <w:p w14:paraId="04BB4FA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20EB919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Sem in Bio Lit</w:t>
                  </w:r>
                </w:p>
              </w:tc>
              <w:tc>
                <w:tcPr>
                  <w:tcW w:w="480" w:type="dxa"/>
                  <w:tcBorders>
                    <w:top w:val="nil"/>
                    <w:left w:val="nil"/>
                    <w:bottom w:val="nil"/>
                    <w:right w:val="nil"/>
                  </w:tcBorders>
                  <w:shd w:val="clear" w:color="auto" w:fill="auto"/>
                  <w:noWrap/>
                  <w:vAlign w:val="bottom"/>
                  <w:hideMark/>
                </w:tcPr>
                <w:p w14:paraId="083BF74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F8996C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14</w:t>
                  </w:r>
                </w:p>
              </w:tc>
              <w:tc>
                <w:tcPr>
                  <w:tcW w:w="660" w:type="dxa"/>
                  <w:tcBorders>
                    <w:top w:val="nil"/>
                    <w:left w:val="nil"/>
                    <w:bottom w:val="nil"/>
                    <w:right w:val="nil"/>
                  </w:tcBorders>
                  <w:shd w:val="clear" w:color="auto" w:fill="auto"/>
                  <w:noWrap/>
                  <w:vAlign w:val="bottom"/>
                  <w:hideMark/>
                </w:tcPr>
                <w:p w14:paraId="5C6A87D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14</w:t>
                  </w:r>
                </w:p>
              </w:tc>
              <w:tc>
                <w:tcPr>
                  <w:tcW w:w="500" w:type="dxa"/>
                  <w:tcBorders>
                    <w:top w:val="nil"/>
                    <w:left w:val="nil"/>
                    <w:bottom w:val="nil"/>
                    <w:right w:val="single" w:sz="4" w:space="0" w:color="auto"/>
                  </w:tcBorders>
                  <w:shd w:val="clear" w:color="auto" w:fill="auto"/>
                  <w:noWrap/>
                  <w:vAlign w:val="bottom"/>
                  <w:hideMark/>
                </w:tcPr>
                <w:p w14:paraId="7DEB2A6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41C5F088"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61A95FD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39CF353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D3964F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6D7E3BE" w14:textId="77777777" w:rsidTr="00D535A3">
              <w:trPr>
                <w:trHeight w:val="180"/>
              </w:trPr>
              <w:tc>
                <w:tcPr>
                  <w:tcW w:w="340" w:type="dxa"/>
                  <w:tcBorders>
                    <w:top w:val="nil"/>
                    <w:left w:val="single" w:sz="4" w:space="0" w:color="auto"/>
                    <w:bottom w:val="single" w:sz="4" w:space="0" w:color="auto"/>
                    <w:right w:val="nil"/>
                  </w:tcBorders>
                  <w:shd w:val="clear" w:color="auto" w:fill="auto"/>
                  <w:noWrap/>
                  <w:vAlign w:val="bottom"/>
                  <w:hideMark/>
                </w:tcPr>
                <w:p w14:paraId="05AB560C"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single" w:sz="4" w:space="0" w:color="auto"/>
                    <w:right w:val="nil"/>
                  </w:tcBorders>
                  <w:shd w:val="clear" w:color="auto" w:fill="auto"/>
                  <w:noWrap/>
                  <w:vAlign w:val="bottom"/>
                  <w:hideMark/>
                </w:tcPr>
                <w:p w14:paraId="1910C8A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Sparkman</w:t>
                  </w:r>
                </w:p>
              </w:tc>
              <w:tc>
                <w:tcPr>
                  <w:tcW w:w="1340" w:type="dxa"/>
                  <w:tcBorders>
                    <w:top w:val="nil"/>
                    <w:left w:val="single" w:sz="4" w:space="0" w:color="auto"/>
                    <w:bottom w:val="single" w:sz="4" w:space="0" w:color="auto"/>
                    <w:right w:val="nil"/>
                  </w:tcBorders>
                  <w:shd w:val="clear" w:color="auto" w:fill="auto"/>
                  <w:noWrap/>
                  <w:vAlign w:val="bottom"/>
                  <w:hideMark/>
                </w:tcPr>
                <w:p w14:paraId="33ED79CB"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single" w:sz="4" w:space="0" w:color="auto"/>
                    <w:right w:val="nil"/>
                  </w:tcBorders>
                  <w:shd w:val="clear" w:color="auto" w:fill="auto"/>
                  <w:noWrap/>
                  <w:vAlign w:val="center"/>
                  <w:hideMark/>
                </w:tcPr>
                <w:p w14:paraId="3866282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21F3DF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4399898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00" w:type="dxa"/>
                  <w:tcBorders>
                    <w:top w:val="nil"/>
                    <w:left w:val="nil"/>
                    <w:bottom w:val="single" w:sz="4" w:space="0" w:color="auto"/>
                    <w:right w:val="single" w:sz="4" w:space="0" w:color="auto"/>
                  </w:tcBorders>
                  <w:shd w:val="clear" w:color="auto" w:fill="auto"/>
                  <w:noWrap/>
                  <w:vAlign w:val="bottom"/>
                  <w:hideMark/>
                </w:tcPr>
                <w:p w14:paraId="743E7EA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single" w:sz="4" w:space="0" w:color="auto"/>
                    <w:right w:val="nil"/>
                  </w:tcBorders>
                  <w:shd w:val="clear" w:color="auto" w:fill="auto"/>
                  <w:noWrap/>
                  <w:vAlign w:val="bottom"/>
                  <w:hideMark/>
                </w:tcPr>
                <w:p w14:paraId="1C8D8863"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Research</w:t>
                  </w:r>
                </w:p>
              </w:tc>
              <w:tc>
                <w:tcPr>
                  <w:tcW w:w="480" w:type="dxa"/>
                  <w:tcBorders>
                    <w:top w:val="nil"/>
                    <w:left w:val="nil"/>
                    <w:bottom w:val="single" w:sz="4" w:space="0" w:color="auto"/>
                    <w:right w:val="nil"/>
                  </w:tcBorders>
                  <w:shd w:val="clear" w:color="auto" w:fill="auto"/>
                  <w:noWrap/>
                  <w:vAlign w:val="bottom"/>
                  <w:hideMark/>
                </w:tcPr>
                <w:p w14:paraId="7CB60EF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6F68DAC4"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660" w:type="dxa"/>
                  <w:tcBorders>
                    <w:top w:val="nil"/>
                    <w:left w:val="nil"/>
                    <w:bottom w:val="single" w:sz="4" w:space="0" w:color="auto"/>
                    <w:right w:val="nil"/>
                  </w:tcBorders>
                  <w:shd w:val="clear" w:color="auto" w:fill="auto"/>
                  <w:noWrap/>
                  <w:vAlign w:val="bottom"/>
                  <w:hideMark/>
                </w:tcPr>
                <w:p w14:paraId="249D848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49F1AAC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nil"/>
                    <w:bottom w:val="single" w:sz="4" w:space="0" w:color="auto"/>
                    <w:right w:val="nil"/>
                  </w:tcBorders>
                  <w:shd w:val="clear" w:color="auto" w:fill="auto"/>
                  <w:noWrap/>
                  <w:vAlign w:val="bottom"/>
                  <w:hideMark/>
                </w:tcPr>
                <w:p w14:paraId="57313A3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single" w:sz="4" w:space="0" w:color="auto"/>
                    <w:bottom w:val="single" w:sz="4" w:space="0" w:color="auto"/>
                    <w:right w:val="nil"/>
                  </w:tcBorders>
                  <w:shd w:val="clear" w:color="auto" w:fill="auto"/>
                  <w:noWrap/>
                  <w:vAlign w:val="bottom"/>
                  <w:hideMark/>
                </w:tcPr>
                <w:p w14:paraId="1692D9A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260</w:t>
                  </w:r>
                </w:p>
              </w:tc>
              <w:tc>
                <w:tcPr>
                  <w:tcW w:w="620" w:type="dxa"/>
                  <w:tcBorders>
                    <w:top w:val="nil"/>
                    <w:left w:val="nil"/>
                    <w:bottom w:val="single" w:sz="4" w:space="0" w:color="auto"/>
                    <w:right w:val="single" w:sz="4" w:space="0" w:color="auto"/>
                  </w:tcBorders>
                  <w:shd w:val="clear" w:color="auto" w:fill="auto"/>
                  <w:noWrap/>
                  <w:vAlign w:val="bottom"/>
                  <w:hideMark/>
                </w:tcPr>
                <w:p w14:paraId="1AB4795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89FD5C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1265538"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6348C451"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Adj</w:t>
                  </w:r>
                </w:p>
              </w:tc>
              <w:tc>
                <w:tcPr>
                  <w:tcW w:w="740" w:type="dxa"/>
                  <w:tcBorders>
                    <w:top w:val="nil"/>
                    <w:left w:val="nil"/>
                    <w:bottom w:val="nil"/>
                    <w:right w:val="nil"/>
                  </w:tcBorders>
                  <w:shd w:val="clear" w:color="auto" w:fill="auto"/>
                  <w:noWrap/>
                  <w:vAlign w:val="bottom"/>
                  <w:hideMark/>
                </w:tcPr>
                <w:p w14:paraId="79A03E86"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Hernandez</w:t>
                  </w:r>
                </w:p>
              </w:tc>
              <w:tc>
                <w:tcPr>
                  <w:tcW w:w="1340" w:type="dxa"/>
                  <w:tcBorders>
                    <w:top w:val="nil"/>
                    <w:left w:val="single" w:sz="4" w:space="0" w:color="auto"/>
                    <w:bottom w:val="nil"/>
                    <w:right w:val="nil"/>
                  </w:tcBorders>
                  <w:shd w:val="clear" w:color="auto" w:fill="auto"/>
                  <w:noWrap/>
                  <w:vAlign w:val="bottom"/>
                  <w:hideMark/>
                </w:tcPr>
                <w:p w14:paraId="138B987D"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520" w:type="dxa"/>
                  <w:tcBorders>
                    <w:top w:val="nil"/>
                    <w:left w:val="nil"/>
                    <w:bottom w:val="nil"/>
                    <w:right w:val="nil"/>
                  </w:tcBorders>
                  <w:shd w:val="clear" w:color="auto" w:fill="auto"/>
                  <w:noWrap/>
                  <w:vAlign w:val="center"/>
                  <w:hideMark/>
                </w:tcPr>
                <w:p w14:paraId="6D65A5F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6F9DA5B0"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0DEA3592"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00" w:type="dxa"/>
                  <w:tcBorders>
                    <w:top w:val="nil"/>
                    <w:left w:val="nil"/>
                    <w:bottom w:val="nil"/>
                    <w:right w:val="single" w:sz="4" w:space="0" w:color="auto"/>
                  </w:tcBorders>
                  <w:shd w:val="clear" w:color="auto" w:fill="auto"/>
                  <w:noWrap/>
                  <w:vAlign w:val="bottom"/>
                  <w:hideMark/>
                </w:tcPr>
                <w:p w14:paraId="6D15D36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60" w:type="dxa"/>
                  <w:tcBorders>
                    <w:top w:val="nil"/>
                    <w:left w:val="nil"/>
                    <w:bottom w:val="nil"/>
                    <w:right w:val="nil"/>
                  </w:tcBorders>
                  <w:shd w:val="clear" w:color="auto" w:fill="auto"/>
                  <w:noWrap/>
                  <w:vAlign w:val="bottom"/>
                  <w:hideMark/>
                </w:tcPr>
                <w:p w14:paraId="795C7E3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Intro to Med</w:t>
                  </w:r>
                </w:p>
              </w:tc>
              <w:tc>
                <w:tcPr>
                  <w:tcW w:w="480" w:type="dxa"/>
                  <w:tcBorders>
                    <w:top w:val="nil"/>
                    <w:left w:val="nil"/>
                    <w:bottom w:val="nil"/>
                    <w:right w:val="nil"/>
                  </w:tcBorders>
                  <w:shd w:val="clear" w:color="auto" w:fill="auto"/>
                  <w:noWrap/>
                  <w:vAlign w:val="bottom"/>
                  <w:hideMark/>
                </w:tcPr>
                <w:p w14:paraId="6C6410B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55E28151"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w:t>
                  </w:r>
                </w:p>
              </w:tc>
              <w:tc>
                <w:tcPr>
                  <w:tcW w:w="660" w:type="dxa"/>
                  <w:tcBorders>
                    <w:top w:val="nil"/>
                    <w:left w:val="nil"/>
                    <w:bottom w:val="nil"/>
                    <w:right w:val="nil"/>
                  </w:tcBorders>
                  <w:shd w:val="clear" w:color="auto" w:fill="auto"/>
                  <w:noWrap/>
                  <w:vAlign w:val="bottom"/>
                  <w:hideMark/>
                </w:tcPr>
                <w:p w14:paraId="6D87E0D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w:t>
                  </w:r>
                </w:p>
              </w:tc>
              <w:tc>
                <w:tcPr>
                  <w:tcW w:w="500" w:type="dxa"/>
                  <w:tcBorders>
                    <w:top w:val="nil"/>
                    <w:left w:val="nil"/>
                    <w:bottom w:val="nil"/>
                    <w:right w:val="single" w:sz="4" w:space="0" w:color="auto"/>
                  </w:tcBorders>
                  <w:shd w:val="clear" w:color="auto" w:fill="auto"/>
                  <w:noWrap/>
                  <w:vAlign w:val="bottom"/>
                  <w:hideMark/>
                </w:tcPr>
                <w:p w14:paraId="10CA28F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369386CB"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54A6F08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2365B87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062962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987534C" w14:textId="77777777" w:rsidTr="00D535A3">
              <w:trPr>
                <w:trHeight w:val="180"/>
              </w:trPr>
              <w:tc>
                <w:tcPr>
                  <w:tcW w:w="340" w:type="dxa"/>
                  <w:tcBorders>
                    <w:top w:val="nil"/>
                    <w:left w:val="single" w:sz="4" w:space="0" w:color="auto"/>
                    <w:bottom w:val="nil"/>
                    <w:right w:val="nil"/>
                  </w:tcBorders>
                  <w:shd w:val="clear" w:color="auto" w:fill="auto"/>
                  <w:noWrap/>
                  <w:vAlign w:val="bottom"/>
                  <w:hideMark/>
                </w:tcPr>
                <w:p w14:paraId="26A00808"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6460E7B5"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Pennington</w:t>
                  </w:r>
                </w:p>
              </w:tc>
              <w:tc>
                <w:tcPr>
                  <w:tcW w:w="1340" w:type="dxa"/>
                  <w:tcBorders>
                    <w:top w:val="nil"/>
                    <w:left w:val="single" w:sz="4" w:space="0" w:color="auto"/>
                    <w:bottom w:val="nil"/>
                    <w:right w:val="nil"/>
                  </w:tcBorders>
                  <w:shd w:val="clear" w:color="auto" w:fill="auto"/>
                  <w:noWrap/>
                  <w:vAlign w:val="bottom"/>
                  <w:hideMark/>
                </w:tcPr>
                <w:p w14:paraId="74A5EB8F"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xml:space="preserve">Cell Bio </w:t>
                  </w:r>
                </w:p>
              </w:tc>
              <w:tc>
                <w:tcPr>
                  <w:tcW w:w="520" w:type="dxa"/>
                  <w:tcBorders>
                    <w:top w:val="nil"/>
                    <w:left w:val="nil"/>
                    <w:bottom w:val="nil"/>
                    <w:right w:val="nil"/>
                  </w:tcBorders>
                  <w:shd w:val="clear" w:color="auto" w:fill="auto"/>
                  <w:noWrap/>
                  <w:vAlign w:val="center"/>
                  <w:hideMark/>
                </w:tcPr>
                <w:p w14:paraId="1C4AC0D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AD5B81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7405754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52</w:t>
                  </w:r>
                </w:p>
              </w:tc>
              <w:tc>
                <w:tcPr>
                  <w:tcW w:w="600" w:type="dxa"/>
                  <w:tcBorders>
                    <w:top w:val="nil"/>
                    <w:left w:val="nil"/>
                    <w:bottom w:val="nil"/>
                    <w:right w:val="single" w:sz="4" w:space="0" w:color="auto"/>
                  </w:tcBorders>
                  <w:shd w:val="clear" w:color="auto" w:fill="auto"/>
                  <w:noWrap/>
                  <w:vAlign w:val="bottom"/>
                  <w:hideMark/>
                </w:tcPr>
                <w:p w14:paraId="1071BE27"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4</w:t>
                  </w:r>
                </w:p>
              </w:tc>
              <w:tc>
                <w:tcPr>
                  <w:tcW w:w="1360" w:type="dxa"/>
                  <w:tcBorders>
                    <w:top w:val="nil"/>
                    <w:left w:val="nil"/>
                    <w:bottom w:val="nil"/>
                    <w:right w:val="nil"/>
                  </w:tcBorders>
                  <w:shd w:val="clear" w:color="auto" w:fill="auto"/>
                  <w:noWrap/>
                  <w:vAlign w:val="bottom"/>
                  <w:hideMark/>
                </w:tcPr>
                <w:p w14:paraId="7698940A"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56743479"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30DF513"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097FC20E"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054458FF"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2A16F42C"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4DA2050A"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5BA82E4B"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E04CF0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D9041F7" w14:textId="77777777" w:rsidTr="00D535A3">
              <w:trPr>
                <w:trHeight w:val="180"/>
              </w:trPr>
              <w:tc>
                <w:tcPr>
                  <w:tcW w:w="340" w:type="dxa"/>
                  <w:tcBorders>
                    <w:top w:val="nil"/>
                    <w:left w:val="single" w:sz="4" w:space="0" w:color="auto"/>
                    <w:bottom w:val="single" w:sz="4" w:space="0" w:color="auto"/>
                    <w:right w:val="nil"/>
                  </w:tcBorders>
                  <w:shd w:val="clear" w:color="auto" w:fill="auto"/>
                  <w:noWrap/>
                  <w:vAlign w:val="bottom"/>
                  <w:hideMark/>
                </w:tcPr>
                <w:p w14:paraId="5793924E"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740" w:type="dxa"/>
                  <w:tcBorders>
                    <w:top w:val="nil"/>
                    <w:left w:val="nil"/>
                    <w:bottom w:val="nil"/>
                    <w:right w:val="nil"/>
                  </w:tcBorders>
                  <w:shd w:val="clear" w:color="auto" w:fill="auto"/>
                  <w:noWrap/>
                  <w:vAlign w:val="bottom"/>
                  <w:hideMark/>
                </w:tcPr>
                <w:p w14:paraId="5360926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Pennington</w:t>
                  </w:r>
                </w:p>
              </w:tc>
              <w:tc>
                <w:tcPr>
                  <w:tcW w:w="1340" w:type="dxa"/>
                  <w:tcBorders>
                    <w:top w:val="nil"/>
                    <w:left w:val="single" w:sz="4" w:space="0" w:color="auto"/>
                    <w:bottom w:val="nil"/>
                    <w:right w:val="nil"/>
                  </w:tcBorders>
                  <w:shd w:val="clear" w:color="auto" w:fill="auto"/>
                  <w:noWrap/>
                  <w:vAlign w:val="bottom"/>
                  <w:hideMark/>
                </w:tcPr>
                <w:p w14:paraId="3ADC572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Cell Bio Lab</w:t>
                  </w:r>
                </w:p>
              </w:tc>
              <w:tc>
                <w:tcPr>
                  <w:tcW w:w="520" w:type="dxa"/>
                  <w:tcBorders>
                    <w:top w:val="nil"/>
                    <w:left w:val="nil"/>
                    <w:bottom w:val="nil"/>
                    <w:right w:val="nil"/>
                  </w:tcBorders>
                  <w:shd w:val="clear" w:color="auto" w:fill="auto"/>
                  <w:noWrap/>
                  <w:vAlign w:val="center"/>
                  <w:hideMark/>
                </w:tcPr>
                <w:p w14:paraId="32072FD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8C2C39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42D73195"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0</w:t>
                  </w:r>
                </w:p>
              </w:tc>
              <w:tc>
                <w:tcPr>
                  <w:tcW w:w="600" w:type="dxa"/>
                  <w:tcBorders>
                    <w:top w:val="nil"/>
                    <w:left w:val="nil"/>
                    <w:bottom w:val="nil"/>
                    <w:right w:val="single" w:sz="4" w:space="0" w:color="auto"/>
                  </w:tcBorders>
                  <w:shd w:val="clear" w:color="auto" w:fill="auto"/>
                  <w:noWrap/>
                  <w:vAlign w:val="bottom"/>
                  <w:hideMark/>
                </w:tcPr>
                <w:p w14:paraId="5495E8E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w:t>
                  </w:r>
                </w:p>
              </w:tc>
              <w:tc>
                <w:tcPr>
                  <w:tcW w:w="1360" w:type="dxa"/>
                  <w:tcBorders>
                    <w:top w:val="nil"/>
                    <w:left w:val="nil"/>
                    <w:bottom w:val="nil"/>
                    <w:right w:val="nil"/>
                  </w:tcBorders>
                  <w:shd w:val="clear" w:color="auto" w:fill="auto"/>
                  <w:noWrap/>
                  <w:vAlign w:val="bottom"/>
                  <w:hideMark/>
                </w:tcPr>
                <w:p w14:paraId="16150CF0" w14:textId="77777777" w:rsidR="00D535A3" w:rsidRPr="00E152D3" w:rsidRDefault="00D535A3" w:rsidP="00193C44">
                  <w:pP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409E01F1"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8BD6195"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64553B3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34CE702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nil"/>
                    <w:left w:val="nil"/>
                    <w:bottom w:val="nil"/>
                    <w:right w:val="nil"/>
                  </w:tcBorders>
                  <w:shd w:val="clear" w:color="auto" w:fill="auto"/>
                  <w:noWrap/>
                  <w:vAlign w:val="bottom"/>
                  <w:hideMark/>
                </w:tcPr>
                <w:p w14:paraId="6EB1253D" w14:textId="77777777" w:rsidR="00D535A3" w:rsidRPr="00E152D3" w:rsidRDefault="00D535A3" w:rsidP="00193C44">
                  <w:pPr>
                    <w:jc w:val="center"/>
                    <w:rPr>
                      <w:rFonts w:ascii="Calibri" w:eastAsia="Times New Roman" w:hAnsi="Calibri" w:cs="Times New Roman"/>
                      <w:color w:val="000000"/>
                      <w:sz w:val="12"/>
                      <w:szCs w:val="12"/>
                      <w:lang w:eastAsia="en-US"/>
                    </w:rPr>
                  </w:pPr>
                </w:p>
              </w:tc>
              <w:tc>
                <w:tcPr>
                  <w:tcW w:w="620" w:type="dxa"/>
                  <w:tcBorders>
                    <w:top w:val="nil"/>
                    <w:left w:val="single" w:sz="4" w:space="0" w:color="auto"/>
                    <w:bottom w:val="nil"/>
                    <w:right w:val="nil"/>
                  </w:tcBorders>
                  <w:shd w:val="clear" w:color="auto" w:fill="auto"/>
                  <w:noWrap/>
                  <w:vAlign w:val="bottom"/>
                  <w:hideMark/>
                </w:tcPr>
                <w:p w14:paraId="1CEE814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91</w:t>
                  </w:r>
                </w:p>
              </w:tc>
              <w:tc>
                <w:tcPr>
                  <w:tcW w:w="620" w:type="dxa"/>
                  <w:tcBorders>
                    <w:top w:val="nil"/>
                    <w:left w:val="nil"/>
                    <w:bottom w:val="nil"/>
                    <w:right w:val="single" w:sz="4" w:space="0" w:color="auto"/>
                  </w:tcBorders>
                  <w:shd w:val="clear" w:color="auto" w:fill="auto"/>
                  <w:noWrap/>
                  <w:vAlign w:val="bottom"/>
                  <w:hideMark/>
                </w:tcPr>
                <w:p w14:paraId="04E2853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11C811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3A3CFB2" w14:textId="77777777" w:rsidTr="00D535A3">
              <w:trPr>
                <w:trHeight w:val="180"/>
              </w:trPr>
              <w:tc>
                <w:tcPr>
                  <w:tcW w:w="2420" w:type="dxa"/>
                  <w:gridSpan w:val="3"/>
                  <w:tcBorders>
                    <w:top w:val="single" w:sz="4" w:space="0" w:color="auto"/>
                    <w:left w:val="single" w:sz="4" w:space="0" w:color="auto"/>
                    <w:bottom w:val="single" w:sz="4" w:space="0" w:color="auto"/>
                    <w:right w:val="nil"/>
                  </w:tcBorders>
                  <w:shd w:val="clear" w:color="auto" w:fill="auto"/>
                  <w:noWrap/>
                  <w:vAlign w:val="bottom"/>
                  <w:hideMark/>
                </w:tcPr>
                <w:p w14:paraId="623F83EF" w14:textId="77777777" w:rsidR="00D535A3" w:rsidRPr="00E152D3" w:rsidRDefault="00D535A3" w:rsidP="00193C44">
                  <w:pPr>
                    <w:rPr>
                      <w:rFonts w:ascii="Calibri" w:eastAsia="Times New Roman" w:hAnsi="Calibri" w:cs="Times New Roman"/>
                      <w:b/>
                      <w:bCs/>
                      <w:color w:val="000000"/>
                      <w:sz w:val="12"/>
                      <w:szCs w:val="12"/>
                      <w:lang w:eastAsia="en-US"/>
                    </w:rPr>
                  </w:pPr>
                  <w:r w:rsidRPr="00E152D3">
                    <w:rPr>
                      <w:rFonts w:ascii="Calibri" w:eastAsia="Times New Roman" w:hAnsi="Calibri" w:cs="Times New Roman"/>
                      <w:b/>
                      <w:bCs/>
                      <w:color w:val="000000"/>
                      <w:sz w:val="12"/>
                      <w:szCs w:val="12"/>
                      <w:lang w:eastAsia="en-US"/>
                    </w:rPr>
                    <w:t>TOTALS</w:t>
                  </w:r>
                </w:p>
              </w:tc>
              <w:tc>
                <w:tcPr>
                  <w:tcW w:w="520" w:type="dxa"/>
                  <w:tcBorders>
                    <w:top w:val="single" w:sz="4" w:space="0" w:color="auto"/>
                    <w:left w:val="nil"/>
                    <w:bottom w:val="single" w:sz="4" w:space="0" w:color="auto"/>
                    <w:right w:val="nil"/>
                  </w:tcBorders>
                  <w:shd w:val="clear" w:color="auto" w:fill="auto"/>
                  <w:noWrap/>
                  <w:vAlign w:val="center"/>
                  <w:hideMark/>
                </w:tcPr>
                <w:p w14:paraId="39B56003"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35</w:t>
                  </w:r>
                </w:p>
              </w:tc>
              <w:tc>
                <w:tcPr>
                  <w:tcW w:w="700" w:type="dxa"/>
                  <w:tcBorders>
                    <w:top w:val="single" w:sz="4" w:space="0" w:color="auto"/>
                    <w:left w:val="nil"/>
                    <w:bottom w:val="single" w:sz="4" w:space="0" w:color="auto"/>
                    <w:right w:val="nil"/>
                  </w:tcBorders>
                  <w:shd w:val="clear" w:color="auto" w:fill="auto"/>
                  <w:noWrap/>
                  <w:vAlign w:val="center"/>
                  <w:hideMark/>
                </w:tcPr>
                <w:p w14:paraId="7E31140D"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80" w:type="dxa"/>
                  <w:tcBorders>
                    <w:top w:val="single" w:sz="4" w:space="0" w:color="auto"/>
                    <w:left w:val="nil"/>
                    <w:bottom w:val="single" w:sz="4" w:space="0" w:color="auto"/>
                    <w:right w:val="nil"/>
                  </w:tcBorders>
                  <w:shd w:val="clear" w:color="auto" w:fill="auto"/>
                  <w:noWrap/>
                  <w:vAlign w:val="center"/>
                  <w:hideMark/>
                </w:tcPr>
                <w:p w14:paraId="3BDB231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825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0DD3630"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83</w:t>
                  </w:r>
                </w:p>
              </w:tc>
              <w:tc>
                <w:tcPr>
                  <w:tcW w:w="1360" w:type="dxa"/>
                  <w:tcBorders>
                    <w:top w:val="single" w:sz="4" w:space="0" w:color="auto"/>
                    <w:left w:val="nil"/>
                    <w:bottom w:val="single" w:sz="4" w:space="0" w:color="auto"/>
                    <w:right w:val="nil"/>
                  </w:tcBorders>
                  <w:shd w:val="clear" w:color="auto" w:fill="auto"/>
                  <w:noWrap/>
                  <w:vAlign w:val="center"/>
                  <w:hideMark/>
                </w:tcPr>
                <w:p w14:paraId="2174C8AC"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480" w:type="dxa"/>
                  <w:tcBorders>
                    <w:top w:val="single" w:sz="4" w:space="0" w:color="auto"/>
                    <w:left w:val="nil"/>
                    <w:bottom w:val="single" w:sz="4" w:space="0" w:color="auto"/>
                    <w:right w:val="nil"/>
                  </w:tcBorders>
                  <w:shd w:val="clear" w:color="auto" w:fill="auto"/>
                  <w:noWrap/>
                  <w:vAlign w:val="center"/>
                  <w:hideMark/>
                </w:tcPr>
                <w:p w14:paraId="18434448"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35</w:t>
                  </w:r>
                </w:p>
              </w:tc>
              <w:tc>
                <w:tcPr>
                  <w:tcW w:w="700" w:type="dxa"/>
                  <w:tcBorders>
                    <w:top w:val="single" w:sz="4" w:space="0" w:color="auto"/>
                    <w:left w:val="nil"/>
                    <w:bottom w:val="single" w:sz="4" w:space="0" w:color="auto"/>
                    <w:right w:val="nil"/>
                  </w:tcBorders>
                  <w:shd w:val="clear" w:color="auto" w:fill="auto"/>
                  <w:noWrap/>
                  <w:vAlign w:val="center"/>
                  <w:hideMark/>
                </w:tcPr>
                <w:p w14:paraId="679F30CE"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60" w:type="dxa"/>
                  <w:tcBorders>
                    <w:top w:val="single" w:sz="4" w:space="0" w:color="auto"/>
                    <w:left w:val="nil"/>
                    <w:bottom w:val="single" w:sz="4" w:space="0" w:color="auto"/>
                    <w:right w:val="nil"/>
                  </w:tcBorders>
                  <w:shd w:val="clear" w:color="auto" w:fill="auto"/>
                  <w:noWrap/>
                  <w:vAlign w:val="center"/>
                  <w:hideMark/>
                </w:tcPr>
                <w:p w14:paraId="612046F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981</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2E4E924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62</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174E5189"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1806</w:t>
                  </w:r>
                </w:p>
              </w:tc>
              <w:tc>
                <w:tcPr>
                  <w:tcW w:w="620" w:type="dxa"/>
                  <w:tcBorders>
                    <w:top w:val="single" w:sz="4" w:space="0" w:color="auto"/>
                    <w:left w:val="nil"/>
                    <w:bottom w:val="single" w:sz="4" w:space="0" w:color="auto"/>
                    <w:right w:val="nil"/>
                  </w:tcBorders>
                  <w:shd w:val="clear" w:color="auto" w:fill="auto"/>
                  <w:noWrap/>
                  <w:vAlign w:val="bottom"/>
                  <w:hideMark/>
                </w:tcPr>
                <w:p w14:paraId="329AC0E6"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 </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75E70002" w14:textId="77777777" w:rsidR="00D535A3" w:rsidRPr="00E152D3" w:rsidRDefault="00D535A3" w:rsidP="00193C44">
                  <w:pPr>
                    <w:jc w:val="center"/>
                    <w:rPr>
                      <w:rFonts w:ascii="Calibri" w:eastAsia="Times New Roman" w:hAnsi="Calibri" w:cs="Times New Roman"/>
                      <w:color w:val="000000"/>
                      <w:sz w:val="12"/>
                      <w:szCs w:val="12"/>
                      <w:lang w:eastAsia="en-US"/>
                    </w:rPr>
                  </w:pPr>
                  <w:r w:rsidRPr="00E152D3">
                    <w:rPr>
                      <w:rFonts w:ascii="Calibri" w:eastAsia="Times New Roman" w:hAnsi="Calibri" w:cs="Times New Roman"/>
                      <w:color w:val="000000"/>
                      <w:sz w:val="12"/>
                      <w:szCs w:val="12"/>
                      <w:lang w:eastAsia="en-US"/>
                    </w:rPr>
                    <w:t>2652</w:t>
                  </w:r>
                </w:p>
              </w:tc>
              <w:tc>
                <w:tcPr>
                  <w:tcW w:w="1300" w:type="dxa"/>
                  <w:tcBorders>
                    <w:top w:val="nil"/>
                    <w:left w:val="nil"/>
                    <w:bottom w:val="nil"/>
                    <w:right w:val="nil"/>
                  </w:tcBorders>
                  <w:shd w:val="clear" w:color="auto" w:fill="auto"/>
                  <w:noWrap/>
                  <w:vAlign w:val="bottom"/>
                  <w:hideMark/>
                </w:tcPr>
                <w:p w14:paraId="39F83F5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6253481" w14:textId="77777777" w:rsidTr="00D535A3">
              <w:trPr>
                <w:trHeight w:val="200"/>
              </w:trPr>
              <w:tc>
                <w:tcPr>
                  <w:tcW w:w="340" w:type="dxa"/>
                  <w:tcBorders>
                    <w:top w:val="nil"/>
                    <w:left w:val="nil"/>
                    <w:bottom w:val="nil"/>
                    <w:right w:val="nil"/>
                  </w:tcBorders>
                  <w:shd w:val="clear" w:color="auto" w:fill="auto"/>
                  <w:noWrap/>
                  <w:vAlign w:val="bottom"/>
                  <w:hideMark/>
                </w:tcPr>
                <w:p w14:paraId="3E638B46" w14:textId="77777777" w:rsidR="00D535A3" w:rsidRPr="00E152D3" w:rsidRDefault="00D535A3" w:rsidP="00193C44">
                  <w:pPr>
                    <w:rPr>
                      <w:rFonts w:ascii="Calibri" w:eastAsia="Times New Roman" w:hAnsi="Calibri" w:cs="Times New Roman"/>
                      <w:color w:val="000000"/>
                      <w:sz w:val="12"/>
                      <w:szCs w:val="12"/>
                      <w:lang w:eastAsia="en-US"/>
                    </w:rPr>
                  </w:pPr>
                </w:p>
              </w:tc>
              <w:tc>
                <w:tcPr>
                  <w:tcW w:w="740" w:type="dxa"/>
                  <w:tcBorders>
                    <w:top w:val="nil"/>
                    <w:left w:val="nil"/>
                    <w:bottom w:val="nil"/>
                    <w:right w:val="nil"/>
                  </w:tcBorders>
                  <w:shd w:val="clear" w:color="auto" w:fill="auto"/>
                  <w:noWrap/>
                  <w:vAlign w:val="bottom"/>
                  <w:hideMark/>
                </w:tcPr>
                <w:p w14:paraId="0BE2CB55" w14:textId="77777777" w:rsidR="00D535A3" w:rsidRPr="00E152D3" w:rsidRDefault="00D535A3" w:rsidP="00193C44">
                  <w:pPr>
                    <w:rPr>
                      <w:rFonts w:ascii="Calibri" w:eastAsia="Times New Roman" w:hAnsi="Calibri" w:cs="Times New Roman"/>
                      <w:color w:val="000000"/>
                      <w:sz w:val="12"/>
                      <w:szCs w:val="12"/>
                      <w:lang w:eastAsia="en-US"/>
                    </w:rPr>
                  </w:pPr>
                </w:p>
              </w:tc>
              <w:tc>
                <w:tcPr>
                  <w:tcW w:w="1340" w:type="dxa"/>
                  <w:tcBorders>
                    <w:top w:val="nil"/>
                    <w:left w:val="nil"/>
                    <w:bottom w:val="nil"/>
                    <w:right w:val="nil"/>
                  </w:tcBorders>
                  <w:shd w:val="clear" w:color="auto" w:fill="auto"/>
                  <w:noWrap/>
                  <w:vAlign w:val="bottom"/>
                  <w:hideMark/>
                </w:tcPr>
                <w:p w14:paraId="169F399F" w14:textId="77777777" w:rsidR="00D535A3" w:rsidRPr="00E152D3" w:rsidRDefault="00D535A3" w:rsidP="00193C44">
                  <w:pPr>
                    <w:rPr>
                      <w:rFonts w:ascii="Calibri" w:eastAsia="Times New Roman" w:hAnsi="Calibri"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75725603"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E5A9558" w14:textId="77777777" w:rsidR="00D535A3" w:rsidRPr="00E152D3" w:rsidRDefault="00D535A3" w:rsidP="00193C44">
                  <w:pPr>
                    <w:rPr>
                      <w:rFonts w:ascii="Calibri" w:eastAsia="Times New Roman" w:hAnsi="Calibri"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34202C4F" w14:textId="77777777" w:rsidR="00D535A3" w:rsidRPr="00E152D3" w:rsidRDefault="00D535A3" w:rsidP="00193C44">
                  <w:pPr>
                    <w:rPr>
                      <w:rFonts w:ascii="Calibri" w:eastAsia="Times New Roman" w:hAnsi="Calibri"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51509649" w14:textId="77777777" w:rsidR="00D535A3" w:rsidRPr="00E152D3" w:rsidRDefault="00D535A3" w:rsidP="00193C44">
                  <w:pPr>
                    <w:rPr>
                      <w:rFonts w:ascii="Calibri" w:eastAsia="Times New Roman" w:hAnsi="Calibri" w:cs="Times New Roman"/>
                      <w:color w:val="000000"/>
                      <w:sz w:val="12"/>
                      <w:szCs w:val="12"/>
                      <w:lang w:eastAsia="en-US"/>
                    </w:rPr>
                  </w:pPr>
                </w:p>
              </w:tc>
              <w:tc>
                <w:tcPr>
                  <w:tcW w:w="1360" w:type="dxa"/>
                  <w:tcBorders>
                    <w:top w:val="nil"/>
                    <w:left w:val="nil"/>
                    <w:bottom w:val="nil"/>
                    <w:right w:val="nil"/>
                  </w:tcBorders>
                  <w:shd w:val="clear" w:color="auto" w:fill="auto"/>
                  <w:noWrap/>
                  <w:vAlign w:val="bottom"/>
                  <w:hideMark/>
                </w:tcPr>
                <w:p w14:paraId="1BA24238" w14:textId="77777777" w:rsidR="00D535A3" w:rsidRPr="00E152D3" w:rsidRDefault="00D535A3" w:rsidP="00193C44">
                  <w:pPr>
                    <w:rPr>
                      <w:rFonts w:ascii="Calibri" w:eastAsia="Times New Roman" w:hAnsi="Calibri" w:cs="Times New Roman"/>
                      <w:color w:val="000000"/>
                      <w:sz w:val="12"/>
                      <w:szCs w:val="12"/>
                      <w:lang w:eastAsia="en-US"/>
                    </w:rPr>
                  </w:pPr>
                </w:p>
              </w:tc>
              <w:tc>
                <w:tcPr>
                  <w:tcW w:w="480" w:type="dxa"/>
                  <w:tcBorders>
                    <w:top w:val="nil"/>
                    <w:left w:val="nil"/>
                    <w:bottom w:val="nil"/>
                    <w:right w:val="nil"/>
                  </w:tcBorders>
                  <w:shd w:val="clear" w:color="auto" w:fill="auto"/>
                  <w:noWrap/>
                  <w:vAlign w:val="bottom"/>
                  <w:hideMark/>
                </w:tcPr>
                <w:p w14:paraId="3AD30DB3" w14:textId="77777777" w:rsidR="00D535A3" w:rsidRPr="00E152D3" w:rsidRDefault="00D535A3" w:rsidP="00193C44">
                  <w:pPr>
                    <w:rPr>
                      <w:rFonts w:ascii="Calibri" w:eastAsia="Times New Roman" w:hAnsi="Calibri"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DC15E13"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0E42D4C6" w14:textId="77777777" w:rsidR="00D535A3" w:rsidRPr="00E152D3" w:rsidRDefault="00D535A3" w:rsidP="00193C44">
                  <w:pPr>
                    <w:rPr>
                      <w:rFonts w:ascii="Calibri" w:eastAsia="Times New Roman" w:hAnsi="Calibri" w:cs="Times New Roman"/>
                      <w:color w:val="000000"/>
                      <w:sz w:val="12"/>
                      <w:szCs w:val="12"/>
                      <w:lang w:eastAsia="en-US"/>
                    </w:rPr>
                  </w:pPr>
                </w:p>
              </w:tc>
              <w:tc>
                <w:tcPr>
                  <w:tcW w:w="500" w:type="dxa"/>
                  <w:tcBorders>
                    <w:top w:val="nil"/>
                    <w:left w:val="nil"/>
                    <w:bottom w:val="nil"/>
                    <w:right w:val="nil"/>
                  </w:tcBorders>
                  <w:shd w:val="clear" w:color="auto" w:fill="auto"/>
                  <w:noWrap/>
                  <w:vAlign w:val="bottom"/>
                  <w:hideMark/>
                </w:tcPr>
                <w:p w14:paraId="34E9698D" w14:textId="77777777" w:rsidR="00D535A3" w:rsidRPr="00E152D3" w:rsidRDefault="00D535A3" w:rsidP="00193C44">
                  <w:pPr>
                    <w:rPr>
                      <w:rFonts w:ascii="Calibri" w:eastAsia="Times New Roman" w:hAnsi="Calibri"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798313D8"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349D4C91" w14:textId="77777777" w:rsidR="00D535A3" w:rsidRPr="00E152D3" w:rsidRDefault="00D535A3" w:rsidP="00193C44">
                  <w:pPr>
                    <w:rPr>
                      <w:rFonts w:ascii="Calibri" w:eastAsia="Times New Roman" w:hAnsi="Calibri" w:cs="Times New Roman"/>
                      <w:color w:val="000000"/>
                      <w:sz w:val="12"/>
                      <w:szCs w:val="12"/>
                      <w:lang w:eastAsia="en-US"/>
                    </w:rPr>
                  </w:pPr>
                </w:p>
              </w:tc>
              <w:tc>
                <w:tcPr>
                  <w:tcW w:w="620" w:type="dxa"/>
                  <w:tcBorders>
                    <w:top w:val="nil"/>
                    <w:left w:val="nil"/>
                    <w:bottom w:val="nil"/>
                    <w:right w:val="nil"/>
                  </w:tcBorders>
                  <w:shd w:val="clear" w:color="auto" w:fill="auto"/>
                  <w:noWrap/>
                  <w:vAlign w:val="bottom"/>
                  <w:hideMark/>
                </w:tcPr>
                <w:p w14:paraId="118F1D56" w14:textId="77777777" w:rsidR="00D535A3" w:rsidRPr="00E152D3" w:rsidRDefault="00D535A3" w:rsidP="00193C44">
                  <w:pPr>
                    <w:rPr>
                      <w:rFonts w:ascii="Calibri" w:eastAsia="Times New Roman" w:hAnsi="Calibri" w:cs="Times New Roman"/>
                      <w:color w:val="000000"/>
                      <w:sz w:val="12"/>
                      <w:szCs w:val="12"/>
                      <w:lang w:eastAsia="en-US"/>
                    </w:rPr>
                  </w:pPr>
                </w:p>
              </w:tc>
              <w:tc>
                <w:tcPr>
                  <w:tcW w:w="1300" w:type="dxa"/>
                  <w:tcBorders>
                    <w:top w:val="nil"/>
                    <w:left w:val="nil"/>
                    <w:bottom w:val="nil"/>
                    <w:right w:val="nil"/>
                  </w:tcBorders>
                  <w:shd w:val="clear" w:color="auto" w:fill="auto"/>
                  <w:noWrap/>
                  <w:vAlign w:val="bottom"/>
                  <w:hideMark/>
                </w:tcPr>
                <w:p w14:paraId="3A652AB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809D15D" w14:textId="77777777" w:rsidTr="00D535A3">
              <w:trPr>
                <w:trHeight w:val="320"/>
              </w:trPr>
              <w:tc>
                <w:tcPr>
                  <w:tcW w:w="340" w:type="dxa"/>
                  <w:tcBorders>
                    <w:top w:val="single" w:sz="8" w:space="0" w:color="auto"/>
                    <w:left w:val="single" w:sz="4" w:space="0" w:color="auto"/>
                    <w:bottom w:val="single" w:sz="8" w:space="0" w:color="auto"/>
                    <w:right w:val="nil"/>
                  </w:tcBorders>
                  <w:shd w:val="clear" w:color="auto" w:fill="auto"/>
                  <w:vAlign w:val="center"/>
                  <w:hideMark/>
                </w:tcPr>
                <w:p w14:paraId="6C5C1A45"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740" w:type="dxa"/>
                  <w:tcBorders>
                    <w:top w:val="single" w:sz="8" w:space="0" w:color="auto"/>
                    <w:left w:val="nil"/>
                    <w:bottom w:val="single" w:sz="8" w:space="0" w:color="auto"/>
                    <w:right w:val="nil"/>
                  </w:tcBorders>
                  <w:shd w:val="clear" w:color="auto" w:fill="auto"/>
                  <w:vAlign w:val="center"/>
                  <w:hideMark/>
                </w:tcPr>
                <w:p w14:paraId="2468A801"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38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01E73B"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FALL 2014</w:t>
                  </w:r>
                </w:p>
              </w:tc>
              <w:tc>
                <w:tcPr>
                  <w:tcW w:w="1360" w:type="dxa"/>
                  <w:tcBorders>
                    <w:top w:val="single" w:sz="8" w:space="0" w:color="auto"/>
                    <w:left w:val="nil"/>
                    <w:bottom w:val="single" w:sz="8" w:space="0" w:color="auto"/>
                    <w:right w:val="nil"/>
                  </w:tcBorders>
                  <w:shd w:val="clear" w:color="auto" w:fill="auto"/>
                  <w:noWrap/>
                  <w:vAlign w:val="center"/>
                  <w:hideMark/>
                </w:tcPr>
                <w:p w14:paraId="0A10BD78"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1840" w:type="dxa"/>
                  <w:gridSpan w:val="3"/>
                  <w:tcBorders>
                    <w:top w:val="single" w:sz="8" w:space="0" w:color="auto"/>
                    <w:left w:val="single" w:sz="8" w:space="0" w:color="auto"/>
                    <w:bottom w:val="single" w:sz="8" w:space="0" w:color="auto"/>
                    <w:right w:val="nil"/>
                  </w:tcBorders>
                  <w:shd w:val="clear" w:color="auto" w:fill="auto"/>
                  <w:vAlign w:val="center"/>
                  <w:hideMark/>
                </w:tcPr>
                <w:p w14:paraId="3F4161CF"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SPRING 2015</w:t>
                  </w:r>
                </w:p>
              </w:tc>
              <w:tc>
                <w:tcPr>
                  <w:tcW w:w="500" w:type="dxa"/>
                  <w:tcBorders>
                    <w:top w:val="single" w:sz="8" w:space="0" w:color="auto"/>
                    <w:left w:val="nil"/>
                    <w:bottom w:val="single" w:sz="8" w:space="0" w:color="auto"/>
                    <w:right w:val="nil"/>
                  </w:tcBorders>
                  <w:shd w:val="clear" w:color="auto" w:fill="auto"/>
                  <w:vAlign w:val="center"/>
                  <w:hideMark/>
                </w:tcPr>
                <w:p w14:paraId="4A522B66"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1900" w:type="dxa"/>
                  <w:gridSpan w:val="3"/>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D57C2CB"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2014-15 TOTALS</w:t>
                  </w:r>
                </w:p>
              </w:tc>
              <w:tc>
                <w:tcPr>
                  <w:tcW w:w="1300" w:type="dxa"/>
                  <w:tcBorders>
                    <w:top w:val="nil"/>
                    <w:left w:val="nil"/>
                    <w:bottom w:val="nil"/>
                    <w:right w:val="nil"/>
                  </w:tcBorders>
                  <w:shd w:val="clear" w:color="auto" w:fill="auto"/>
                  <w:noWrap/>
                  <w:vAlign w:val="bottom"/>
                  <w:hideMark/>
                </w:tcPr>
                <w:p w14:paraId="3AD8BE5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EB1E0EA" w14:textId="77777777" w:rsidTr="00D535A3">
              <w:trPr>
                <w:trHeight w:val="740"/>
              </w:trPr>
              <w:tc>
                <w:tcPr>
                  <w:tcW w:w="340" w:type="dxa"/>
                  <w:tcBorders>
                    <w:top w:val="nil"/>
                    <w:left w:val="single" w:sz="8" w:space="0" w:color="auto"/>
                    <w:bottom w:val="single" w:sz="8" w:space="0" w:color="auto"/>
                    <w:right w:val="nil"/>
                  </w:tcBorders>
                  <w:shd w:val="clear" w:color="auto" w:fill="auto"/>
                  <w:vAlign w:val="center"/>
                  <w:hideMark/>
                </w:tcPr>
                <w:p w14:paraId="1BB1AF82"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740" w:type="dxa"/>
                  <w:tcBorders>
                    <w:top w:val="nil"/>
                    <w:left w:val="nil"/>
                    <w:bottom w:val="single" w:sz="8" w:space="0" w:color="auto"/>
                    <w:right w:val="nil"/>
                  </w:tcBorders>
                  <w:shd w:val="clear" w:color="auto" w:fill="auto"/>
                  <w:vAlign w:val="center"/>
                  <w:hideMark/>
                </w:tcPr>
                <w:p w14:paraId="0AA6D616"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1340" w:type="dxa"/>
                  <w:tcBorders>
                    <w:top w:val="nil"/>
                    <w:left w:val="nil"/>
                    <w:bottom w:val="single" w:sz="8" w:space="0" w:color="auto"/>
                    <w:right w:val="single" w:sz="4" w:space="0" w:color="auto"/>
                  </w:tcBorders>
                  <w:shd w:val="clear" w:color="auto" w:fill="auto"/>
                  <w:noWrap/>
                  <w:vAlign w:val="center"/>
                  <w:hideMark/>
                </w:tcPr>
                <w:p w14:paraId="3D6FC4E3"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520" w:type="dxa"/>
                  <w:tcBorders>
                    <w:top w:val="nil"/>
                    <w:left w:val="nil"/>
                    <w:bottom w:val="single" w:sz="8" w:space="0" w:color="auto"/>
                    <w:right w:val="single" w:sz="4" w:space="0" w:color="auto"/>
                  </w:tcBorders>
                  <w:shd w:val="clear" w:color="auto" w:fill="auto"/>
                  <w:noWrap/>
                  <w:vAlign w:val="center"/>
                  <w:hideMark/>
                </w:tcPr>
                <w:p w14:paraId="03E10977"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Units</w:t>
                  </w:r>
                </w:p>
              </w:tc>
              <w:tc>
                <w:tcPr>
                  <w:tcW w:w="700" w:type="dxa"/>
                  <w:tcBorders>
                    <w:top w:val="nil"/>
                    <w:left w:val="nil"/>
                    <w:bottom w:val="single" w:sz="8" w:space="0" w:color="auto"/>
                    <w:right w:val="single" w:sz="4" w:space="0" w:color="auto"/>
                  </w:tcBorders>
                  <w:shd w:val="clear" w:color="auto" w:fill="auto"/>
                  <w:noWrap/>
                  <w:vAlign w:val="center"/>
                  <w:hideMark/>
                </w:tcPr>
                <w:p w14:paraId="6B34DB44"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Enrolled</w:t>
                  </w:r>
                </w:p>
              </w:tc>
              <w:tc>
                <w:tcPr>
                  <w:tcW w:w="680" w:type="dxa"/>
                  <w:tcBorders>
                    <w:top w:val="nil"/>
                    <w:left w:val="nil"/>
                    <w:bottom w:val="single" w:sz="8" w:space="0" w:color="auto"/>
                    <w:right w:val="single" w:sz="4" w:space="0" w:color="auto"/>
                  </w:tcBorders>
                  <w:shd w:val="clear" w:color="auto" w:fill="auto"/>
                  <w:vAlign w:val="center"/>
                  <w:hideMark/>
                </w:tcPr>
                <w:p w14:paraId="65CCB304"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Student Credit Hours</w:t>
                  </w:r>
                </w:p>
              </w:tc>
              <w:tc>
                <w:tcPr>
                  <w:tcW w:w="600" w:type="dxa"/>
                  <w:tcBorders>
                    <w:top w:val="nil"/>
                    <w:left w:val="nil"/>
                    <w:bottom w:val="single" w:sz="8" w:space="0" w:color="auto"/>
                    <w:right w:val="single" w:sz="8" w:space="0" w:color="auto"/>
                  </w:tcBorders>
                  <w:shd w:val="clear" w:color="auto" w:fill="auto"/>
                  <w:vAlign w:val="center"/>
                  <w:hideMark/>
                </w:tcPr>
                <w:p w14:paraId="78FC8F45"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Faculty Load Credit</w:t>
                  </w:r>
                </w:p>
              </w:tc>
              <w:tc>
                <w:tcPr>
                  <w:tcW w:w="1360" w:type="dxa"/>
                  <w:tcBorders>
                    <w:top w:val="nil"/>
                    <w:left w:val="single" w:sz="4" w:space="0" w:color="auto"/>
                    <w:bottom w:val="single" w:sz="8" w:space="0" w:color="auto"/>
                    <w:right w:val="nil"/>
                  </w:tcBorders>
                  <w:shd w:val="clear" w:color="auto" w:fill="auto"/>
                  <w:vAlign w:val="center"/>
                  <w:hideMark/>
                </w:tcPr>
                <w:p w14:paraId="0C113CB6"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480" w:type="dxa"/>
                  <w:tcBorders>
                    <w:top w:val="nil"/>
                    <w:left w:val="single" w:sz="4" w:space="0" w:color="auto"/>
                    <w:bottom w:val="single" w:sz="8" w:space="0" w:color="auto"/>
                    <w:right w:val="single" w:sz="4" w:space="0" w:color="auto"/>
                  </w:tcBorders>
                  <w:shd w:val="clear" w:color="auto" w:fill="auto"/>
                  <w:noWrap/>
                  <w:vAlign w:val="center"/>
                  <w:hideMark/>
                </w:tcPr>
                <w:p w14:paraId="0C52C24D"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Units</w:t>
                  </w:r>
                </w:p>
              </w:tc>
              <w:tc>
                <w:tcPr>
                  <w:tcW w:w="700" w:type="dxa"/>
                  <w:tcBorders>
                    <w:top w:val="nil"/>
                    <w:left w:val="nil"/>
                    <w:bottom w:val="single" w:sz="8" w:space="0" w:color="auto"/>
                    <w:right w:val="single" w:sz="4" w:space="0" w:color="auto"/>
                  </w:tcBorders>
                  <w:shd w:val="clear" w:color="auto" w:fill="auto"/>
                  <w:noWrap/>
                  <w:vAlign w:val="center"/>
                  <w:hideMark/>
                </w:tcPr>
                <w:p w14:paraId="5DF4AF94"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Enrolled</w:t>
                  </w:r>
                </w:p>
              </w:tc>
              <w:tc>
                <w:tcPr>
                  <w:tcW w:w="660" w:type="dxa"/>
                  <w:tcBorders>
                    <w:top w:val="nil"/>
                    <w:left w:val="nil"/>
                    <w:bottom w:val="single" w:sz="8" w:space="0" w:color="auto"/>
                    <w:right w:val="single" w:sz="4" w:space="0" w:color="auto"/>
                  </w:tcBorders>
                  <w:shd w:val="clear" w:color="auto" w:fill="auto"/>
                  <w:vAlign w:val="center"/>
                  <w:hideMark/>
                </w:tcPr>
                <w:p w14:paraId="0F00B608"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Student Credit Hours</w:t>
                  </w:r>
                </w:p>
              </w:tc>
              <w:tc>
                <w:tcPr>
                  <w:tcW w:w="500" w:type="dxa"/>
                  <w:tcBorders>
                    <w:top w:val="nil"/>
                    <w:left w:val="nil"/>
                    <w:bottom w:val="single" w:sz="8" w:space="0" w:color="auto"/>
                    <w:right w:val="single" w:sz="8" w:space="0" w:color="auto"/>
                  </w:tcBorders>
                  <w:shd w:val="clear" w:color="auto" w:fill="auto"/>
                  <w:vAlign w:val="center"/>
                  <w:hideMark/>
                </w:tcPr>
                <w:p w14:paraId="29540EA6"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Faculty Load Credit</w:t>
                  </w:r>
                </w:p>
              </w:tc>
              <w:tc>
                <w:tcPr>
                  <w:tcW w:w="660" w:type="dxa"/>
                  <w:tcBorders>
                    <w:top w:val="nil"/>
                    <w:left w:val="nil"/>
                    <w:bottom w:val="single" w:sz="8" w:space="0" w:color="auto"/>
                    <w:right w:val="single" w:sz="8" w:space="0" w:color="auto"/>
                  </w:tcBorders>
                  <w:shd w:val="clear" w:color="auto" w:fill="auto"/>
                  <w:vAlign w:val="center"/>
                  <w:hideMark/>
                </w:tcPr>
                <w:p w14:paraId="18C2C38F"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Dept. Student Credit Hours</w:t>
                  </w:r>
                </w:p>
              </w:tc>
              <w:tc>
                <w:tcPr>
                  <w:tcW w:w="620" w:type="dxa"/>
                  <w:tcBorders>
                    <w:top w:val="nil"/>
                    <w:left w:val="nil"/>
                    <w:bottom w:val="single" w:sz="8" w:space="0" w:color="auto"/>
                    <w:right w:val="single" w:sz="4" w:space="0" w:color="auto"/>
                  </w:tcBorders>
                  <w:shd w:val="clear" w:color="auto" w:fill="auto"/>
                  <w:vAlign w:val="center"/>
                  <w:hideMark/>
                </w:tcPr>
                <w:p w14:paraId="02D502D8"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Faculty Load Credit Hours</w:t>
                  </w:r>
                </w:p>
              </w:tc>
              <w:tc>
                <w:tcPr>
                  <w:tcW w:w="620" w:type="dxa"/>
                  <w:tcBorders>
                    <w:top w:val="nil"/>
                    <w:left w:val="nil"/>
                    <w:bottom w:val="single" w:sz="8" w:space="0" w:color="auto"/>
                    <w:right w:val="single" w:sz="8" w:space="0" w:color="auto"/>
                  </w:tcBorders>
                  <w:shd w:val="clear" w:color="auto" w:fill="auto"/>
                  <w:vAlign w:val="center"/>
                  <w:hideMark/>
                </w:tcPr>
                <w:p w14:paraId="40DACD4B" w14:textId="77777777" w:rsidR="00D535A3" w:rsidRPr="00E152D3" w:rsidRDefault="00D535A3" w:rsidP="00193C44">
                  <w:pPr>
                    <w:jc w:val="cente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Dept. Load Credit Hours</w:t>
                  </w:r>
                </w:p>
              </w:tc>
              <w:tc>
                <w:tcPr>
                  <w:tcW w:w="1300" w:type="dxa"/>
                  <w:tcBorders>
                    <w:top w:val="nil"/>
                    <w:left w:val="nil"/>
                    <w:bottom w:val="nil"/>
                    <w:right w:val="nil"/>
                  </w:tcBorders>
                  <w:shd w:val="clear" w:color="auto" w:fill="auto"/>
                  <w:noWrap/>
                  <w:vAlign w:val="bottom"/>
                  <w:hideMark/>
                </w:tcPr>
                <w:p w14:paraId="2502924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7FD748D"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90E634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FT</w:t>
                  </w:r>
                </w:p>
              </w:tc>
              <w:tc>
                <w:tcPr>
                  <w:tcW w:w="740" w:type="dxa"/>
                  <w:tcBorders>
                    <w:top w:val="nil"/>
                    <w:left w:val="nil"/>
                    <w:bottom w:val="nil"/>
                    <w:right w:val="single" w:sz="4" w:space="0" w:color="auto"/>
                  </w:tcBorders>
                  <w:shd w:val="clear" w:color="auto" w:fill="auto"/>
                  <w:noWrap/>
                  <w:vAlign w:val="bottom"/>
                  <w:hideMark/>
                </w:tcPr>
                <w:p w14:paraId="78034E6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31E43E7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1C3DC5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8DB4B5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80" w:type="dxa"/>
                  <w:tcBorders>
                    <w:top w:val="nil"/>
                    <w:left w:val="nil"/>
                    <w:bottom w:val="nil"/>
                    <w:right w:val="nil"/>
                  </w:tcBorders>
                  <w:shd w:val="clear" w:color="auto" w:fill="auto"/>
                  <w:noWrap/>
                  <w:vAlign w:val="bottom"/>
                  <w:hideMark/>
                </w:tcPr>
                <w:p w14:paraId="5FE6A6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2E989CB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1360" w:type="dxa"/>
                  <w:tcBorders>
                    <w:top w:val="nil"/>
                    <w:left w:val="single" w:sz="4" w:space="0" w:color="auto"/>
                    <w:bottom w:val="nil"/>
                    <w:right w:val="nil"/>
                  </w:tcBorders>
                  <w:shd w:val="clear" w:color="auto" w:fill="auto"/>
                  <w:noWrap/>
                  <w:vAlign w:val="bottom"/>
                  <w:hideMark/>
                </w:tcPr>
                <w:p w14:paraId="2FC03D4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Marine Bio </w:t>
                  </w:r>
                </w:p>
              </w:tc>
              <w:tc>
                <w:tcPr>
                  <w:tcW w:w="480" w:type="dxa"/>
                  <w:tcBorders>
                    <w:top w:val="nil"/>
                    <w:left w:val="nil"/>
                    <w:bottom w:val="nil"/>
                    <w:right w:val="nil"/>
                  </w:tcBorders>
                  <w:shd w:val="clear" w:color="auto" w:fill="auto"/>
                  <w:noWrap/>
                  <w:vAlign w:val="bottom"/>
                  <w:hideMark/>
                </w:tcPr>
                <w:p w14:paraId="7CFC3DE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3E001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73A31D6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40</w:t>
                  </w:r>
                </w:p>
              </w:tc>
              <w:tc>
                <w:tcPr>
                  <w:tcW w:w="500" w:type="dxa"/>
                  <w:tcBorders>
                    <w:top w:val="nil"/>
                    <w:left w:val="nil"/>
                    <w:bottom w:val="nil"/>
                    <w:right w:val="single" w:sz="4" w:space="0" w:color="auto"/>
                  </w:tcBorders>
                  <w:shd w:val="clear" w:color="auto" w:fill="auto"/>
                  <w:noWrap/>
                  <w:vAlign w:val="bottom"/>
                  <w:hideMark/>
                </w:tcPr>
                <w:p w14:paraId="53AB761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73DE5EC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4E7770D"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2ECEF76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4F50CEB"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25CC5E2"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16D359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45AEB38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5A2B418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487DA3F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70754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29</w:t>
                  </w:r>
                </w:p>
              </w:tc>
              <w:tc>
                <w:tcPr>
                  <w:tcW w:w="680" w:type="dxa"/>
                  <w:tcBorders>
                    <w:top w:val="nil"/>
                    <w:left w:val="nil"/>
                    <w:bottom w:val="nil"/>
                    <w:right w:val="nil"/>
                  </w:tcBorders>
                  <w:shd w:val="clear" w:color="auto" w:fill="auto"/>
                  <w:noWrap/>
                  <w:vAlign w:val="bottom"/>
                  <w:hideMark/>
                </w:tcPr>
                <w:p w14:paraId="0F4E21A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436DFF4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nil"/>
                    <w:right w:val="nil"/>
                  </w:tcBorders>
                  <w:shd w:val="clear" w:color="auto" w:fill="auto"/>
                  <w:noWrap/>
                  <w:vAlign w:val="bottom"/>
                  <w:hideMark/>
                </w:tcPr>
                <w:p w14:paraId="6DE7FB9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Marine Bio Lab</w:t>
                  </w:r>
                </w:p>
              </w:tc>
              <w:tc>
                <w:tcPr>
                  <w:tcW w:w="480" w:type="dxa"/>
                  <w:tcBorders>
                    <w:top w:val="nil"/>
                    <w:left w:val="nil"/>
                    <w:bottom w:val="nil"/>
                    <w:right w:val="nil"/>
                  </w:tcBorders>
                  <w:shd w:val="clear" w:color="auto" w:fill="auto"/>
                  <w:noWrap/>
                  <w:vAlign w:val="bottom"/>
                  <w:hideMark/>
                </w:tcPr>
                <w:p w14:paraId="77AAFEA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5F76A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660" w:type="dxa"/>
                  <w:tcBorders>
                    <w:top w:val="nil"/>
                    <w:left w:val="nil"/>
                    <w:bottom w:val="nil"/>
                    <w:right w:val="nil"/>
                  </w:tcBorders>
                  <w:shd w:val="clear" w:color="auto" w:fill="auto"/>
                  <w:noWrap/>
                  <w:vAlign w:val="bottom"/>
                  <w:hideMark/>
                </w:tcPr>
                <w:p w14:paraId="2FC0DF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15443D1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single" w:sz="4" w:space="0" w:color="auto"/>
                  </w:tcBorders>
                  <w:shd w:val="clear" w:color="auto" w:fill="auto"/>
                  <w:noWrap/>
                  <w:vAlign w:val="bottom"/>
                  <w:hideMark/>
                </w:tcPr>
                <w:p w14:paraId="75E9195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A7ED57D"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3ED0C1A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9A1E1B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1884DAE"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C201C8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36F283E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10BB8CF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061AA05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686ED1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80" w:type="dxa"/>
                  <w:tcBorders>
                    <w:top w:val="nil"/>
                    <w:left w:val="nil"/>
                    <w:bottom w:val="nil"/>
                    <w:right w:val="nil"/>
                  </w:tcBorders>
                  <w:shd w:val="clear" w:color="auto" w:fill="auto"/>
                  <w:noWrap/>
                  <w:vAlign w:val="bottom"/>
                  <w:hideMark/>
                </w:tcPr>
                <w:p w14:paraId="4141AAD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0F44227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nil"/>
                    <w:right w:val="nil"/>
                  </w:tcBorders>
                  <w:shd w:val="clear" w:color="auto" w:fill="auto"/>
                  <w:noWrap/>
                  <w:vAlign w:val="bottom"/>
                  <w:hideMark/>
                </w:tcPr>
                <w:p w14:paraId="43EB350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Practicum</w:t>
                  </w:r>
                </w:p>
              </w:tc>
              <w:tc>
                <w:tcPr>
                  <w:tcW w:w="480" w:type="dxa"/>
                  <w:tcBorders>
                    <w:top w:val="nil"/>
                    <w:left w:val="nil"/>
                    <w:bottom w:val="nil"/>
                    <w:right w:val="nil"/>
                  </w:tcBorders>
                  <w:shd w:val="clear" w:color="auto" w:fill="auto"/>
                  <w:noWrap/>
                  <w:vAlign w:val="bottom"/>
                  <w:hideMark/>
                </w:tcPr>
                <w:p w14:paraId="315F1D4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8F3C3D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w:t>
                  </w:r>
                </w:p>
              </w:tc>
              <w:tc>
                <w:tcPr>
                  <w:tcW w:w="660" w:type="dxa"/>
                  <w:tcBorders>
                    <w:top w:val="nil"/>
                    <w:left w:val="nil"/>
                    <w:bottom w:val="nil"/>
                    <w:right w:val="nil"/>
                  </w:tcBorders>
                  <w:shd w:val="clear" w:color="auto" w:fill="auto"/>
                  <w:noWrap/>
                  <w:vAlign w:val="bottom"/>
                  <w:hideMark/>
                </w:tcPr>
                <w:p w14:paraId="2AAC5FF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w:t>
                  </w:r>
                </w:p>
              </w:tc>
              <w:tc>
                <w:tcPr>
                  <w:tcW w:w="500" w:type="dxa"/>
                  <w:tcBorders>
                    <w:top w:val="nil"/>
                    <w:left w:val="nil"/>
                    <w:bottom w:val="nil"/>
                    <w:right w:val="single" w:sz="4" w:space="0" w:color="auto"/>
                  </w:tcBorders>
                  <w:shd w:val="clear" w:color="auto" w:fill="auto"/>
                  <w:noWrap/>
                  <w:vAlign w:val="bottom"/>
                  <w:hideMark/>
                </w:tcPr>
                <w:p w14:paraId="31EAC9F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single" w:sz="4" w:space="0" w:color="auto"/>
                  </w:tcBorders>
                  <w:shd w:val="clear" w:color="auto" w:fill="auto"/>
                  <w:noWrap/>
                  <w:vAlign w:val="bottom"/>
                  <w:hideMark/>
                </w:tcPr>
                <w:p w14:paraId="1753FCC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C1425AC"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BF5FBB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26C7941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A83578F"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518EF9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58AB61F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41DA4E4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Marine Mammal </w:t>
                  </w:r>
                </w:p>
              </w:tc>
              <w:tc>
                <w:tcPr>
                  <w:tcW w:w="520" w:type="dxa"/>
                  <w:tcBorders>
                    <w:top w:val="nil"/>
                    <w:left w:val="nil"/>
                    <w:bottom w:val="nil"/>
                    <w:right w:val="nil"/>
                  </w:tcBorders>
                  <w:shd w:val="clear" w:color="auto" w:fill="auto"/>
                  <w:noWrap/>
                  <w:vAlign w:val="bottom"/>
                  <w:hideMark/>
                </w:tcPr>
                <w:p w14:paraId="6EF98B7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6689C1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w:t>
                  </w:r>
                </w:p>
              </w:tc>
              <w:tc>
                <w:tcPr>
                  <w:tcW w:w="680" w:type="dxa"/>
                  <w:tcBorders>
                    <w:top w:val="nil"/>
                    <w:left w:val="nil"/>
                    <w:bottom w:val="nil"/>
                    <w:right w:val="nil"/>
                  </w:tcBorders>
                  <w:shd w:val="clear" w:color="auto" w:fill="auto"/>
                  <w:noWrap/>
                  <w:vAlign w:val="bottom"/>
                  <w:hideMark/>
                </w:tcPr>
                <w:p w14:paraId="2637FC7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24</w:t>
                  </w:r>
                </w:p>
              </w:tc>
              <w:tc>
                <w:tcPr>
                  <w:tcW w:w="600" w:type="dxa"/>
                  <w:tcBorders>
                    <w:top w:val="nil"/>
                    <w:left w:val="nil"/>
                    <w:bottom w:val="nil"/>
                    <w:right w:val="nil"/>
                  </w:tcBorders>
                  <w:shd w:val="clear" w:color="auto" w:fill="auto"/>
                  <w:noWrap/>
                  <w:vAlign w:val="bottom"/>
                  <w:hideMark/>
                </w:tcPr>
                <w:p w14:paraId="4CDC1A7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4" w:space="0" w:color="auto"/>
                    <w:bottom w:val="nil"/>
                    <w:right w:val="nil"/>
                  </w:tcBorders>
                  <w:shd w:val="clear" w:color="auto" w:fill="auto"/>
                  <w:noWrap/>
                  <w:vAlign w:val="bottom"/>
                  <w:hideMark/>
                </w:tcPr>
                <w:p w14:paraId="32EF656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Life Sci</w:t>
                  </w:r>
                </w:p>
              </w:tc>
              <w:tc>
                <w:tcPr>
                  <w:tcW w:w="480" w:type="dxa"/>
                  <w:tcBorders>
                    <w:top w:val="nil"/>
                    <w:left w:val="nil"/>
                    <w:bottom w:val="nil"/>
                    <w:right w:val="nil"/>
                  </w:tcBorders>
                  <w:shd w:val="clear" w:color="auto" w:fill="auto"/>
                  <w:noWrap/>
                  <w:vAlign w:val="bottom"/>
                  <w:hideMark/>
                </w:tcPr>
                <w:p w14:paraId="2510E52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434A5E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34</w:t>
                  </w:r>
                </w:p>
              </w:tc>
              <w:tc>
                <w:tcPr>
                  <w:tcW w:w="660" w:type="dxa"/>
                  <w:tcBorders>
                    <w:top w:val="nil"/>
                    <w:left w:val="nil"/>
                    <w:bottom w:val="nil"/>
                    <w:right w:val="nil"/>
                  </w:tcBorders>
                  <w:shd w:val="clear" w:color="auto" w:fill="auto"/>
                  <w:noWrap/>
                  <w:vAlign w:val="bottom"/>
                  <w:hideMark/>
                </w:tcPr>
                <w:p w14:paraId="42CD25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136</w:t>
                  </w:r>
                </w:p>
              </w:tc>
              <w:tc>
                <w:tcPr>
                  <w:tcW w:w="500" w:type="dxa"/>
                  <w:tcBorders>
                    <w:top w:val="nil"/>
                    <w:left w:val="nil"/>
                    <w:bottom w:val="nil"/>
                    <w:right w:val="single" w:sz="4" w:space="0" w:color="auto"/>
                  </w:tcBorders>
                  <w:shd w:val="clear" w:color="auto" w:fill="auto"/>
                  <w:noWrap/>
                  <w:vAlign w:val="bottom"/>
                  <w:hideMark/>
                </w:tcPr>
                <w:p w14:paraId="5312210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798B1A0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872A016"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10745D8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B34252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9E187DB"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1BC300D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2303DD3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nil"/>
                    <w:right w:val="nil"/>
                  </w:tcBorders>
                  <w:shd w:val="clear" w:color="auto" w:fill="auto"/>
                  <w:noWrap/>
                  <w:vAlign w:val="bottom"/>
                  <w:hideMark/>
                </w:tcPr>
                <w:p w14:paraId="66499DA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Marine Mam  Lab</w:t>
                  </w:r>
                </w:p>
              </w:tc>
              <w:tc>
                <w:tcPr>
                  <w:tcW w:w="520" w:type="dxa"/>
                  <w:tcBorders>
                    <w:top w:val="nil"/>
                    <w:left w:val="nil"/>
                    <w:bottom w:val="nil"/>
                    <w:right w:val="nil"/>
                  </w:tcBorders>
                  <w:shd w:val="clear" w:color="auto" w:fill="auto"/>
                  <w:noWrap/>
                  <w:vAlign w:val="bottom"/>
                  <w:hideMark/>
                </w:tcPr>
                <w:p w14:paraId="31311AD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3E0169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w:t>
                  </w:r>
                </w:p>
              </w:tc>
              <w:tc>
                <w:tcPr>
                  <w:tcW w:w="680" w:type="dxa"/>
                  <w:tcBorders>
                    <w:top w:val="nil"/>
                    <w:left w:val="nil"/>
                    <w:bottom w:val="nil"/>
                    <w:right w:val="nil"/>
                  </w:tcBorders>
                  <w:shd w:val="clear" w:color="auto" w:fill="auto"/>
                  <w:noWrap/>
                  <w:vAlign w:val="bottom"/>
                  <w:hideMark/>
                </w:tcPr>
                <w:p w14:paraId="06CF0F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0924BE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4" w:space="0" w:color="auto"/>
                    <w:bottom w:val="nil"/>
                    <w:right w:val="nil"/>
                  </w:tcBorders>
                  <w:shd w:val="clear" w:color="auto" w:fill="auto"/>
                  <w:noWrap/>
                  <w:vAlign w:val="bottom"/>
                  <w:hideMark/>
                </w:tcPr>
                <w:p w14:paraId="1776FC2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4AB3CA6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6E684BF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3236792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6ED298E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single" w:sz="4" w:space="0" w:color="auto"/>
                  </w:tcBorders>
                  <w:shd w:val="clear" w:color="auto" w:fill="auto"/>
                  <w:noWrap/>
                  <w:vAlign w:val="bottom"/>
                  <w:hideMark/>
                </w:tcPr>
                <w:p w14:paraId="204161B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74E6427"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6564E84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B2F1FB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0BDA22F"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2C25892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370B06D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Horvath</w:t>
                  </w:r>
                </w:p>
              </w:tc>
              <w:tc>
                <w:tcPr>
                  <w:tcW w:w="1340" w:type="dxa"/>
                  <w:tcBorders>
                    <w:top w:val="nil"/>
                    <w:left w:val="nil"/>
                    <w:bottom w:val="single" w:sz="4" w:space="0" w:color="auto"/>
                    <w:right w:val="nil"/>
                  </w:tcBorders>
                  <w:shd w:val="clear" w:color="auto" w:fill="auto"/>
                  <w:noWrap/>
                  <w:vAlign w:val="bottom"/>
                  <w:hideMark/>
                </w:tcPr>
                <w:p w14:paraId="3D123B0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Practicum</w:t>
                  </w:r>
                </w:p>
              </w:tc>
              <w:tc>
                <w:tcPr>
                  <w:tcW w:w="520" w:type="dxa"/>
                  <w:tcBorders>
                    <w:top w:val="nil"/>
                    <w:left w:val="nil"/>
                    <w:bottom w:val="single" w:sz="4" w:space="0" w:color="auto"/>
                    <w:right w:val="nil"/>
                  </w:tcBorders>
                  <w:shd w:val="clear" w:color="auto" w:fill="auto"/>
                  <w:noWrap/>
                  <w:vAlign w:val="bottom"/>
                  <w:hideMark/>
                </w:tcPr>
                <w:p w14:paraId="7F6E411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43C51F1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single" w:sz="4" w:space="0" w:color="auto"/>
                    <w:right w:val="nil"/>
                  </w:tcBorders>
                  <w:shd w:val="clear" w:color="auto" w:fill="auto"/>
                  <w:noWrap/>
                  <w:vAlign w:val="bottom"/>
                  <w:hideMark/>
                </w:tcPr>
                <w:p w14:paraId="7C46DE0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00" w:type="dxa"/>
                  <w:tcBorders>
                    <w:top w:val="nil"/>
                    <w:left w:val="nil"/>
                    <w:bottom w:val="single" w:sz="4" w:space="0" w:color="auto"/>
                    <w:right w:val="nil"/>
                  </w:tcBorders>
                  <w:shd w:val="clear" w:color="auto" w:fill="auto"/>
                  <w:noWrap/>
                  <w:vAlign w:val="bottom"/>
                  <w:hideMark/>
                </w:tcPr>
                <w:p w14:paraId="45C03AC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single" w:sz="4" w:space="0" w:color="auto"/>
                    <w:right w:val="nil"/>
                  </w:tcBorders>
                  <w:shd w:val="clear" w:color="auto" w:fill="auto"/>
                  <w:noWrap/>
                  <w:vAlign w:val="bottom"/>
                  <w:hideMark/>
                </w:tcPr>
                <w:p w14:paraId="7A9C0A4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4F426CA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424E30A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4CAC900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14:paraId="131DC92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single" w:sz="4" w:space="0" w:color="auto"/>
                  </w:tcBorders>
                  <w:shd w:val="clear" w:color="auto" w:fill="auto"/>
                  <w:noWrap/>
                  <w:vAlign w:val="bottom"/>
                  <w:hideMark/>
                </w:tcPr>
                <w:p w14:paraId="78BA1BD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16CA853C"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351</w:t>
                  </w:r>
                </w:p>
              </w:tc>
              <w:tc>
                <w:tcPr>
                  <w:tcW w:w="620" w:type="dxa"/>
                  <w:tcBorders>
                    <w:top w:val="nil"/>
                    <w:left w:val="nil"/>
                    <w:bottom w:val="single" w:sz="4" w:space="0" w:color="auto"/>
                    <w:right w:val="single" w:sz="4" w:space="0" w:color="auto"/>
                  </w:tcBorders>
                  <w:shd w:val="clear" w:color="auto" w:fill="auto"/>
                  <w:noWrap/>
                  <w:vAlign w:val="bottom"/>
                  <w:hideMark/>
                </w:tcPr>
                <w:p w14:paraId="726613F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1186A9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52318D3"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603A68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0519B2B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45E9C63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nil"/>
                    <w:left w:val="nil"/>
                    <w:bottom w:val="nil"/>
                    <w:right w:val="nil"/>
                  </w:tcBorders>
                  <w:shd w:val="clear" w:color="auto" w:fill="auto"/>
                  <w:noWrap/>
                  <w:vAlign w:val="bottom"/>
                  <w:hideMark/>
                </w:tcPr>
                <w:p w14:paraId="3465D42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418850B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40</w:t>
                  </w:r>
                </w:p>
              </w:tc>
              <w:tc>
                <w:tcPr>
                  <w:tcW w:w="680" w:type="dxa"/>
                  <w:tcBorders>
                    <w:top w:val="nil"/>
                    <w:left w:val="nil"/>
                    <w:bottom w:val="nil"/>
                    <w:right w:val="nil"/>
                  </w:tcBorders>
                  <w:shd w:val="clear" w:color="auto" w:fill="auto"/>
                  <w:noWrap/>
                  <w:vAlign w:val="bottom"/>
                  <w:hideMark/>
                </w:tcPr>
                <w:p w14:paraId="258CEB4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80</w:t>
                  </w:r>
                </w:p>
              </w:tc>
              <w:tc>
                <w:tcPr>
                  <w:tcW w:w="600" w:type="dxa"/>
                  <w:tcBorders>
                    <w:top w:val="nil"/>
                    <w:left w:val="nil"/>
                    <w:bottom w:val="nil"/>
                    <w:right w:val="nil"/>
                  </w:tcBorders>
                  <w:shd w:val="clear" w:color="auto" w:fill="auto"/>
                  <w:noWrap/>
                  <w:vAlign w:val="bottom"/>
                  <w:hideMark/>
                </w:tcPr>
                <w:p w14:paraId="2A29B24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4" w:space="0" w:color="auto"/>
                    <w:bottom w:val="nil"/>
                    <w:right w:val="nil"/>
                  </w:tcBorders>
                  <w:shd w:val="clear" w:color="auto" w:fill="auto"/>
                  <w:noWrap/>
                  <w:vAlign w:val="bottom"/>
                  <w:hideMark/>
                </w:tcPr>
                <w:p w14:paraId="1CA8C78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11FA497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9E0935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47819D9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5288798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58AB4D0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EB680E6"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A7BC75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99BB2B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593724E"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0E7C3F7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4F9C099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30285FF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nil"/>
                    <w:left w:val="nil"/>
                    <w:bottom w:val="nil"/>
                    <w:right w:val="nil"/>
                  </w:tcBorders>
                  <w:shd w:val="clear" w:color="auto" w:fill="auto"/>
                  <w:noWrap/>
                  <w:vAlign w:val="bottom"/>
                  <w:hideMark/>
                </w:tcPr>
                <w:p w14:paraId="17F5469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37A2D9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33</w:t>
                  </w:r>
                </w:p>
              </w:tc>
              <w:tc>
                <w:tcPr>
                  <w:tcW w:w="680" w:type="dxa"/>
                  <w:tcBorders>
                    <w:top w:val="nil"/>
                    <w:left w:val="nil"/>
                    <w:bottom w:val="nil"/>
                    <w:right w:val="nil"/>
                  </w:tcBorders>
                  <w:shd w:val="clear" w:color="auto" w:fill="auto"/>
                  <w:noWrap/>
                  <w:vAlign w:val="bottom"/>
                  <w:hideMark/>
                </w:tcPr>
                <w:p w14:paraId="7D79A6F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66</w:t>
                  </w:r>
                </w:p>
              </w:tc>
              <w:tc>
                <w:tcPr>
                  <w:tcW w:w="600" w:type="dxa"/>
                  <w:tcBorders>
                    <w:top w:val="nil"/>
                    <w:left w:val="nil"/>
                    <w:bottom w:val="nil"/>
                    <w:right w:val="nil"/>
                  </w:tcBorders>
                  <w:shd w:val="clear" w:color="auto" w:fill="auto"/>
                  <w:noWrap/>
                  <w:vAlign w:val="bottom"/>
                  <w:hideMark/>
                </w:tcPr>
                <w:p w14:paraId="3F06437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4" w:space="0" w:color="auto"/>
                    <w:bottom w:val="nil"/>
                    <w:right w:val="nil"/>
                  </w:tcBorders>
                  <w:shd w:val="clear" w:color="auto" w:fill="auto"/>
                  <w:noWrap/>
                  <w:vAlign w:val="bottom"/>
                  <w:hideMark/>
                </w:tcPr>
                <w:p w14:paraId="6E56226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Molecular Bio </w:t>
                  </w:r>
                </w:p>
              </w:tc>
              <w:tc>
                <w:tcPr>
                  <w:tcW w:w="480" w:type="dxa"/>
                  <w:tcBorders>
                    <w:top w:val="nil"/>
                    <w:left w:val="nil"/>
                    <w:bottom w:val="nil"/>
                    <w:right w:val="nil"/>
                  </w:tcBorders>
                  <w:shd w:val="clear" w:color="auto" w:fill="auto"/>
                  <w:noWrap/>
                  <w:vAlign w:val="bottom"/>
                  <w:hideMark/>
                </w:tcPr>
                <w:p w14:paraId="7973FB1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7174FB2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2FD4A2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80</w:t>
                  </w:r>
                </w:p>
              </w:tc>
              <w:tc>
                <w:tcPr>
                  <w:tcW w:w="500" w:type="dxa"/>
                  <w:tcBorders>
                    <w:top w:val="nil"/>
                    <w:left w:val="nil"/>
                    <w:bottom w:val="nil"/>
                    <w:right w:val="single" w:sz="4" w:space="0" w:color="auto"/>
                  </w:tcBorders>
                  <w:shd w:val="clear" w:color="auto" w:fill="auto"/>
                  <w:noWrap/>
                  <w:vAlign w:val="bottom"/>
                  <w:hideMark/>
                </w:tcPr>
                <w:p w14:paraId="0B588E5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5F5917A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7EDA4DA"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2DA461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3ABED238"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99317D5"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4494EA8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1FF564B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2425215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Physiology </w:t>
                  </w:r>
                </w:p>
              </w:tc>
              <w:tc>
                <w:tcPr>
                  <w:tcW w:w="520" w:type="dxa"/>
                  <w:tcBorders>
                    <w:top w:val="nil"/>
                    <w:left w:val="nil"/>
                    <w:bottom w:val="nil"/>
                    <w:right w:val="nil"/>
                  </w:tcBorders>
                  <w:shd w:val="clear" w:color="auto" w:fill="auto"/>
                  <w:noWrap/>
                  <w:vAlign w:val="bottom"/>
                  <w:hideMark/>
                </w:tcPr>
                <w:p w14:paraId="3F7BBE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9413BD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24</w:t>
                  </w:r>
                </w:p>
              </w:tc>
              <w:tc>
                <w:tcPr>
                  <w:tcW w:w="680" w:type="dxa"/>
                  <w:tcBorders>
                    <w:top w:val="nil"/>
                    <w:left w:val="nil"/>
                    <w:bottom w:val="nil"/>
                    <w:right w:val="nil"/>
                  </w:tcBorders>
                  <w:shd w:val="clear" w:color="auto" w:fill="auto"/>
                  <w:noWrap/>
                  <w:vAlign w:val="bottom"/>
                  <w:hideMark/>
                </w:tcPr>
                <w:p w14:paraId="26A157B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96</w:t>
                  </w:r>
                </w:p>
              </w:tc>
              <w:tc>
                <w:tcPr>
                  <w:tcW w:w="600" w:type="dxa"/>
                  <w:tcBorders>
                    <w:top w:val="nil"/>
                    <w:left w:val="nil"/>
                    <w:bottom w:val="nil"/>
                    <w:right w:val="nil"/>
                  </w:tcBorders>
                  <w:shd w:val="clear" w:color="auto" w:fill="auto"/>
                  <w:noWrap/>
                  <w:vAlign w:val="bottom"/>
                  <w:hideMark/>
                </w:tcPr>
                <w:p w14:paraId="16AF9CB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4" w:space="0" w:color="auto"/>
                    <w:bottom w:val="nil"/>
                    <w:right w:val="nil"/>
                  </w:tcBorders>
                  <w:shd w:val="clear" w:color="auto" w:fill="auto"/>
                  <w:noWrap/>
                  <w:vAlign w:val="bottom"/>
                  <w:hideMark/>
                </w:tcPr>
                <w:p w14:paraId="6A1BF50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Molecular Bio Lab</w:t>
                  </w:r>
                </w:p>
              </w:tc>
              <w:tc>
                <w:tcPr>
                  <w:tcW w:w="480" w:type="dxa"/>
                  <w:tcBorders>
                    <w:top w:val="nil"/>
                    <w:left w:val="nil"/>
                    <w:bottom w:val="nil"/>
                    <w:right w:val="nil"/>
                  </w:tcBorders>
                  <w:shd w:val="clear" w:color="auto" w:fill="auto"/>
                  <w:noWrap/>
                  <w:vAlign w:val="bottom"/>
                  <w:hideMark/>
                </w:tcPr>
                <w:p w14:paraId="4D9380C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EC13D5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660" w:type="dxa"/>
                  <w:tcBorders>
                    <w:top w:val="nil"/>
                    <w:left w:val="nil"/>
                    <w:bottom w:val="nil"/>
                    <w:right w:val="nil"/>
                  </w:tcBorders>
                  <w:shd w:val="clear" w:color="auto" w:fill="auto"/>
                  <w:noWrap/>
                  <w:vAlign w:val="bottom"/>
                  <w:hideMark/>
                </w:tcPr>
                <w:p w14:paraId="465A4E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11826AE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single" w:sz="4" w:space="0" w:color="auto"/>
                  </w:tcBorders>
                  <w:shd w:val="clear" w:color="auto" w:fill="auto"/>
                  <w:noWrap/>
                  <w:vAlign w:val="bottom"/>
                  <w:hideMark/>
                </w:tcPr>
                <w:p w14:paraId="534CEB8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8F557D0"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0736AD5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7A5AAB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BA04CEB"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6B0608B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61883E9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42D74F2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Phys Lab</w:t>
                  </w:r>
                </w:p>
              </w:tc>
              <w:tc>
                <w:tcPr>
                  <w:tcW w:w="520" w:type="dxa"/>
                  <w:tcBorders>
                    <w:top w:val="nil"/>
                    <w:left w:val="nil"/>
                    <w:bottom w:val="nil"/>
                    <w:right w:val="nil"/>
                  </w:tcBorders>
                  <w:shd w:val="clear" w:color="auto" w:fill="auto"/>
                  <w:noWrap/>
                  <w:vAlign w:val="bottom"/>
                  <w:hideMark/>
                </w:tcPr>
                <w:p w14:paraId="59053D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902FA8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w:t>
                  </w:r>
                </w:p>
              </w:tc>
              <w:tc>
                <w:tcPr>
                  <w:tcW w:w="680" w:type="dxa"/>
                  <w:tcBorders>
                    <w:top w:val="nil"/>
                    <w:left w:val="nil"/>
                    <w:bottom w:val="nil"/>
                    <w:right w:val="nil"/>
                  </w:tcBorders>
                  <w:shd w:val="clear" w:color="auto" w:fill="auto"/>
                  <w:noWrap/>
                  <w:vAlign w:val="bottom"/>
                  <w:hideMark/>
                </w:tcPr>
                <w:p w14:paraId="4252D83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7F3DFD3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4" w:space="0" w:color="auto"/>
                    <w:bottom w:val="nil"/>
                    <w:right w:val="nil"/>
                  </w:tcBorders>
                  <w:shd w:val="clear" w:color="auto" w:fill="auto"/>
                  <w:noWrap/>
                  <w:vAlign w:val="bottom"/>
                  <w:hideMark/>
                </w:tcPr>
                <w:p w14:paraId="0828002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Infect Dis &amp; Imm</w:t>
                  </w:r>
                </w:p>
              </w:tc>
              <w:tc>
                <w:tcPr>
                  <w:tcW w:w="480" w:type="dxa"/>
                  <w:tcBorders>
                    <w:top w:val="nil"/>
                    <w:left w:val="nil"/>
                    <w:bottom w:val="nil"/>
                    <w:right w:val="nil"/>
                  </w:tcBorders>
                  <w:shd w:val="clear" w:color="auto" w:fill="auto"/>
                  <w:noWrap/>
                  <w:vAlign w:val="bottom"/>
                  <w:hideMark/>
                </w:tcPr>
                <w:p w14:paraId="019A6B4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1C12427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038D51A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24</w:t>
                  </w:r>
                </w:p>
              </w:tc>
              <w:tc>
                <w:tcPr>
                  <w:tcW w:w="500" w:type="dxa"/>
                  <w:tcBorders>
                    <w:top w:val="nil"/>
                    <w:left w:val="nil"/>
                    <w:bottom w:val="nil"/>
                    <w:right w:val="single" w:sz="4" w:space="0" w:color="auto"/>
                  </w:tcBorders>
                  <w:shd w:val="clear" w:color="auto" w:fill="auto"/>
                  <w:noWrap/>
                  <w:vAlign w:val="bottom"/>
                  <w:hideMark/>
                </w:tcPr>
                <w:p w14:paraId="5F8291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2F1D802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9C9FF6F"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558FFB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256163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B4FD95E"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FB3D21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308F02B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nil"/>
                    <w:right w:val="nil"/>
                  </w:tcBorders>
                  <w:shd w:val="clear" w:color="auto" w:fill="auto"/>
                  <w:noWrap/>
                  <w:vAlign w:val="bottom"/>
                  <w:hideMark/>
                </w:tcPr>
                <w:p w14:paraId="7968CC6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Phys Lab</w:t>
                  </w:r>
                </w:p>
              </w:tc>
              <w:tc>
                <w:tcPr>
                  <w:tcW w:w="520" w:type="dxa"/>
                  <w:tcBorders>
                    <w:top w:val="nil"/>
                    <w:left w:val="nil"/>
                    <w:bottom w:val="nil"/>
                    <w:right w:val="nil"/>
                  </w:tcBorders>
                  <w:shd w:val="clear" w:color="auto" w:fill="auto"/>
                  <w:noWrap/>
                  <w:vAlign w:val="bottom"/>
                  <w:hideMark/>
                </w:tcPr>
                <w:p w14:paraId="44773B2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D26159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2916754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D9E0C9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4" w:space="0" w:color="auto"/>
                    <w:bottom w:val="nil"/>
                    <w:right w:val="nil"/>
                  </w:tcBorders>
                  <w:shd w:val="clear" w:color="auto" w:fill="auto"/>
                  <w:noWrap/>
                  <w:vAlign w:val="bottom"/>
                  <w:hideMark/>
                </w:tcPr>
                <w:p w14:paraId="1355067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3FE603B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62A0A7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45E0D99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5E0845A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single" w:sz="4" w:space="0" w:color="auto"/>
                  </w:tcBorders>
                  <w:shd w:val="clear" w:color="auto" w:fill="auto"/>
                  <w:noWrap/>
                  <w:vAlign w:val="bottom"/>
                  <w:hideMark/>
                </w:tcPr>
                <w:p w14:paraId="7E6502A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4241C49"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85DDEF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440217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FC03803"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152EBD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152FCC9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Julio</w:t>
                  </w:r>
                </w:p>
              </w:tc>
              <w:tc>
                <w:tcPr>
                  <w:tcW w:w="1340" w:type="dxa"/>
                  <w:tcBorders>
                    <w:top w:val="nil"/>
                    <w:left w:val="nil"/>
                    <w:bottom w:val="single" w:sz="4" w:space="0" w:color="auto"/>
                    <w:right w:val="nil"/>
                  </w:tcBorders>
                  <w:shd w:val="clear" w:color="auto" w:fill="auto"/>
                  <w:noWrap/>
                  <w:vAlign w:val="bottom"/>
                  <w:hideMark/>
                </w:tcPr>
                <w:p w14:paraId="65C96D9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single" w:sz="4" w:space="0" w:color="auto"/>
                    <w:right w:val="nil"/>
                  </w:tcBorders>
                  <w:shd w:val="clear" w:color="auto" w:fill="auto"/>
                  <w:noWrap/>
                  <w:vAlign w:val="bottom"/>
                  <w:hideMark/>
                </w:tcPr>
                <w:p w14:paraId="7B7E096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2D3C970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80" w:type="dxa"/>
                  <w:tcBorders>
                    <w:top w:val="nil"/>
                    <w:left w:val="nil"/>
                    <w:bottom w:val="single" w:sz="4" w:space="0" w:color="auto"/>
                    <w:right w:val="nil"/>
                  </w:tcBorders>
                  <w:shd w:val="clear" w:color="auto" w:fill="auto"/>
                  <w:noWrap/>
                  <w:vAlign w:val="bottom"/>
                  <w:hideMark/>
                </w:tcPr>
                <w:p w14:paraId="087BC2B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00" w:type="dxa"/>
                  <w:tcBorders>
                    <w:top w:val="nil"/>
                    <w:left w:val="nil"/>
                    <w:bottom w:val="single" w:sz="4" w:space="0" w:color="auto"/>
                    <w:right w:val="nil"/>
                  </w:tcBorders>
                  <w:shd w:val="clear" w:color="auto" w:fill="auto"/>
                  <w:noWrap/>
                  <w:vAlign w:val="bottom"/>
                  <w:hideMark/>
                </w:tcPr>
                <w:p w14:paraId="0EE8A22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4" w:space="0" w:color="auto"/>
                    <w:bottom w:val="single" w:sz="4" w:space="0" w:color="auto"/>
                    <w:right w:val="nil"/>
                  </w:tcBorders>
                  <w:shd w:val="clear" w:color="auto" w:fill="auto"/>
                  <w:noWrap/>
                  <w:vAlign w:val="bottom"/>
                  <w:hideMark/>
                </w:tcPr>
                <w:p w14:paraId="0DA2295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21196AD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672396D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5B5E717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14:paraId="51331D3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single" w:sz="4" w:space="0" w:color="auto"/>
                  </w:tcBorders>
                  <w:shd w:val="clear" w:color="auto" w:fill="auto"/>
                  <w:noWrap/>
                  <w:vAlign w:val="bottom"/>
                  <w:hideMark/>
                </w:tcPr>
                <w:p w14:paraId="30F4E26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3D9D98CD"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501</w:t>
                  </w:r>
                </w:p>
              </w:tc>
              <w:tc>
                <w:tcPr>
                  <w:tcW w:w="620" w:type="dxa"/>
                  <w:tcBorders>
                    <w:top w:val="nil"/>
                    <w:left w:val="nil"/>
                    <w:bottom w:val="single" w:sz="4" w:space="0" w:color="auto"/>
                    <w:right w:val="single" w:sz="4" w:space="0" w:color="auto"/>
                  </w:tcBorders>
                  <w:shd w:val="clear" w:color="auto" w:fill="auto"/>
                  <w:noWrap/>
                  <w:vAlign w:val="bottom"/>
                  <w:hideMark/>
                </w:tcPr>
                <w:p w14:paraId="61FBCA1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384912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66F3B15"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6C31BE8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4B6823E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Leivan</w:t>
                  </w:r>
                </w:p>
              </w:tc>
              <w:tc>
                <w:tcPr>
                  <w:tcW w:w="1340" w:type="dxa"/>
                  <w:tcBorders>
                    <w:top w:val="nil"/>
                    <w:left w:val="nil"/>
                    <w:bottom w:val="nil"/>
                    <w:right w:val="nil"/>
                  </w:tcBorders>
                  <w:shd w:val="clear" w:color="auto" w:fill="auto"/>
                  <w:noWrap/>
                  <w:vAlign w:val="bottom"/>
                  <w:hideMark/>
                </w:tcPr>
                <w:p w14:paraId="7536385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Biochemistry Lab</w:t>
                  </w:r>
                </w:p>
              </w:tc>
              <w:tc>
                <w:tcPr>
                  <w:tcW w:w="520" w:type="dxa"/>
                  <w:tcBorders>
                    <w:top w:val="nil"/>
                    <w:left w:val="nil"/>
                    <w:bottom w:val="nil"/>
                    <w:right w:val="nil"/>
                  </w:tcBorders>
                  <w:shd w:val="clear" w:color="auto" w:fill="auto"/>
                  <w:noWrap/>
                  <w:vAlign w:val="bottom"/>
                  <w:hideMark/>
                </w:tcPr>
                <w:p w14:paraId="3C1C899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DD76F5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3CD78F1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34990C1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4" w:space="0" w:color="auto"/>
                    <w:bottom w:val="nil"/>
                    <w:right w:val="nil"/>
                  </w:tcBorders>
                  <w:shd w:val="clear" w:color="auto" w:fill="auto"/>
                  <w:noWrap/>
                  <w:vAlign w:val="bottom"/>
                  <w:hideMark/>
                </w:tcPr>
                <w:p w14:paraId="6E71CB0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1E86FBB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B72DD5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24</w:t>
                  </w:r>
                </w:p>
              </w:tc>
              <w:tc>
                <w:tcPr>
                  <w:tcW w:w="660" w:type="dxa"/>
                  <w:tcBorders>
                    <w:top w:val="nil"/>
                    <w:left w:val="nil"/>
                    <w:bottom w:val="nil"/>
                    <w:right w:val="nil"/>
                  </w:tcBorders>
                  <w:shd w:val="clear" w:color="auto" w:fill="auto"/>
                  <w:noWrap/>
                  <w:vAlign w:val="bottom"/>
                  <w:hideMark/>
                </w:tcPr>
                <w:p w14:paraId="40A322B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4D7859F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1D213AF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EE0F452"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3709C3A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CA3E40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C0B3809"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43A4EF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7BF5799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Leivan</w:t>
                  </w:r>
                </w:p>
              </w:tc>
              <w:tc>
                <w:tcPr>
                  <w:tcW w:w="1340" w:type="dxa"/>
                  <w:tcBorders>
                    <w:top w:val="nil"/>
                    <w:left w:val="nil"/>
                    <w:bottom w:val="nil"/>
                    <w:right w:val="nil"/>
                  </w:tcBorders>
                  <w:shd w:val="clear" w:color="auto" w:fill="auto"/>
                  <w:noWrap/>
                  <w:vAlign w:val="bottom"/>
                  <w:hideMark/>
                </w:tcPr>
                <w:p w14:paraId="1346272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Biology lab coordinatior</w:t>
                  </w:r>
                </w:p>
              </w:tc>
              <w:tc>
                <w:tcPr>
                  <w:tcW w:w="520" w:type="dxa"/>
                  <w:tcBorders>
                    <w:top w:val="nil"/>
                    <w:left w:val="nil"/>
                    <w:bottom w:val="nil"/>
                    <w:right w:val="nil"/>
                  </w:tcBorders>
                  <w:shd w:val="clear" w:color="auto" w:fill="auto"/>
                  <w:noWrap/>
                  <w:vAlign w:val="bottom"/>
                  <w:hideMark/>
                </w:tcPr>
                <w:p w14:paraId="05594E9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E29235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80" w:type="dxa"/>
                  <w:tcBorders>
                    <w:top w:val="nil"/>
                    <w:left w:val="nil"/>
                    <w:bottom w:val="nil"/>
                    <w:right w:val="nil"/>
                  </w:tcBorders>
                  <w:shd w:val="clear" w:color="auto" w:fill="auto"/>
                  <w:noWrap/>
                  <w:vAlign w:val="bottom"/>
                  <w:hideMark/>
                </w:tcPr>
                <w:p w14:paraId="1B3D9FB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2624100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10</w:t>
                  </w:r>
                </w:p>
              </w:tc>
              <w:tc>
                <w:tcPr>
                  <w:tcW w:w="1360" w:type="dxa"/>
                  <w:tcBorders>
                    <w:top w:val="nil"/>
                    <w:left w:val="single" w:sz="4" w:space="0" w:color="auto"/>
                    <w:bottom w:val="nil"/>
                    <w:right w:val="nil"/>
                  </w:tcBorders>
                  <w:shd w:val="clear" w:color="auto" w:fill="auto"/>
                  <w:noWrap/>
                  <w:vAlign w:val="bottom"/>
                  <w:hideMark/>
                </w:tcPr>
                <w:p w14:paraId="5087EEB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09DE3E0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2DFE279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24</w:t>
                  </w:r>
                </w:p>
              </w:tc>
              <w:tc>
                <w:tcPr>
                  <w:tcW w:w="660" w:type="dxa"/>
                  <w:tcBorders>
                    <w:top w:val="nil"/>
                    <w:left w:val="nil"/>
                    <w:bottom w:val="nil"/>
                    <w:right w:val="nil"/>
                  </w:tcBorders>
                  <w:shd w:val="clear" w:color="auto" w:fill="auto"/>
                  <w:noWrap/>
                  <w:vAlign w:val="bottom"/>
                  <w:hideMark/>
                </w:tcPr>
                <w:p w14:paraId="0A41F40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1F3A483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19F04F6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321EBF8"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3766579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6C3C300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1E3EB90"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57193C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613FF3D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Leivan</w:t>
                  </w:r>
                </w:p>
              </w:tc>
              <w:tc>
                <w:tcPr>
                  <w:tcW w:w="1340" w:type="dxa"/>
                  <w:tcBorders>
                    <w:top w:val="nil"/>
                    <w:left w:val="nil"/>
                    <w:bottom w:val="nil"/>
                    <w:right w:val="nil"/>
                  </w:tcBorders>
                  <w:shd w:val="clear" w:color="auto" w:fill="auto"/>
                  <w:noWrap/>
                  <w:vAlign w:val="bottom"/>
                  <w:hideMark/>
                </w:tcPr>
                <w:p w14:paraId="6D7A6D2C"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0CBB2AA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0360BB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31009F1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7FE36FE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1360" w:type="dxa"/>
                  <w:tcBorders>
                    <w:top w:val="nil"/>
                    <w:left w:val="single" w:sz="4" w:space="0" w:color="auto"/>
                    <w:bottom w:val="nil"/>
                    <w:right w:val="nil"/>
                  </w:tcBorders>
                  <w:shd w:val="clear" w:color="auto" w:fill="auto"/>
                  <w:noWrap/>
                  <w:vAlign w:val="bottom"/>
                  <w:hideMark/>
                </w:tcPr>
                <w:p w14:paraId="534895C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22A7019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BF488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25</w:t>
                  </w:r>
                </w:p>
              </w:tc>
              <w:tc>
                <w:tcPr>
                  <w:tcW w:w="660" w:type="dxa"/>
                  <w:tcBorders>
                    <w:top w:val="nil"/>
                    <w:left w:val="nil"/>
                    <w:bottom w:val="nil"/>
                    <w:right w:val="nil"/>
                  </w:tcBorders>
                  <w:shd w:val="clear" w:color="auto" w:fill="auto"/>
                  <w:noWrap/>
                  <w:vAlign w:val="bottom"/>
                  <w:hideMark/>
                </w:tcPr>
                <w:p w14:paraId="6F25420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03631B4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0C1A3BB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57111C0"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3DC2D6C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6B67CF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61C18DB"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2FD0CE3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7883610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Leivan</w:t>
                  </w:r>
                </w:p>
              </w:tc>
              <w:tc>
                <w:tcPr>
                  <w:tcW w:w="1340" w:type="dxa"/>
                  <w:tcBorders>
                    <w:top w:val="nil"/>
                    <w:left w:val="nil"/>
                    <w:bottom w:val="nil"/>
                    <w:right w:val="nil"/>
                  </w:tcBorders>
                  <w:shd w:val="clear" w:color="auto" w:fill="auto"/>
                  <w:noWrap/>
                  <w:vAlign w:val="bottom"/>
                  <w:hideMark/>
                </w:tcPr>
                <w:p w14:paraId="632E35F6"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7ED9184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6985239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33B298D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659E532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1360" w:type="dxa"/>
                  <w:tcBorders>
                    <w:top w:val="nil"/>
                    <w:left w:val="single" w:sz="4" w:space="0" w:color="auto"/>
                    <w:bottom w:val="nil"/>
                    <w:right w:val="nil"/>
                  </w:tcBorders>
                  <w:shd w:val="clear" w:color="auto" w:fill="auto"/>
                  <w:noWrap/>
                  <w:vAlign w:val="bottom"/>
                  <w:hideMark/>
                </w:tcPr>
                <w:p w14:paraId="05E92AA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5D17266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C2A464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60" w:type="dxa"/>
                  <w:tcBorders>
                    <w:top w:val="nil"/>
                    <w:left w:val="nil"/>
                    <w:bottom w:val="nil"/>
                    <w:right w:val="nil"/>
                  </w:tcBorders>
                  <w:shd w:val="clear" w:color="auto" w:fill="auto"/>
                  <w:noWrap/>
                  <w:vAlign w:val="bottom"/>
                  <w:hideMark/>
                </w:tcPr>
                <w:p w14:paraId="5CD685A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2CD2478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1A0F33E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44601CC"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1CBFDEC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7D15E5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B6BF9C7"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EF22B5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2B75F27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Leivan</w:t>
                  </w:r>
                </w:p>
              </w:tc>
              <w:tc>
                <w:tcPr>
                  <w:tcW w:w="1340" w:type="dxa"/>
                  <w:tcBorders>
                    <w:top w:val="nil"/>
                    <w:left w:val="nil"/>
                    <w:bottom w:val="nil"/>
                    <w:right w:val="nil"/>
                  </w:tcBorders>
                  <w:shd w:val="clear" w:color="auto" w:fill="auto"/>
                  <w:noWrap/>
                  <w:vAlign w:val="bottom"/>
                  <w:hideMark/>
                </w:tcPr>
                <w:p w14:paraId="66E37FE4"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520" w:type="dxa"/>
                  <w:tcBorders>
                    <w:top w:val="nil"/>
                    <w:left w:val="nil"/>
                    <w:bottom w:val="nil"/>
                    <w:right w:val="nil"/>
                  </w:tcBorders>
                  <w:shd w:val="clear" w:color="auto" w:fill="auto"/>
                  <w:noWrap/>
                  <w:vAlign w:val="bottom"/>
                  <w:hideMark/>
                </w:tcPr>
                <w:p w14:paraId="40AE44A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788D0AB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80" w:type="dxa"/>
                  <w:tcBorders>
                    <w:top w:val="nil"/>
                    <w:left w:val="nil"/>
                    <w:bottom w:val="nil"/>
                    <w:right w:val="nil"/>
                  </w:tcBorders>
                  <w:shd w:val="clear" w:color="auto" w:fill="auto"/>
                  <w:noWrap/>
                  <w:vAlign w:val="bottom"/>
                  <w:hideMark/>
                </w:tcPr>
                <w:p w14:paraId="55E204D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00" w:type="dxa"/>
                  <w:tcBorders>
                    <w:top w:val="nil"/>
                    <w:left w:val="nil"/>
                    <w:bottom w:val="nil"/>
                    <w:right w:val="nil"/>
                  </w:tcBorders>
                  <w:shd w:val="clear" w:color="auto" w:fill="auto"/>
                  <w:noWrap/>
                  <w:vAlign w:val="bottom"/>
                  <w:hideMark/>
                </w:tcPr>
                <w:p w14:paraId="5ADFD8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1360" w:type="dxa"/>
                  <w:tcBorders>
                    <w:top w:val="nil"/>
                    <w:left w:val="single" w:sz="4" w:space="0" w:color="auto"/>
                    <w:bottom w:val="nil"/>
                    <w:right w:val="nil"/>
                  </w:tcBorders>
                  <w:shd w:val="clear" w:color="auto" w:fill="auto"/>
                  <w:noWrap/>
                  <w:vAlign w:val="bottom"/>
                  <w:hideMark/>
                </w:tcPr>
                <w:p w14:paraId="587E121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 lab coordinator</w:t>
                  </w:r>
                </w:p>
              </w:tc>
              <w:tc>
                <w:tcPr>
                  <w:tcW w:w="480" w:type="dxa"/>
                  <w:tcBorders>
                    <w:top w:val="nil"/>
                    <w:left w:val="nil"/>
                    <w:bottom w:val="nil"/>
                    <w:right w:val="nil"/>
                  </w:tcBorders>
                  <w:shd w:val="clear" w:color="auto" w:fill="auto"/>
                  <w:noWrap/>
                  <w:vAlign w:val="bottom"/>
                  <w:hideMark/>
                </w:tcPr>
                <w:p w14:paraId="7789671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6D4553B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17A99CA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60EC62C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w:t>
                  </w:r>
                </w:p>
              </w:tc>
              <w:tc>
                <w:tcPr>
                  <w:tcW w:w="660" w:type="dxa"/>
                  <w:tcBorders>
                    <w:top w:val="nil"/>
                    <w:left w:val="nil"/>
                    <w:bottom w:val="nil"/>
                    <w:right w:val="single" w:sz="4" w:space="0" w:color="auto"/>
                  </w:tcBorders>
                  <w:shd w:val="clear" w:color="auto" w:fill="auto"/>
                  <w:noWrap/>
                  <w:vAlign w:val="bottom"/>
                  <w:hideMark/>
                </w:tcPr>
                <w:p w14:paraId="6797370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2F26D83E"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208</w:t>
                  </w:r>
                </w:p>
              </w:tc>
              <w:tc>
                <w:tcPr>
                  <w:tcW w:w="620" w:type="dxa"/>
                  <w:tcBorders>
                    <w:top w:val="nil"/>
                    <w:left w:val="nil"/>
                    <w:bottom w:val="nil"/>
                    <w:right w:val="single" w:sz="4" w:space="0" w:color="auto"/>
                  </w:tcBorders>
                  <w:shd w:val="clear" w:color="auto" w:fill="auto"/>
                  <w:noWrap/>
                  <w:vAlign w:val="bottom"/>
                  <w:hideMark/>
                </w:tcPr>
                <w:p w14:paraId="00428E0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450662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F79E06C"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285A290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single" w:sz="4" w:space="0" w:color="auto"/>
                    <w:left w:val="nil"/>
                    <w:bottom w:val="nil"/>
                    <w:right w:val="single" w:sz="4" w:space="0" w:color="auto"/>
                  </w:tcBorders>
                  <w:shd w:val="clear" w:color="auto" w:fill="auto"/>
                  <w:noWrap/>
                  <w:vAlign w:val="bottom"/>
                  <w:hideMark/>
                </w:tcPr>
                <w:p w14:paraId="25E5E15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single" w:sz="4" w:space="0" w:color="auto"/>
                    <w:left w:val="nil"/>
                    <w:bottom w:val="nil"/>
                    <w:right w:val="nil"/>
                  </w:tcBorders>
                  <w:shd w:val="clear" w:color="auto" w:fill="auto"/>
                  <w:noWrap/>
                  <w:vAlign w:val="bottom"/>
                  <w:hideMark/>
                </w:tcPr>
                <w:p w14:paraId="7F03A07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Cell Bio</w:t>
                  </w:r>
                </w:p>
              </w:tc>
              <w:tc>
                <w:tcPr>
                  <w:tcW w:w="520" w:type="dxa"/>
                  <w:tcBorders>
                    <w:top w:val="single" w:sz="4" w:space="0" w:color="auto"/>
                    <w:left w:val="nil"/>
                    <w:bottom w:val="nil"/>
                    <w:right w:val="nil"/>
                  </w:tcBorders>
                  <w:shd w:val="clear" w:color="auto" w:fill="auto"/>
                  <w:noWrap/>
                  <w:vAlign w:val="bottom"/>
                  <w:hideMark/>
                </w:tcPr>
                <w:p w14:paraId="49302D2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single" w:sz="4" w:space="0" w:color="auto"/>
                    <w:left w:val="nil"/>
                    <w:bottom w:val="nil"/>
                    <w:right w:val="nil"/>
                  </w:tcBorders>
                  <w:shd w:val="clear" w:color="auto" w:fill="auto"/>
                  <w:noWrap/>
                  <w:vAlign w:val="bottom"/>
                  <w:hideMark/>
                </w:tcPr>
                <w:p w14:paraId="584214D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80" w:type="dxa"/>
                  <w:tcBorders>
                    <w:top w:val="single" w:sz="4" w:space="0" w:color="auto"/>
                    <w:left w:val="nil"/>
                    <w:bottom w:val="nil"/>
                    <w:right w:val="nil"/>
                  </w:tcBorders>
                  <w:shd w:val="clear" w:color="auto" w:fill="auto"/>
                  <w:noWrap/>
                  <w:vAlign w:val="bottom"/>
                  <w:hideMark/>
                </w:tcPr>
                <w:p w14:paraId="7A26D28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64</w:t>
                  </w:r>
                </w:p>
              </w:tc>
              <w:tc>
                <w:tcPr>
                  <w:tcW w:w="600" w:type="dxa"/>
                  <w:tcBorders>
                    <w:top w:val="single" w:sz="4" w:space="0" w:color="auto"/>
                    <w:left w:val="nil"/>
                    <w:bottom w:val="nil"/>
                    <w:right w:val="nil"/>
                  </w:tcBorders>
                  <w:shd w:val="clear" w:color="auto" w:fill="auto"/>
                  <w:noWrap/>
                  <w:vAlign w:val="bottom"/>
                  <w:hideMark/>
                </w:tcPr>
                <w:p w14:paraId="3E683F8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single" w:sz="4" w:space="0" w:color="auto"/>
                    <w:left w:val="single" w:sz="4" w:space="0" w:color="auto"/>
                    <w:bottom w:val="nil"/>
                    <w:right w:val="nil"/>
                  </w:tcBorders>
                  <w:shd w:val="clear" w:color="auto" w:fill="auto"/>
                  <w:noWrap/>
                  <w:vAlign w:val="bottom"/>
                  <w:hideMark/>
                </w:tcPr>
                <w:p w14:paraId="4059922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Genetics </w:t>
                  </w:r>
                </w:p>
              </w:tc>
              <w:tc>
                <w:tcPr>
                  <w:tcW w:w="480" w:type="dxa"/>
                  <w:tcBorders>
                    <w:top w:val="single" w:sz="4" w:space="0" w:color="auto"/>
                    <w:left w:val="nil"/>
                    <w:bottom w:val="nil"/>
                    <w:right w:val="nil"/>
                  </w:tcBorders>
                  <w:shd w:val="clear" w:color="auto" w:fill="auto"/>
                  <w:noWrap/>
                  <w:vAlign w:val="bottom"/>
                  <w:hideMark/>
                </w:tcPr>
                <w:p w14:paraId="4747DA6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single" w:sz="4" w:space="0" w:color="auto"/>
                    <w:left w:val="nil"/>
                    <w:bottom w:val="nil"/>
                    <w:right w:val="nil"/>
                  </w:tcBorders>
                  <w:shd w:val="clear" w:color="auto" w:fill="auto"/>
                  <w:noWrap/>
                  <w:vAlign w:val="bottom"/>
                  <w:hideMark/>
                </w:tcPr>
                <w:p w14:paraId="2A924FC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47</w:t>
                  </w:r>
                </w:p>
              </w:tc>
              <w:tc>
                <w:tcPr>
                  <w:tcW w:w="660" w:type="dxa"/>
                  <w:tcBorders>
                    <w:top w:val="single" w:sz="4" w:space="0" w:color="auto"/>
                    <w:left w:val="nil"/>
                    <w:bottom w:val="nil"/>
                    <w:right w:val="nil"/>
                  </w:tcBorders>
                  <w:shd w:val="clear" w:color="auto" w:fill="auto"/>
                  <w:noWrap/>
                  <w:vAlign w:val="bottom"/>
                  <w:hideMark/>
                </w:tcPr>
                <w:p w14:paraId="4A0C2FA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188</w:t>
                  </w:r>
                </w:p>
              </w:tc>
              <w:tc>
                <w:tcPr>
                  <w:tcW w:w="500" w:type="dxa"/>
                  <w:tcBorders>
                    <w:top w:val="single" w:sz="4" w:space="0" w:color="auto"/>
                    <w:left w:val="nil"/>
                    <w:bottom w:val="nil"/>
                    <w:right w:val="single" w:sz="4" w:space="0" w:color="auto"/>
                  </w:tcBorders>
                  <w:shd w:val="clear" w:color="auto" w:fill="auto"/>
                  <w:noWrap/>
                  <w:vAlign w:val="bottom"/>
                  <w:hideMark/>
                </w:tcPr>
                <w:p w14:paraId="508D251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single" w:sz="4" w:space="0" w:color="auto"/>
                    <w:left w:val="nil"/>
                    <w:bottom w:val="nil"/>
                    <w:right w:val="single" w:sz="4" w:space="0" w:color="auto"/>
                  </w:tcBorders>
                  <w:shd w:val="clear" w:color="auto" w:fill="auto"/>
                  <w:noWrap/>
                  <w:vAlign w:val="bottom"/>
                  <w:hideMark/>
                </w:tcPr>
                <w:p w14:paraId="51D57E4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single" w:sz="4" w:space="0" w:color="auto"/>
                    <w:left w:val="nil"/>
                    <w:bottom w:val="nil"/>
                    <w:right w:val="nil"/>
                  </w:tcBorders>
                  <w:shd w:val="clear" w:color="auto" w:fill="auto"/>
                  <w:noWrap/>
                  <w:vAlign w:val="bottom"/>
                  <w:hideMark/>
                </w:tcPr>
                <w:p w14:paraId="065A8B9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single" w:sz="4" w:space="0" w:color="auto"/>
                    <w:left w:val="nil"/>
                    <w:bottom w:val="nil"/>
                    <w:right w:val="single" w:sz="4" w:space="0" w:color="auto"/>
                  </w:tcBorders>
                  <w:shd w:val="clear" w:color="auto" w:fill="auto"/>
                  <w:noWrap/>
                  <w:vAlign w:val="bottom"/>
                  <w:hideMark/>
                </w:tcPr>
                <w:p w14:paraId="5AA8F35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E8D581C"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D0256C7"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1A3563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222E702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6A91D77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Cell Bio Lab</w:t>
                  </w:r>
                </w:p>
              </w:tc>
              <w:tc>
                <w:tcPr>
                  <w:tcW w:w="520" w:type="dxa"/>
                  <w:tcBorders>
                    <w:top w:val="nil"/>
                    <w:left w:val="nil"/>
                    <w:bottom w:val="nil"/>
                    <w:right w:val="nil"/>
                  </w:tcBorders>
                  <w:shd w:val="clear" w:color="auto" w:fill="auto"/>
                  <w:noWrap/>
                  <w:vAlign w:val="bottom"/>
                  <w:hideMark/>
                </w:tcPr>
                <w:p w14:paraId="7804ED9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01C8F0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80" w:type="dxa"/>
                  <w:tcBorders>
                    <w:top w:val="nil"/>
                    <w:left w:val="nil"/>
                    <w:bottom w:val="nil"/>
                    <w:right w:val="nil"/>
                  </w:tcBorders>
                  <w:shd w:val="clear" w:color="auto" w:fill="auto"/>
                  <w:noWrap/>
                  <w:vAlign w:val="bottom"/>
                  <w:hideMark/>
                </w:tcPr>
                <w:p w14:paraId="12A6F3A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29DE22D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4" w:space="0" w:color="auto"/>
                    <w:bottom w:val="nil"/>
                    <w:right w:val="nil"/>
                  </w:tcBorders>
                  <w:shd w:val="clear" w:color="auto" w:fill="auto"/>
                  <w:noWrap/>
                  <w:vAlign w:val="bottom"/>
                  <w:hideMark/>
                </w:tcPr>
                <w:p w14:paraId="49EC3FE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075CE6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20C249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w:t>
                  </w:r>
                </w:p>
              </w:tc>
              <w:tc>
                <w:tcPr>
                  <w:tcW w:w="660" w:type="dxa"/>
                  <w:tcBorders>
                    <w:top w:val="nil"/>
                    <w:left w:val="nil"/>
                    <w:bottom w:val="nil"/>
                    <w:right w:val="nil"/>
                  </w:tcBorders>
                  <w:shd w:val="clear" w:color="auto" w:fill="auto"/>
                  <w:noWrap/>
                  <w:vAlign w:val="bottom"/>
                  <w:hideMark/>
                </w:tcPr>
                <w:p w14:paraId="76E3B4F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18A1CC2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single" w:sz="4" w:space="0" w:color="auto"/>
                  </w:tcBorders>
                  <w:shd w:val="clear" w:color="auto" w:fill="auto"/>
                  <w:noWrap/>
                  <w:vAlign w:val="bottom"/>
                  <w:hideMark/>
                </w:tcPr>
                <w:p w14:paraId="1221FA5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C8EA7D7"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47C9A5B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DE749AE"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4ED24BF"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6DC7DD7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278821E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2C88942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 Lit</w:t>
                  </w:r>
                </w:p>
              </w:tc>
              <w:tc>
                <w:tcPr>
                  <w:tcW w:w="520" w:type="dxa"/>
                  <w:tcBorders>
                    <w:top w:val="nil"/>
                    <w:left w:val="nil"/>
                    <w:bottom w:val="nil"/>
                    <w:right w:val="nil"/>
                  </w:tcBorders>
                  <w:shd w:val="clear" w:color="auto" w:fill="auto"/>
                  <w:noWrap/>
                  <w:vAlign w:val="bottom"/>
                  <w:hideMark/>
                </w:tcPr>
                <w:p w14:paraId="0EA74B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43165EF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80" w:type="dxa"/>
                  <w:tcBorders>
                    <w:top w:val="nil"/>
                    <w:left w:val="nil"/>
                    <w:bottom w:val="nil"/>
                    <w:right w:val="nil"/>
                  </w:tcBorders>
                  <w:shd w:val="clear" w:color="auto" w:fill="auto"/>
                  <w:noWrap/>
                  <w:vAlign w:val="bottom"/>
                  <w:hideMark/>
                </w:tcPr>
                <w:p w14:paraId="4C46D37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11</w:t>
                  </w:r>
                </w:p>
              </w:tc>
              <w:tc>
                <w:tcPr>
                  <w:tcW w:w="600" w:type="dxa"/>
                  <w:tcBorders>
                    <w:top w:val="nil"/>
                    <w:left w:val="nil"/>
                    <w:bottom w:val="nil"/>
                    <w:right w:val="nil"/>
                  </w:tcBorders>
                  <w:shd w:val="clear" w:color="auto" w:fill="auto"/>
                  <w:noWrap/>
                  <w:vAlign w:val="bottom"/>
                  <w:hideMark/>
                </w:tcPr>
                <w:p w14:paraId="542C82D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nil"/>
                    <w:right w:val="nil"/>
                  </w:tcBorders>
                  <w:shd w:val="clear" w:color="auto" w:fill="auto"/>
                  <w:noWrap/>
                  <w:vAlign w:val="bottom"/>
                  <w:hideMark/>
                </w:tcPr>
                <w:p w14:paraId="4AA3FB1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Genetics Lab</w:t>
                  </w:r>
                </w:p>
              </w:tc>
              <w:tc>
                <w:tcPr>
                  <w:tcW w:w="480" w:type="dxa"/>
                  <w:tcBorders>
                    <w:top w:val="nil"/>
                    <w:left w:val="nil"/>
                    <w:bottom w:val="nil"/>
                    <w:right w:val="nil"/>
                  </w:tcBorders>
                  <w:shd w:val="clear" w:color="auto" w:fill="auto"/>
                  <w:noWrap/>
                  <w:vAlign w:val="bottom"/>
                  <w:hideMark/>
                </w:tcPr>
                <w:p w14:paraId="0FE4C02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5AB87D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60" w:type="dxa"/>
                  <w:tcBorders>
                    <w:top w:val="nil"/>
                    <w:left w:val="nil"/>
                    <w:bottom w:val="nil"/>
                    <w:right w:val="nil"/>
                  </w:tcBorders>
                  <w:shd w:val="clear" w:color="auto" w:fill="auto"/>
                  <w:noWrap/>
                  <w:vAlign w:val="bottom"/>
                  <w:hideMark/>
                </w:tcPr>
                <w:p w14:paraId="3087BC8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6258EE1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08B3FBF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7BD72C37"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08C83E3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50827D7"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CBA3C25"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8A76B5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09CE763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nil"/>
                    <w:right w:val="nil"/>
                  </w:tcBorders>
                  <w:shd w:val="clear" w:color="auto" w:fill="auto"/>
                  <w:noWrap/>
                  <w:vAlign w:val="bottom"/>
                  <w:hideMark/>
                </w:tcPr>
                <w:p w14:paraId="50994AD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nil"/>
                    <w:right w:val="nil"/>
                  </w:tcBorders>
                  <w:shd w:val="clear" w:color="auto" w:fill="auto"/>
                  <w:noWrap/>
                  <w:vAlign w:val="bottom"/>
                  <w:hideMark/>
                </w:tcPr>
                <w:p w14:paraId="23D8B21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4B34AE4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80" w:type="dxa"/>
                  <w:tcBorders>
                    <w:top w:val="nil"/>
                    <w:left w:val="nil"/>
                    <w:bottom w:val="nil"/>
                    <w:right w:val="nil"/>
                  </w:tcBorders>
                  <w:shd w:val="clear" w:color="auto" w:fill="auto"/>
                  <w:noWrap/>
                  <w:vAlign w:val="bottom"/>
                  <w:hideMark/>
                </w:tcPr>
                <w:p w14:paraId="3F0E29F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00" w:type="dxa"/>
                  <w:tcBorders>
                    <w:top w:val="nil"/>
                    <w:left w:val="nil"/>
                    <w:bottom w:val="nil"/>
                    <w:right w:val="nil"/>
                  </w:tcBorders>
                  <w:shd w:val="clear" w:color="auto" w:fill="auto"/>
                  <w:noWrap/>
                  <w:vAlign w:val="bottom"/>
                  <w:hideMark/>
                </w:tcPr>
                <w:p w14:paraId="1D6DAD1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4" w:space="0" w:color="auto"/>
                    <w:bottom w:val="nil"/>
                    <w:right w:val="nil"/>
                  </w:tcBorders>
                  <w:shd w:val="clear" w:color="auto" w:fill="auto"/>
                  <w:noWrap/>
                  <w:vAlign w:val="bottom"/>
                  <w:hideMark/>
                </w:tcPr>
                <w:p w14:paraId="139657E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Infect Dis &amp; Immun </w:t>
                  </w:r>
                </w:p>
              </w:tc>
              <w:tc>
                <w:tcPr>
                  <w:tcW w:w="480" w:type="dxa"/>
                  <w:tcBorders>
                    <w:top w:val="nil"/>
                    <w:left w:val="nil"/>
                    <w:bottom w:val="nil"/>
                    <w:right w:val="nil"/>
                  </w:tcBorders>
                  <w:shd w:val="clear" w:color="auto" w:fill="auto"/>
                  <w:noWrap/>
                  <w:vAlign w:val="bottom"/>
                  <w:hideMark/>
                </w:tcPr>
                <w:p w14:paraId="09B7C94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6AB1B31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12</w:t>
                  </w:r>
                </w:p>
              </w:tc>
              <w:tc>
                <w:tcPr>
                  <w:tcW w:w="660" w:type="dxa"/>
                  <w:tcBorders>
                    <w:top w:val="nil"/>
                    <w:left w:val="nil"/>
                    <w:bottom w:val="nil"/>
                    <w:right w:val="nil"/>
                  </w:tcBorders>
                  <w:shd w:val="clear" w:color="auto" w:fill="auto"/>
                  <w:noWrap/>
                  <w:vAlign w:val="bottom"/>
                  <w:hideMark/>
                </w:tcPr>
                <w:p w14:paraId="3E311ED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24</w:t>
                  </w:r>
                </w:p>
              </w:tc>
              <w:tc>
                <w:tcPr>
                  <w:tcW w:w="500" w:type="dxa"/>
                  <w:tcBorders>
                    <w:top w:val="nil"/>
                    <w:left w:val="nil"/>
                    <w:bottom w:val="nil"/>
                    <w:right w:val="single" w:sz="4" w:space="0" w:color="auto"/>
                  </w:tcBorders>
                  <w:shd w:val="clear" w:color="auto" w:fill="auto"/>
                  <w:noWrap/>
                  <w:vAlign w:val="bottom"/>
                  <w:hideMark/>
                </w:tcPr>
                <w:p w14:paraId="7D7957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660" w:type="dxa"/>
                  <w:tcBorders>
                    <w:top w:val="nil"/>
                    <w:left w:val="nil"/>
                    <w:bottom w:val="nil"/>
                    <w:right w:val="single" w:sz="4" w:space="0" w:color="auto"/>
                  </w:tcBorders>
                  <w:shd w:val="clear" w:color="auto" w:fill="auto"/>
                  <w:noWrap/>
                  <w:vAlign w:val="bottom"/>
                  <w:hideMark/>
                </w:tcPr>
                <w:p w14:paraId="33180BF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C8F72C5"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6632D55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72E77E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EF91D8D"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6FA23AD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3DB9584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McQuade</w:t>
                  </w:r>
                </w:p>
              </w:tc>
              <w:tc>
                <w:tcPr>
                  <w:tcW w:w="1340" w:type="dxa"/>
                  <w:tcBorders>
                    <w:top w:val="nil"/>
                    <w:left w:val="nil"/>
                    <w:bottom w:val="single" w:sz="4" w:space="0" w:color="auto"/>
                    <w:right w:val="nil"/>
                  </w:tcBorders>
                  <w:shd w:val="clear" w:color="auto" w:fill="auto"/>
                  <w:noWrap/>
                  <w:vAlign w:val="bottom"/>
                  <w:hideMark/>
                </w:tcPr>
                <w:p w14:paraId="0A7C589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Chair</w:t>
                  </w:r>
                </w:p>
              </w:tc>
              <w:tc>
                <w:tcPr>
                  <w:tcW w:w="520" w:type="dxa"/>
                  <w:tcBorders>
                    <w:top w:val="nil"/>
                    <w:left w:val="nil"/>
                    <w:bottom w:val="single" w:sz="4" w:space="0" w:color="auto"/>
                    <w:right w:val="nil"/>
                  </w:tcBorders>
                  <w:shd w:val="clear" w:color="auto" w:fill="auto"/>
                  <w:noWrap/>
                  <w:vAlign w:val="bottom"/>
                  <w:hideMark/>
                </w:tcPr>
                <w:p w14:paraId="5F5E4BB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3F8B05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535E891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00" w:type="dxa"/>
                  <w:tcBorders>
                    <w:top w:val="nil"/>
                    <w:left w:val="nil"/>
                    <w:bottom w:val="single" w:sz="4" w:space="0" w:color="auto"/>
                    <w:right w:val="nil"/>
                  </w:tcBorders>
                  <w:shd w:val="clear" w:color="auto" w:fill="auto"/>
                  <w:noWrap/>
                  <w:vAlign w:val="bottom"/>
                  <w:hideMark/>
                </w:tcPr>
                <w:p w14:paraId="6CBE1AC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4" w:space="0" w:color="auto"/>
                    <w:bottom w:val="single" w:sz="4" w:space="0" w:color="auto"/>
                    <w:right w:val="nil"/>
                  </w:tcBorders>
                  <w:shd w:val="clear" w:color="auto" w:fill="auto"/>
                  <w:noWrap/>
                  <w:vAlign w:val="bottom"/>
                  <w:hideMark/>
                </w:tcPr>
                <w:p w14:paraId="54166C4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nil"/>
                    <w:bottom w:val="single" w:sz="4" w:space="0" w:color="auto"/>
                    <w:right w:val="nil"/>
                  </w:tcBorders>
                  <w:shd w:val="clear" w:color="auto" w:fill="auto"/>
                  <w:noWrap/>
                  <w:vAlign w:val="bottom"/>
                  <w:hideMark/>
                </w:tcPr>
                <w:p w14:paraId="7B44E94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1DB67B4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single" w:sz="4" w:space="0" w:color="auto"/>
                    <w:right w:val="nil"/>
                  </w:tcBorders>
                  <w:shd w:val="clear" w:color="auto" w:fill="auto"/>
                  <w:noWrap/>
                  <w:vAlign w:val="bottom"/>
                  <w:hideMark/>
                </w:tcPr>
                <w:p w14:paraId="7CA3F9A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500" w:type="dxa"/>
                  <w:tcBorders>
                    <w:top w:val="nil"/>
                    <w:left w:val="nil"/>
                    <w:bottom w:val="single" w:sz="4" w:space="0" w:color="auto"/>
                    <w:right w:val="single" w:sz="4" w:space="0" w:color="auto"/>
                  </w:tcBorders>
                  <w:shd w:val="clear" w:color="auto" w:fill="auto"/>
                  <w:noWrap/>
                  <w:vAlign w:val="bottom"/>
                  <w:hideMark/>
                </w:tcPr>
                <w:p w14:paraId="39AE6C7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single" w:sz="4" w:space="0" w:color="auto"/>
                    <w:right w:val="single" w:sz="4" w:space="0" w:color="auto"/>
                  </w:tcBorders>
                  <w:shd w:val="clear" w:color="auto" w:fill="auto"/>
                  <w:noWrap/>
                  <w:vAlign w:val="bottom"/>
                  <w:hideMark/>
                </w:tcPr>
                <w:p w14:paraId="7383EC9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271760A0"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455</w:t>
                  </w:r>
                </w:p>
              </w:tc>
              <w:tc>
                <w:tcPr>
                  <w:tcW w:w="620" w:type="dxa"/>
                  <w:tcBorders>
                    <w:top w:val="nil"/>
                    <w:left w:val="nil"/>
                    <w:bottom w:val="single" w:sz="4" w:space="0" w:color="auto"/>
                    <w:right w:val="single" w:sz="4" w:space="0" w:color="auto"/>
                  </w:tcBorders>
                  <w:shd w:val="clear" w:color="auto" w:fill="auto"/>
                  <w:noWrap/>
                  <w:vAlign w:val="bottom"/>
                  <w:hideMark/>
                </w:tcPr>
                <w:p w14:paraId="46E2ADF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138E6C1"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3FD33E3"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5EFA73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45EE5A5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640DB83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Microbio </w:t>
                  </w:r>
                </w:p>
              </w:tc>
              <w:tc>
                <w:tcPr>
                  <w:tcW w:w="520" w:type="dxa"/>
                  <w:tcBorders>
                    <w:top w:val="nil"/>
                    <w:left w:val="nil"/>
                    <w:bottom w:val="nil"/>
                    <w:right w:val="nil"/>
                  </w:tcBorders>
                  <w:shd w:val="clear" w:color="auto" w:fill="auto"/>
                  <w:noWrap/>
                  <w:vAlign w:val="bottom"/>
                  <w:hideMark/>
                </w:tcPr>
                <w:p w14:paraId="7D61F22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31945F0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80" w:type="dxa"/>
                  <w:tcBorders>
                    <w:top w:val="nil"/>
                    <w:left w:val="nil"/>
                    <w:bottom w:val="nil"/>
                    <w:right w:val="nil"/>
                  </w:tcBorders>
                  <w:shd w:val="clear" w:color="auto" w:fill="auto"/>
                  <w:noWrap/>
                  <w:vAlign w:val="bottom"/>
                  <w:hideMark/>
                </w:tcPr>
                <w:p w14:paraId="240F19E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68</w:t>
                  </w:r>
                </w:p>
              </w:tc>
              <w:tc>
                <w:tcPr>
                  <w:tcW w:w="600" w:type="dxa"/>
                  <w:tcBorders>
                    <w:top w:val="nil"/>
                    <w:left w:val="nil"/>
                    <w:bottom w:val="nil"/>
                    <w:right w:val="nil"/>
                  </w:tcBorders>
                  <w:shd w:val="clear" w:color="auto" w:fill="auto"/>
                  <w:noWrap/>
                  <w:vAlign w:val="bottom"/>
                  <w:hideMark/>
                </w:tcPr>
                <w:p w14:paraId="7261F59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4" w:space="0" w:color="auto"/>
                    <w:bottom w:val="nil"/>
                    <w:right w:val="nil"/>
                  </w:tcBorders>
                  <w:shd w:val="clear" w:color="auto" w:fill="auto"/>
                  <w:noWrap/>
                  <w:vAlign w:val="bottom"/>
                  <w:hideMark/>
                </w:tcPr>
                <w:p w14:paraId="33172B3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 </w:t>
                  </w:r>
                </w:p>
              </w:tc>
              <w:tc>
                <w:tcPr>
                  <w:tcW w:w="480" w:type="dxa"/>
                  <w:tcBorders>
                    <w:top w:val="nil"/>
                    <w:left w:val="nil"/>
                    <w:bottom w:val="nil"/>
                    <w:right w:val="nil"/>
                  </w:tcBorders>
                  <w:shd w:val="clear" w:color="auto" w:fill="auto"/>
                  <w:noWrap/>
                  <w:vAlign w:val="bottom"/>
                  <w:hideMark/>
                </w:tcPr>
                <w:p w14:paraId="1AE1F84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69FFB6E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50</w:t>
                  </w:r>
                </w:p>
              </w:tc>
              <w:tc>
                <w:tcPr>
                  <w:tcW w:w="660" w:type="dxa"/>
                  <w:tcBorders>
                    <w:top w:val="nil"/>
                    <w:left w:val="nil"/>
                    <w:bottom w:val="nil"/>
                    <w:right w:val="nil"/>
                  </w:tcBorders>
                  <w:shd w:val="clear" w:color="auto" w:fill="auto"/>
                  <w:noWrap/>
                  <w:vAlign w:val="bottom"/>
                  <w:hideMark/>
                </w:tcPr>
                <w:p w14:paraId="1219A63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200</w:t>
                  </w:r>
                </w:p>
              </w:tc>
              <w:tc>
                <w:tcPr>
                  <w:tcW w:w="500" w:type="dxa"/>
                  <w:tcBorders>
                    <w:top w:val="nil"/>
                    <w:left w:val="nil"/>
                    <w:bottom w:val="nil"/>
                    <w:right w:val="single" w:sz="4" w:space="0" w:color="auto"/>
                  </w:tcBorders>
                  <w:shd w:val="clear" w:color="auto" w:fill="auto"/>
                  <w:noWrap/>
                  <w:vAlign w:val="bottom"/>
                  <w:hideMark/>
                </w:tcPr>
                <w:p w14:paraId="7D09AEE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778856A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470D9B9"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385D69B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2ACA32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C387A16"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03BC886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72C8767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0F7641F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Microbio Lab</w:t>
                  </w:r>
                </w:p>
              </w:tc>
              <w:tc>
                <w:tcPr>
                  <w:tcW w:w="520" w:type="dxa"/>
                  <w:tcBorders>
                    <w:top w:val="nil"/>
                    <w:left w:val="nil"/>
                    <w:bottom w:val="nil"/>
                    <w:right w:val="nil"/>
                  </w:tcBorders>
                  <w:shd w:val="clear" w:color="auto" w:fill="auto"/>
                  <w:noWrap/>
                  <w:vAlign w:val="bottom"/>
                  <w:hideMark/>
                </w:tcPr>
                <w:p w14:paraId="46CCC51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8B1FDF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17</w:t>
                  </w:r>
                </w:p>
              </w:tc>
              <w:tc>
                <w:tcPr>
                  <w:tcW w:w="680" w:type="dxa"/>
                  <w:tcBorders>
                    <w:top w:val="nil"/>
                    <w:left w:val="nil"/>
                    <w:bottom w:val="nil"/>
                    <w:right w:val="nil"/>
                  </w:tcBorders>
                  <w:shd w:val="clear" w:color="auto" w:fill="auto"/>
                  <w:noWrap/>
                  <w:vAlign w:val="bottom"/>
                  <w:hideMark/>
                </w:tcPr>
                <w:p w14:paraId="1F67C05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6A49E55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4" w:space="0" w:color="auto"/>
                    <w:bottom w:val="nil"/>
                    <w:right w:val="nil"/>
                  </w:tcBorders>
                  <w:shd w:val="clear" w:color="auto" w:fill="auto"/>
                  <w:noWrap/>
                  <w:vAlign w:val="bottom"/>
                  <w:hideMark/>
                </w:tcPr>
                <w:p w14:paraId="2FF0863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 </w:t>
                  </w:r>
                </w:p>
              </w:tc>
              <w:tc>
                <w:tcPr>
                  <w:tcW w:w="480" w:type="dxa"/>
                  <w:tcBorders>
                    <w:top w:val="nil"/>
                    <w:left w:val="nil"/>
                    <w:bottom w:val="nil"/>
                    <w:right w:val="nil"/>
                  </w:tcBorders>
                  <w:shd w:val="clear" w:color="auto" w:fill="auto"/>
                  <w:noWrap/>
                  <w:vAlign w:val="bottom"/>
                  <w:hideMark/>
                </w:tcPr>
                <w:p w14:paraId="3958A6C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902AA6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39</w:t>
                  </w:r>
                </w:p>
              </w:tc>
              <w:tc>
                <w:tcPr>
                  <w:tcW w:w="660" w:type="dxa"/>
                  <w:tcBorders>
                    <w:top w:val="nil"/>
                    <w:left w:val="nil"/>
                    <w:bottom w:val="nil"/>
                    <w:right w:val="nil"/>
                  </w:tcBorders>
                  <w:shd w:val="clear" w:color="auto" w:fill="auto"/>
                  <w:noWrap/>
                  <w:vAlign w:val="bottom"/>
                  <w:hideMark/>
                </w:tcPr>
                <w:p w14:paraId="165045A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156</w:t>
                  </w:r>
                </w:p>
              </w:tc>
              <w:tc>
                <w:tcPr>
                  <w:tcW w:w="500" w:type="dxa"/>
                  <w:tcBorders>
                    <w:top w:val="nil"/>
                    <w:left w:val="nil"/>
                    <w:bottom w:val="nil"/>
                    <w:right w:val="single" w:sz="4" w:space="0" w:color="auto"/>
                  </w:tcBorders>
                  <w:shd w:val="clear" w:color="auto" w:fill="auto"/>
                  <w:noWrap/>
                  <w:vAlign w:val="bottom"/>
                  <w:hideMark/>
                </w:tcPr>
                <w:p w14:paraId="208BEFE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337F568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72711D8"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0E46A0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5C4713A"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E6CE6FD"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DB08AC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78C9375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5A5C8A8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Biochemistry </w:t>
                  </w:r>
                </w:p>
              </w:tc>
              <w:tc>
                <w:tcPr>
                  <w:tcW w:w="520" w:type="dxa"/>
                  <w:tcBorders>
                    <w:top w:val="nil"/>
                    <w:left w:val="nil"/>
                    <w:bottom w:val="nil"/>
                    <w:right w:val="nil"/>
                  </w:tcBorders>
                  <w:shd w:val="clear" w:color="auto" w:fill="auto"/>
                  <w:noWrap/>
                  <w:vAlign w:val="bottom"/>
                  <w:hideMark/>
                </w:tcPr>
                <w:p w14:paraId="2B3B1E0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15FAF8B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39</w:t>
                  </w:r>
                </w:p>
              </w:tc>
              <w:tc>
                <w:tcPr>
                  <w:tcW w:w="680" w:type="dxa"/>
                  <w:tcBorders>
                    <w:top w:val="nil"/>
                    <w:left w:val="nil"/>
                    <w:bottom w:val="nil"/>
                    <w:right w:val="nil"/>
                  </w:tcBorders>
                  <w:shd w:val="clear" w:color="auto" w:fill="auto"/>
                  <w:noWrap/>
                  <w:vAlign w:val="bottom"/>
                  <w:hideMark/>
                </w:tcPr>
                <w:p w14:paraId="58242A9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156</w:t>
                  </w:r>
                </w:p>
              </w:tc>
              <w:tc>
                <w:tcPr>
                  <w:tcW w:w="600" w:type="dxa"/>
                  <w:tcBorders>
                    <w:top w:val="nil"/>
                    <w:left w:val="nil"/>
                    <w:bottom w:val="nil"/>
                    <w:right w:val="nil"/>
                  </w:tcBorders>
                  <w:shd w:val="clear" w:color="auto" w:fill="auto"/>
                  <w:noWrap/>
                  <w:vAlign w:val="bottom"/>
                  <w:hideMark/>
                </w:tcPr>
                <w:p w14:paraId="7E83DAB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4" w:space="0" w:color="auto"/>
                    <w:bottom w:val="nil"/>
                    <w:right w:val="nil"/>
                  </w:tcBorders>
                  <w:shd w:val="clear" w:color="auto" w:fill="auto"/>
                  <w:noWrap/>
                  <w:vAlign w:val="bottom"/>
                  <w:hideMark/>
                </w:tcPr>
                <w:p w14:paraId="2369BCB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Tutl: Human Microbiology</w:t>
                  </w:r>
                </w:p>
              </w:tc>
              <w:tc>
                <w:tcPr>
                  <w:tcW w:w="480" w:type="dxa"/>
                  <w:tcBorders>
                    <w:top w:val="nil"/>
                    <w:left w:val="nil"/>
                    <w:bottom w:val="nil"/>
                    <w:right w:val="nil"/>
                  </w:tcBorders>
                  <w:shd w:val="clear" w:color="auto" w:fill="auto"/>
                  <w:noWrap/>
                  <w:vAlign w:val="bottom"/>
                  <w:hideMark/>
                </w:tcPr>
                <w:p w14:paraId="2A78F75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DB6B0E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nil"/>
                  </w:tcBorders>
                  <w:shd w:val="clear" w:color="auto" w:fill="auto"/>
                  <w:noWrap/>
                  <w:vAlign w:val="bottom"/>
                  <w:hideMark/>
                </w:tcPr>
                <w:p w14:paraId="64AD935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500" w:type="dxa"/>
                  <w:tcBorders>
                    <w:top w:val="nil"/>
                    <w:left w:val="nil"/>
                    <w:bottom w:val="nil"/>
                    <w:right w:val="single" w:sz="4" w:space="0" w:color="auto"/>
                  </w:tcBorders>
                  <w:shd w:val="clear" w:color="auto" w:fill="auto"/>
                  <w:noWrap/>
                  <w:vAlign w:val="bottom"/>
                  <w:hideMark/>
                </w:tcPr>
                <w:p w14:paraId="71FB43F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single" w:sz="4" w:space="0" w:color="auto"/>
                  </w:tcBorders>
                  <w:shd w:val="clear" w:color="auto" w:fill="auto"/>
                  <w:noWrap/>
                  <w:vAlign w:val="bottom"/>
                  <w:hideMark/>
                </w:tcPr>
                <w:p w14:paraId="4F6ADA6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14A924A"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34DB030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1106E86"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5DB3827"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2E66FB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4D58D0C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634DD0C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Biochem Lab</w:t>
                  </w:r>
                </w:p>
              </w:tc>
              <w:tc>
                <w:tcPr>
                  <w:tcW w:w="520" w:type="dxa"/>
                  <w:tcBorders>
                    <w:top w:val="nil"/>
                    <w:left w:val="nil"/>
                    <w:bottom w:val="nil"/>
                    <w:right w:val="nil"/>
                  </w:tcBorders>
                  <w:shd w:val="clear" w:color="auto" w:fill="auto"/>
                  <w:noWrap/>
                  <w:vAlign w:val="bottom"/>
                  <w:hideMark/>
                </w:tcPr>
                <w:p w14:paraId="3B4E8F5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FDE204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23</w:t>
                  </w:r>
                </w:p>
              </w:tc>
              <w:tc>
                <w:tcPr>
                  <w:tcW w:w="680" w:type="dxa"/>
                  <w:tcBorders>
                    <w:top w:val="nil"/>
                    <w:left w:val="nil"/>
                    <w:bottom w:val="nil"/>
                    <w:right w:val="nil"/>
                  </w:tcBorders>
                  <w:shd w:val="clear" w:color="auto" w:fill="auto"/>
                  <w:noWrap/>
                  <w:vAlign w:val="bottom"/>
                  <w:hideMark/>
                </w:tcPr>
                <w:p w14:paraId="178805B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84F84A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4" w:space="0" w:color="auto"/>
                    <w:bottom w:val="nil"/>
                    <w:right w:val="nil"/>
                  </w:tcBorders>
                  <w:shd w:val="clear" w:color="auto" w:fill="auto"/>
                  <w:noWrap/>
                  <w:vAlign w:val="bottom"/>
                  <w:hideMark/>
                </w:tcPr>
                <w:p w14:paraId="7DA2138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Bioethics</w:t>
                  </w:r>
                </w:p>
              </w:tc>
              <w:tc>
                <w:tcPr>
                  <w:tcW w:w="480" w:type="dxa"/>
                  <w:tcBorders>
                    <w:top w:val="nil"/>
                    <w:left w:val="nil"/>
                    <w:bottom w:val="nil"/>
                    <w:right w:val="nil"/>
                  </w:tcBorders>
                  <w:shd w:val="clear" w:color="auto" w:fill="auto"/>
                  <w:noWrap/>
                  <w:vAlign w:val="bottom"/>
                  <w:hideMark/>
                </w:tcPr>
                <w:p w14:paraId="4DD4EA3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C2AA36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60" w:type="dxa"/>
                  <w:tcBorders>
                    <w:top w:val="nil"/>
                    <w:left w:val="nil"/>
                    <w:bottom w:val="nil"/>
                    <w:right w:val="nil"/>
                  </w:tcBorders>
                  <w:shd w:val="clear" w:color="auto" w:fill="auto"/>
                  <w:noWrap/>
                  <w:vAlign w:val="bottom"/>
                  <w:hideMark/>
                </w:tcPr>
                <w:p w14:paraId="0ACAF18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500" w:type="dxa"/>
                  <w:tcBorders>
                    <w:top w:val="nil"/>
                    <w:left w:val="nil"/>
                    <w:bottom w:val="nil"/>
                    <w:right w:val="single" w:sz="4" w:space="0" w:color="auto"/>
                  </w:tcBorders>
                  <w:shd w:val="clear" w:color="auto" w:fill="auto"/>
                  <w:noWrap/>
                  <w:vAlign w:val="bottom"/>
                  <w:hideMark/>
                </w:tcPr>
                <w:p w14:paraId="26A04C2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single" w:sz="4" w:space="0" w:color="auto"/>
                  </w:tcBorders>
                  <w:shd w:val="clear" w:color="auto" w:fill="auto"/>
                  <w:noWrap/>
                  <w:vAlign w:val="bottom"/>
                  <w:hideMark/>
                </w:tcPr>
                <w:p w14:paraId="6E96C0B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286C4E67"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5E088D1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91AD7F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0F068624"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260616D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52A64A4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507C9DB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Biochem Lab</w:t>
                  </w:r>
                </w:p>
              </w:tc>
              <w:tc>
                <w:tcPr>
                  <w:tcW w:w="520" w:type="dxa"/>
                  <w:tcBorders>
                    <w:top w:val="nil"/>
                    <w:left w:val="nil"/>
                    <w:bottom w:val="nil"/>
                    <w:right w:val="nil"/>
                  </w:tcBorders>
                  <w:shd w:val="clear" w:color="auto" w:fill="auto"/>
                  <w:noWrap/>
                  <w:vAlign w:val="bottom"/>
                  <w:hideMark/>
                </w:tcPr>
                <w:p w14:paraId="57BC905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77F9246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680" w:type="dxa"/>
                  <w:tcBorders>
                    <w:top w:val="nil"/>
                    <w:left w:val="nil"/>
                    <w:bottom w:val="nil"/>
                    <w:right w:val="nil"/>
                  </w:tcBorders>
                  <w:shd w:val="clear" w:color="auto" w:fill="auto"/>
                  <w:noWrap/>
                  <w:vAlign w:val="bottom"/>
                  <w:hideMark/>
                </w:tcPr>
                <w:p w14:paraId="2BF761D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4C71FCE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nil"/>
                    <w:right w:val="nil"/>
                  </w:tcBorders>
                  <w:shd w:val="clear" w:color="auto" w:fill="auto"/>
                  <w:noWrap/>
                  <w:vAlign w:val="bottom"/>
                  <w:hideMark/>
                </w:tcPr>
                <w:p w14:paraId="4C00FF4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480" w:type="dxa"/>
                  <w:tcBorders>
                    <w:top w:val="nil"/>
                    <w:left w:val="nil"/>
                    <w:bottom w:val="nil"/>
                    <w:right w:val="nil"/>
                  </w:tcBorders>
                  <w:shd w:val="clear" w:color="auto" w:fill="auto"/>
                  <w:noWrap/>
                  <w:vAlign w:val="bottom"/>
                  <w:hideMark/>
                </w:tcPr>
                <w:p w14:paraId="5D4EA90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DB64D2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nil"/>
                  </w:tcBorders>
                  <w:shd w:val="clear" w:color="auto" w:fill="auto"/>
                  <w:noWrap/>
                  <w:vAlign w:val="bottom"/>
                  <w:hideMark/>
                </w:tcPr>
                <w:p w14:paraId="45BA971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500" w:type="dxa"/>
                  <w:tcBorders>
                    <w:top w:val="nil"/>
                    <w:left w:val="nil"/>
                    <w:bottom w:val="nil"/>
                    <w:right w:val="single" w:sz="4" w:space="0" w:color="auto"/>
                  </w:tcBorders>
                  <w:shd w:val="clear" w:color="auto" w:fill="auto"/>
                  <w:noWrap/>
                  <w:vAlign w:val="bottom"/>
                  <w:hideMark/>
                </w:tcPr>
                <w:p w14:paraId="22429FC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single" w:sz="4" w:space="0" w:color="auto"/>
                  </w:tcBorders>
                  <w:shd w:val="clear" w:color="auto" w:fill="auto"/>
                  <w:noWrap/>
                  <w:vAlign w:val="bottom"/>
                  <w:hideMark/>
                </w:tcPr>
                <w:p w14:paraId="70F9448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25C6CCB5"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56A7F15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3E1F87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352C8691"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0854C56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3726E93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Percival</w:t>
                  </w:r>
                </w:p>
              </w:tc>
              <w:tc>
                <w:tcPr>
                  <w:tcW w:w="1340" w:type="dxa"/>
                  <w:tcBorders>
                    <w:top w:val="nil"/>
                    <w:left w:val="nil"/>
                    <w:bottom w:val="nil"/>
                    <w:right w:val="nil"/>
                  </w:tcBorders>
                  <w:shd w:val="clear" w:color="auto" w:fill="auto"/>
                  <w:noWrap/>
                  <w:vAlign w:val="bottom"/>
                  <w:hideMark/>
                </w:tcPr>
                <w:p w14:paraId="6ACD140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nil"/>
                    <w:right w:val="nil"/>
                  </w:tcBorders>
                  <w:shd w:val="clear" w:color="auto" w:fill="auto"/>
                  <w:noWrap/>
                  <w:vAlign w:val="bottom"/>
                  <w:hideMark/>
                </w:tcPr>
                <w:p w14:paraId="5885595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0EC0EC2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80" w:type="dxa"/>
                  <w:tcBorders>
                    <w:top w:val="nil"/>
                    <w:left w:val="nil"/>
                    <w:bottom w:val="nil"/>
                    <w:right w:val="nil"/>
                  </w:tcBorders>
                  <w:shd w:val="clear" w:color="auto" w:fill="auto"/>
                  <w:noWrap/>
                  <w:vAlign w:val="bottom"/>
                  <w:hideMark/>
                </w:tcPr>
                <w:p w14:paraId="1A3102B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00" w:type="dxa"/>
                  <w:tcBorders>
                    <w:top w:val="nil"/>
                    <w:left w:val="nil"/>
                    <w:bottom w:val="nil"/>
                    <w:right w:val="nil"/>
                  </w:tcBorders>
                  <w:shd w:val="clear" w:color="auto" w:fill="auto"/>
                  <w:noWrap/>
                  <w:vAlign w:val="bottom"/>
                  <w:hideMark/>
                </w:tcPr>
                <w:p w14:paraId="6542F3A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4" w:space="0" w:color="auto"/>
                    <w:bottom w:val="nil"/>
                    <w:right w:val="nil"/>
                  </w:tcBorders>
                  <w:shd w:val="clear" w:color="auto" w:fill="auto"/>
                  <w:noWrap/>
                  <w:vAlign w:val="bottom"/>
                  <w:hideMark/>
                </w:tcPr>
                <w:p w14:paraId="548B776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 Lab</w:t>
                  </w:r>
                </w:p>
              </w:tc>
              <w:tc>
                <w:tcPr>
                  <w:tcW w:w="480" w:type="dxa"/>
                  <w:tcBorders>
                    <w:top w:val="nil"/>
                    <w:left w:val="nil"/>
                    <w:bottom w:val="nil"/>
                    <w:right w:val="nil"/>
                  </w:tcBorders>
                  <w:shd w:val="clear" w:color="auto" w:fill="auto"/>
                  <w:noWrap/>
                  <w:vAlign w:val="bottom"/>
                  <w:hideMark/>
                </w:tcPr>
                <w:p w14:paraId="0570D42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486DFC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nil"/>
                    <w:right w:val="nil"/>
                  </w:tcBorders>
                  <w:shd w:val="clear" w:color="auto" w:fill="auto"/>
                  <w:noWrap/>
                  <w:vAlign w:val="bottom"/>
                  <w:hideMark/>
                </w:tcPr>
                <w:p w14:paraId="55440E2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2EDF590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single" w:sz="4" w:space="0" w:color="auto"/>
                  </w:tcBorders>
                  <w:shd w:val="clear" w:color="auto" w:fill="auto"/>
                  <w:noWrap/>
                  <w:vAlign w:val="bottom"/>
                  <w:hideMark/>
                </w:tcPr>
                <w:p w14:paraId="4967A5E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28557860"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730</w:t>
                  </w:r>
                </w:p>
              </w:tc>
              <w:tc>
                <w:tcPr>
                  <w:tcW w:w="620" w:type="dxa"/>
                  <w:tcBorders>
                    <w:top w:val="nil"/>
                    <w:left w:val="nil"/>
                    <w:bottom w:val="nil"/>
                    <w:right w:val="single" w:sz="4" w:space="0" w:color="auto"/>
                  </w:tcBorders>
                  <w:shd w:val="clear" w:color="auto" w:fill="auto"/>
                  <w:noWrap/>
                  <w:vAlign w:val="bottom"/>
                  <w:hideMark/>
                </w:tcPr>
                <w:p w14:paraId="71F7B75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74174D9"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5470578"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08334B6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single" w:sz="4" w:space="0" w:color="auto"/>
                    <w:left w:val="nil"/>
                    <w:bottom w:val="nil"/>
                    <w:right w:val="single" w:sz="4" w:space="0" w:color="auto"/>
                  </w:tcBorders>
                  <w:shd w:val="clear" w:color="auto" w:fill="auto"/>
                  <w:noWrap/>
                  <w:vAlign w:val="bottom"/>
                  <w:hideMark/>
                </w:tcPr>
                <w:p w14:paraId="32E1A43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single" w:sz="4" w:space="0" w:color="auto"/>
                    <w:left w:val="nil"/>
                    <w:bottom w:val="nil"/>
                    <w:right w:val="nil"/>
                  </w:tcBorders>
                  <w:shd w:val="clear" w:color="auto" w:fill="auto"/>
                  <w:noWrap/>
                  <w:vAlign w:val="bottom"/>
                  <w:hideMark/>
                </w:tcPr>
                <w:p w14:paraId="1566738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single" w:sz="4" w:space="0" w:color="auto"/>
                    <w:left w:val="nil"/>
                    <w:bottom w:val="nil"/>
                    <w:right w:val="nil"/>
                  </w:tcBorders>
                  <w:shd w:val="clear" w:color="auto" w:fill="auto"/>
                  <w:noWrap/>
                  <w:vAlign w:val="bottom"/>
                  <w:hideMark/>
                </w:tcPr>
                <w:p w14:paraId="1669F04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single" w:sz="4" w:space="0" w:color="auto"/>
                    <w:left w:val="nil"/>
                    <w:bottom w:val="nil"/>
                    <w:right w:val="nil"/>
                  </w:tcBorders>
                  <w:shd w:val="clear" w:color="auto" w:fill="auto"/>
                  <w:noWrap/>
                  <w:vAlign w:val="bottom"/>
                  <w:hideMark/>
                </w:tcPr>
                <w:p w14:paraId="7934D55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40</w:t>
                  </w:r>
                </w:p>
              </w:tc>
              <w:tc>
                <w:tcPr>
                  <w:tcW w:w="680" w:type="dxa"/>
                  <w:tcBorders>
                    <w:top w:val="single" w:sz="4" w:space="0" w:color="auto"/>
                    <w:left w:val="nil"/>
                    <w:bottom w:val="nil"/>
                    <w:right w:val="nil"/>
                  </w:tcBorders>
                  <w:shd w:val="clear" w:color="auto" w:fill="auto"/>
                  <w:noWrap/>
                  <w:vAlign w:val="bottom"/>
                  <w:hideMark/>
                </w:tcPr>
                <w:p w14:paraId="7AEA931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80</w:t>
                  </w:r>
                </w:p>
              </w:tc>
              <w:tc>
                <w:tcPr>
                  <w:tcW w:w="600" w:type="dxa"/>
                  <w:tcBorders>
                    <w:top w:val="single" w:sz="4" w:space="0" w:color="auto"/>
                    <w:left w:val="nil"/>
                    <w:bottom w:val="nil"/>
                    <w:right w:val="nil"/>
                  </w:tcBorders>
                  <w:shd w:val="clear" w:color="auto" w:fill="auto"/>
                  <w:noWrap/>
                  <w:vAlign w:val="bottom"/>
                  <w:hideMark/>
                </w:tcPr>
                <w:p w14:paraId="1419199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single" w:sz="4" w:space="0" w:color="auto"/>
                    <w:left w:val="single" w:sz="4" w:space="0" w:color="auto"/>
                    <w:bottom w:val="nil"/>
                    <w:right w:val="nil"/>
                  </w:tcBorders>
                  <w:shd w:val="clear" w:color="auto" w:fill="auto"/>
                  <w:noWrap/>
                  <w:vAlign w:val="bottom"/>
                  <w:hideMark/>
                </w:tcPr>
                <w:p w14:paraId="21F7A00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Biology &amp; Faith</w:t>
                  </w:r>
                </w:p>
              </w:tc>
              <w:tc>
                <w:tcPr>
                  <w:tcW w:w="480" w:type="dxa"/>
                  <w:tcBorders>
                    <w:top w:val="single" w:sz="4" w:space="0" w:color="auto"/>
                    <w:left w:val="nil"/>
                    <w:bottom w:val="nil"/>
                    <w:right w:val="nil"/>
                  </w:tcBorders>
                  <w:shd w:val="clear" w:color="auto" w:fill="auto"/>
                  <w:noWrap/>
                  <w:vAlign w:val="bottom"/>
                  <w:hideMark/>
                </w:tcPr>
                <w:p w14:paraId="33C3152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single" w:sz="4" w:space="0" w:color="auto"/>
                    <w:left w:val="nil"/>
                    <w:bottom w:val="nil"/>
                    <w:right w:val="nil"/>
                  </w:tcBorders>
                  <w:shd w:val="clear" w:color="auto" w:fill="auto"/>
                  <w:noWrap/>
                  <w:vAlign w:val="bottom"/>
                  <w:hideMark/>
                </w:tcPr>
                <w:p w14:paraId="5E0EF5C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w:t>
                  </w:r>
                </w:p>
              </w:tc>
              <w:tc>
                <w:tcPr>
                  <w:tcW w:w="660" w:type="dxa"/>
                  <w:tcBorders>
                    <w:top w:val="single" w:sz="4" w:space="0" w:color="auto"/>
                    <w:left w:val="nil"/>
                    <w:bottom w:val="nil"/>
                    <w:right w:val="nil"/>
                  </w:tcBorders>
                  <w:shd w:val="clear" w:color="auto" w:fill="auto"/>
                  <w:noWrap/>
                  <w:vAlign w:val="bottom"/>
                  <w:hideMark/>
                </w:tcPr>
                <w:p w14:paraId="7EF8664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36</w:t>
                  </w:r>
                </w:p>
              </w:tc>
              <w:tc>
                <w:tcPr>
                  <w:tcW w:w="500" w:type="dxa"/>
                  <w:tcBorders>
                    <w:top w:val="single" w:sz="4" w:space="0" w:color="auto"/>
                    <w:left w:val="nil"/>
                    <w:bottom w:val="nil"/>
                    <w:right w:val="single" w:sz="4" w:space="0" w:color="auto"/>
                  </w:tcBorders>
                  <w:shd w:val="clear" w:color="auto" w:fill="auto"/>
                  <w:noWrap/>
                  <w:vAlign w:val="bottom"/>
                  <w:hideMark/>
                </w:tcPr>
                <w:p w14:paraId="1A78A37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single" w:sz="4" w:space="0" w:color="auto"/>
                    <w:left w:val="nil"/>
                    <w:bottom w:val="nil"/>
                    <w:right w:val="single" w:sz="4" w:space="0" w:color="auto"/>
                  </w:tcBorders>
                  <w:shd w:val="clear" w:color="auto" w:fill="auto"/>
                  <w:noWrap/>
                  <w:vAlign w:val="bottom"/>
                  <w:hideMark/>
                </w:tcPr>
                <w:p w14:paraId="2123AE7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single" w:sz="4" w:space="0" w:color="auto"/>
                    <w:left w:val="nil"/>
                    <w:bottom w:val="nil"/>
                    <w:right w:val="nil"/>
                  </w:tcBorders>
                  <w:shd w:val="clear" w:color="auto" w:fill="auto"/>
                  <w:noWrap/>
                  <w:vAlign w:val="bottom"/>
                  <w:hideMark/>
                </w:tcPr>
                <w:p w14:paraId="70E9322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single" w:sz="4" w:space="0" w:color="auto"/>
                    <w:left w:val="nil"/>
                    <w:bottom w:val="nil"/>
                    <w:right w:val="single" w:sz="4" w:space="0" w:color="auto"/>
                  </w:tcBorders>
                  <w:shd w:val="clear" w:color="auto" w:fill="auto"/>
                  <w:noWrap/>
                  <w:vAlign w:val="bottom"/>
                  <w:hideMark/>
                </w:tcPr>
                <w:p w14:paraId="3D36902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144539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DDBBD46"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70A9A92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37CA3D5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64A0113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Biology II </w:t>
                  </w:r>
                </w:p>
              </w:tc>
              <w:tc>
                <w:tcPr>
                  <w:tcW w:w="520" w:type="dxa"/>
                  <w:tcBorders>
                    <w:top w:val="nil"/>
                    <w:left w:val="nil"/>
                    <w:bottom w:val="nil"/>
                    <w:right w:val="nil"/>
                  </w:tcBorders>
                  <w:shd w:val="clear" w:color="auto" w:fill="auto"/>
                  <w:noWrap/>
                  <w:vAlign w:val="bottom"/>
                  <w:hideMark/>
                </w:tcPr>
                <w:p w14:paraId="6BC23AC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nil"/>
                    <w:right w:val="nil"/>
                  </w:tcBorders>
                  <w:shd w:val="clear" w:color="auto" w:fill="auto"/>
                  <w:noWrap/>
                  <w:vAlign w:val="bottom"/>
                  <w:hideMark/>
                </w:tcPr>
                <w:p w14:paraId="1556F56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33</w:t>
                  </w:r>
                </w:p>
              </w:tc>
              <w:tc>
                <w:tcPr>
                  <w:tcW w:w="680" w:type="dxa"/>
                  <w:tcBorders>
                    <w:top w:val="nil"/>
                    <w:left w:val="nil"/>
                    <w:bottom w:val="nil"/>
                    <w:right w:val="nil"/>
                  </w:tcBorders>
                  <w:shd w:val="clear" w:color="auto" w:fill="auto"/>
                  <w:noWrap/>
                  <w:vAlign w:val="bottom"/>
                  <w:hideMark/>
                </w:tcPr>
                <w:p w14:paraId="441096E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66</w:t>
                  </w:r>
                </w:p>
              </w:tc>
              <w:tc>
                <w:tcPr>
                  <w:tcW w:w="600" w:type="dxa"/>
                  <w:tcBorders>
                    <w:top w:val="nil"/>
                    <w:left w:val="nil"/>
                    <w:bottom w:val="nil"/>
                    <w:right w:val="nil"/>
                  </w:tcBorders>
                  <w:shd w:val="clear" w:color="auto" w:fill="auto"/>
                  <w:noWrap/>
                  <w:vAlign w:val="bottom"/>
                  <w:hideMark/>
                </w:tcPr>
                <w:p w14:paraId="4B790D4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1360" w:type="dxa"/>
                  <w:tcBorders>
                    <w:top w:val="nil"/>
                    <w:left w:val="single" w:sz="4" w:space="0" w:color="auto"/>
                    <w:bottom w:val="nil"/>
                    <w:right w:val="nil"/>
                  </w:tcBorders>
                  <w:shd w:val="clear" w:color="auto" w:fill="auto"/>
                  <w:noWrap/>
                  <w:vAlign w:val="bottom"/>
                  <w:hideMark/>
                </w:tcPr>
                <w:p w14:paraId="7DFE567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Prof Devel Cr Release</w:t>
                  </w:r>
                </w:p>
              </w:tc>
              <w:tc>
                <w:tcPr>
                  <w:tcW w:w="480" w:type="dxa"/>
                  <w:tcBorders>
                    <w:top w:val="nil"/>
                    <w:left w:val="nil"/>
                    <w:bottom w:val="nil"/>
                    <w:right w:val="nil"/>
                  </w:tcBorders>
                  <w:shd w:val="clear" w:color="auto" w:fill="auto"/>
                  <w:noWrap/>
                  <w:vAlign w:val="bottom"/>
                  <w:hideMark/>
                </w:tcPr>
                <w:p w14:paraId="2147397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474735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427A3DD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66A2CAB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0E47295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5B08DEAB"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E53229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6628D8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F63F585"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11F8E26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14113C5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7444A9A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092E240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4A299DE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80" w:type="dxa"/>
                  <w:tcBorders>
                    <w:top w:val="nil"/>
                    <w:left w:val="nil"/>
                    <w:bottom w:val="nil"/>
                    <w:right w:val="nil"/>
                  </w:tcBorders>
                  <w:shd w:val="clear" w:color="auto" w:fill="auto"/>
                  <w:noWrap/>
                  <w:vAlign w:val="bottom"/>
                  <w:hideMark/>
                </w:tcPr>
                <w:p w14:paraId="399A791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76240B3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1.5</w:t>
                  </w:r>
                </w:p>
              </w:tc>
              <w:tc>
                <w:tcPr>
                  <w:tcW w:w="1360" w:type="dxa"/>
                  <w:tcBorders>
                    <w:top w:val="nil"/>
                    <w:left w:val="single" w:sz="4" w:space="0" w:color="auto"/>
                    <w:bottom w:val="nil"/>
                    <w:right w:val="nil"/>
                  </w:tcBorders>
                  <w:shd w:val="clear" w:color="auto" w:fill="auto"/>
                  <w:noWrap/>
                  <w:vAlign w:val="bottom"/>
                  <w:hideMark/>
                </w:tcPr>
                <w:p w14:paraId="5FD049F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Endowed Chair release</w:t>
                  </w:r>
                </w:p>
              </w:tc>
              <w:tc>
                <w:tcPr>
                  <w:tcW w:w="480" w:type="dxa"/>
                  <w:tcBorders>
                    <w:top w:val="nil"/>
                    <w:left w:val="nil"/>
                    <w:bottom w:val="nil"/>
                    <w:right w:val="nil"/>
                  </w:tcBorders>
                  <w:shd w:val="clear" w:color="auto" w:fill="auto"/>
                  <w:noWrap/>
                  <w:vAlign w:val="bottom"/>
                  <w:hideMark/>
                </w:tcPr>
                <w:p w14:paraId="54B1D60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456BBF5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5197C09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45C57C1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443545A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ABE21B0"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B1F26B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51E1DA3"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58523069"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58CEBA2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0DC8EF1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70884B2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37B7C0D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1F6D5E8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29</w:t>
                  </w:r>
                </w:p>
              </w:tc>
              <w:tc>
                <w:tcPr>
                  <w:tcW w:w="680" w:type="dxa"/>
                  <w:tcBorders>
                    <w:top w:val="nil"/>
                    <w:left w:val="nil"/>
                    <w:bottom w:val="nil"/>
                    <w:right w:val="nil"/>
                  </w:tcBorders>
                  <w:shd w:val="clear" w:color="auto" w:fill="auto"/>
                  <w:noWrap/>
                  <w:vAlign w:val="bottom"/>
                  <w:hideMark/>
                </w:tcPr>
                <w:p w14:paraId="41D149B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15070E4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nil"/>
                    <w:right w:val="nil"/>
                  </w:tcBorders>
                  <w:shd w:val="clear" w:color="auto" w:fill="auto"/>
                  <w:noWrap/>
                  <w:vAlign w:val="bottom"/>
                  <w:hideMark/>
                </w:tcPr>
                <w:p w14:paraId="4ABAED1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00257F0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39868E2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7A073B0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026FE51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single" w:sz="4" w:space="0" w:color="auto"/>
                  </w:tcBorders>
                  <w:shd w:val="clear" w:color="auto" w:fill="auto"/>
                  <w:noWrap/>
                  <w:vAlign w:val="bottom"/>
                  <w:hideMark/>
                </w:tcPr>
                <w:p w14:paraId="19B3842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6E0E6B8"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4CFFED9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149D3E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0671A5A"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6418058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0899270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nil"/>
                    <w:right w:val="nil"/>
                  </w:tcBorders>
                  <w:shd w:val="clear" w:color="auto" w:fill="auto"/>
                  <w:noWrap/>
                  <w:vAlign w:val="bottom"/>
                  <w:hideMark/>
                </w:tcPr>
                <w:p w14:paraId="7679D06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Bio II Lab</w:t>
                  </w:r>
                </w:p>
              </w:tc>
              <w:tc>
                <w:tcPr>
                  <w:tcW w:w="520" w:type="dxa"/>
                  <w:tcBorders>
                    <w:top w:val="nil"/>
                    <w:left w:val="nil"/>
                    <w:bottom w:val="nil"/>
                    <w:right w:val="nil"/>
                  </w:tcBorders>
                  <w:shd w:val="clear" w:color="auto" w:fill="auto"/>
                  <w:noWrap/>
                  <w:vAlign w:val="bottom"/>
                  <w:hideMark/>
                </w:tcPr>
                <w:p w14:paraId="3A3C584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3814895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16</w:t>
                  </w:r>
                </w:p>
              </w:tc>
              <w:tc>
                <w:tcPr>
                  <w:tcW w:w="680" w:type="dxa"/>
                  <w:tcBorders>
                    <w:top w:val="nil"/>
                    <w:left w:val="nil"/>
                    <w:bottom w:val="nil"/>
                    <w:right w:val="nil"/>
                  </w:tcBorders>
                  <w:shd w:val="clear" w:color="auto" w:fill="auto"/>
                  <w:noWrap/>
                  <w:vAlign w:val="bottom"/>
                  <w:hideMark/>
                </w:tcPr>
                <w:p w14:paraId="06E6BD9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D04B0B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nil"/>
                    <w:right w:val="nil"/>
                  </w:tcBorders>
                  <w:shd w:val="clear" w:color="auto" w:fill="auto"/>
                  <w:noWrap/>
                  <w:vAlign w:val="bottom"/>
                  <w:hideMark/>
                </w:tcPr>
                <w:p w14:paraId="17FC01F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nil"/>
                    <w:right w:val="nil"/>
                  </w:tcBorders>
                  <w:shd w:val="clear" w:color="auto" w:fill="auto"/>
                  <w:noWrap/>
                  <w:vAlign w:val="bottom"/>
                  <w:hideMark/>
                </w:tcPr>
                <w:p w14:paraId="39E373D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700" w:type="dxa"/>
                  <w:tcBorders>
                    <w:top w:val="nil"/>
                    <w:left w:val="nil"/>
                    <w:bottom w:val="nil"/>
                    <w:right w:val="nil"/>
                  </w:tcBorders>
                  <w:shd w:val="clear" w:color="auto" w:fill="auto"/>
                  <w:noWrap/>
                  <w:vAlign w:val="bottom"/>
                  <w:hideMark/>
                </w:tcPr>
                <w:p w14:paraId="65E09BA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660" w:type="dxa"/>
                  <w:tcBorders>
                    <w:top w:val="nil"/>
                    <w:left w:val="nil"/>
                    <w:bottom w:val="nil"/>
                    <w:right w:val="nil"/>
                  </w:tcBorders>
                  <w:shd w:val="clear" w:color="auto" w:fill="auto"/>
                  <w:noWrap/>
                  <w:vAlign w:val="bottom"/>
                  <w:hideMark/>
                </w:tcPr>
                <w:p w14:paraId="74C15D7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p>
              </w:tc>
              <w:tc>
                <w:tcPr>
                  <w:tcW w:w="500" w:type="dxa"/>
                  <w:tcBorders>
                    <w:top w:val="nil"/>
                    <w:left w:val="nil"/>
                    <w:bottom w:val="nil"/>
                    <w:right w:val="single" w:sz="4" w:space="0" w:color="auto"/>
                  </w:tcBorders>
                  <w:shd w:val="clear" w:color="auto" w:fill="auto"/>
                  <w:noWrap/>
                  <w:vAlign w:val="bottom"/>
                  <w:hideMark/>
                </w:tcPr>
                <w:p w14:paraId="392B96B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nil"/>
                    <w:right w:val="single" w:sz="4" w:space="0" w:color="auto"/>
                  </w:tcBorders>
                  <w:shd w:val="clear" w:color="auto" w:fill="auto"/>
                  <w:noWrap/>
                  <w:vAlign w:val="bottom"/>
                  <w:hideMark/>
                </w:tcPr>
                <w:p w14:paraId="5841C75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6E884A49"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7D96C6E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1C58A964"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FC46E37"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5E6AAAF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3D2C9487"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Schloss</w:t>
                  </w:r>
                </w:p>
              </w:tc>
              <w:tc>
                <w:tcPr>
                  <w:tcW w:w="1340" w:type="dxa"/>
                  <w:tcBorders>
                    <w:top w:val="nil"/>
                    <w:left w:val="nil"/>
                    <w:bottom w:val="single" w:sz="4" w:space="0" w:color="auto"/>
                    <w:right w:val="nil"/>
                  </w:tcBorders>
                  <w:shd w:val="clear" w:color="auto" w:fill="auto"/>
                  <w:noWrap/>
                  <w:vAlign w:val="bottom"/>
                  <w:hideMark/>
                </w:tcPr>
                <w:p w14:paraId="724AC2A0"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single" w:sz="4" w:space="0" w:color="auto"/>
                    <w:right w:val="nil"/>
                  </w:tcBorders>
                  <w:shd w:val="clear" w:color="auto" w:fill="auto"/>
                  <w:noWrap/>
                  <w:vAlign w:val="bottom"/>
                  <w:hideMark/>
                </w:tcPr>
                <w:p w14:paraId="39196E2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single" w:sz="4" w:space="0" w:color="auto"/>
                    <w:right w:val="nil"/>
                  </w:tcBorders>
                  <w:shd w:val="clear" w:color="auto" w:fill="auto"/>
                  <w:noWrap/>
                  <w:vAlign w:val="bottom"/>
                  <w:hideMark/>
                </w:tcPr>
                <w:p w14:paraId="1FA4D6D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80" w:type="dxa"/>
                  <w:tcBorders>
                    <w:top w:val="nil"/>
                    <w:left w:val="nil"/>
                    <w:bottom w:val="single" w:sz="4" w:space="0" w:color="auto"/>
                    <w:right w:val="nil"/>
                  </w:tcBorders>
                  <w:shd w:val="clear" w:color="auto" w:fill="auto"/>
                  <w:noWrap/>
                  <w:vAlign w:val="bottom"/>
                  <w:hideMark/>
                </w:tcPr>
                <w:p w14:paraId="11D3DBA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00" w:type="dxa"/>
                  <w:tcBorders>
                    <w:top w:val="nil"/>
                    <w:left w:val="nil"/>
                    <w:bottom w:val="single" w:sz="4" w:space="0" w:color="auto"/>
                    <w:right w:val="nil"/>
                  </w:tcBorders>
                  <w:shd w:val="clear" w:color="auto" w:fill="auto"/>
                  <w:noWrap/>
                  <w:vAlign w:val="bottom"/>
                  <w:hideMark/>
                </w:tcPr>
                <w:p w14:paraId="079EDA8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4" w:space="0" w:color="auto"/>
                    <w:bottom w:val="single" w:sz="4" w:space="0" w:color="auto"/>
                    <w:right w:val="nil"/>
                  </w:tcBorders>
                  <w:shd w:val="clear" w:color="auto" w:fill="auto"/>
                  <w:noWrap/>
                  <w:vAlign w:val="bottom"/>
                  <w:hideMark/>
                </w:tcPr>
                <w:p w14:paraId="7431673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2651BFD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00" w:type="dxa"/>
                  <w:tcBorders>
                    <w:top w:val="nil"/>
                    <w:left w:val="nil"/>
                    <w:bottom w:val="single" w:sz="4" w:space="0" w:color="auto"/>
                    <w:right w:val="nil"/>
                  </w:tcBorders>
                  <w:shd w:val="clear" w:color="auto" w:fill="auto"/>
                  <w:noWrap/>
                  <w:vAlign w:val="bottom"/>
                  <w:hideMark/>
                </w:tcPr>
                <w:p w14:paraId="29385AC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71FEE0A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500" w:type="dxa"/>
                  <w:tcBorders>
                    <w:top w:val="nil"/>
                    <w:left w:val="nil"/>
                    <w:bottom w:val="single" w:sz="4" w:space="0" w:color="auto"/>
                    <w:right w:val="single" w:sz="4" w:space="0" w:color="auto"/>
                  </w:tcBorders>
                  <w:shd w:val="clear" w:color="auto" w:fill="auto"/>
                  <w:noWrap/>
                  <w:vAlign w:val="bottom"/>
                  <w:hideMark/>
                </w:tcPr>
                <w:p w14:paraId="59FC48A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single" w:sz="4" w:space="0" w:color="auto"/>
                  </w:tcBorders>
                  <w:shd w:val="clear" w:color="auto" w:fill="auto"/>
                  <w:noWrap/>
                  <w:vAlign w:val="bottom"/>
                  <w:hideMark/>
                </w:tcPr>
                <w:p w14:paraId="3E7BB8C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2B6CBE81"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269</w:t>
                  </w:r>
                </w:p>
              </w:tc>
              <w:tc>
                <w:tcPr>
                  <w:tcW w:w="620" w:type="dxa"/>
                  <w:tcBorders>
                    <w:top w:val="nil"/>
                    <w:left w:val="nil"/>
                    <w:bottom w:val="single" w:sz="4" w:space="0" w:color="auto"/>
                    <w:right w:val="single" w:sz="4" w:space="0" w:color="auto"/>
                  </w:tcBorders>
                  <w:shd w:val="clear" w:color="auto" w:fill="auto"/>
                  <w:noWrap/>
                  <w:vAlign w:val="bottom"/>
                  <w:hideMark/>
                </w:tcPr>
                <w:p w14:paraId="05D5194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5B379E65"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B637DC4"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2DC538E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0224D8C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5A9C07A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Gen'l Eco </w:t>
                  </w:r>
                </w:p>
              </w:tc>
              <w:tc>
                <w:tcPr>
                  <w:tcW w:w="520" w:type="dxa"/>
                  <w:tcBorders>
                    <w:top w:val="nil"/>
                    <w:left w:val="nil"/>
                    <w:bottom w:val="nil"/>
                    <w:right w:val="nil"/>
                  </w:tcBorders>
                  <w:shd w:val="clear" w:color="auto" w:fill="auto"/>
                  <w:noWrap/>
                  <w:vAlign w:val="bottom"/>
                  <w:hideMark/>
                </w:tcPr>
                <w:p w14:paraId="2EDD891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03E089BA"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581066A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28</w:t>
                  </w:r>
                </w:p>
              </w:tc>
              <w:tc>
                <w:tcPr>
                  <w:tcW w:w="600" w:type="dxa"/>
                  <w:tcBorders>
                    <w:top w:val="nil"/>
                    <w:left w:val="nil"/>
                    <w:bottom w:val="nil"/>
                    <w:right w:val="nil"/>
                  </w:tcBorders>
                  <w:shd w:val="clear" w:color="auto" w:fill="auto"/>
                  <w:noWrap/>
                  <w:vAlign w:val="bottom"/>
                  <w:hideMark/>
                </w:tcPr>
                <w:p w14:paraId="083F1CD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4" w:space="0" w:color="auto"/>
                    <w:bottom w:val="nil"/>
                    <w:right w:val="nil"/>
                  </w:tcBorders>
                  <w:shd w:val="clear" w:color="auto" w:fill="auto"/>
                  <w:noWrap/>
                  <w:vAlign w:val="bottom"/>
                  <w:hideMark/>
                </w:tcPr>
                <w:p w14:paraId="784132F9"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Evolution</w:t>
                  </w:r>
                </w:p>
              </w:tc>
              <w:tc>
                <w:tcPr>
                  <w:tcW w:w="480" w:type="dxa"/>
                  <w:tcBorders>
                    <w:top w:val="nil"/>
                    <w:left w:val="nil"/>
                    <w:bottom w:val="nil"/>
                    <w:right w:val="nil"/>
                  </w:tcBorders>
                  <w:shd w:val="clear" w:color="auto" w:fill="auto"/>
                  <w:noWrap/>
                  <w:vAlign w:val="bottom"/>
                  <w:hideMark/>
                </w:tcPr>
                <w:p w14:paraId="784D6B5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4D1D118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6F361ED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500" w:type="dxa"/>
                  <w:tcBorders>
                    <w:top w:val="nil"/>
                    <w:left w:val="nil"/>
                    <w:bottom w:val="nil"/>
                    <w:right w:val="single" w:sz="4" w:space="0" w:color="auto"/>
                  </w:tcBorders>
                  <w:shd w:val="clear" w:color="auto" w:fill="auto"/>
                  <w:noWrap/>
                  <w:vAlign w:val="bottom"/>
                  <w:hideMark/>
                </w:tcPr>
                <w:p w14:paraId="0A49094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2EF68CA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437E35D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single" w:sz="4" w:space="0" w:color="auto"/>
                  </w:tcBorders>
                  <w:shd w:val="clear" w:color="auto" w:fill="auto"/>
                  <w:noWrap/>
                  <w:vAlign w:val="bottom"/>
                  <w:hideMark/>
                </w:tcPr>
                <w:p w14:paraId="5BE5214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03B3B6D"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15212300"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2DCB8BF"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58A858DE"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4D66228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Gen'l Eco Lab</w:t>
                  </w:r>
                </w:p>
              </w:tc>
              <w:tc>
                <w:tcPr>
                  <w:tcW w:w="520" w:type="dxa"/>
                  <w:tcBorders>
                    <w:top w:val="nil"/>
                    <w:left w:val="nil"/>
                    <w:bottom w:val="nil"/>
                    <w:right w:val="nil"/>
                  </w:tcBorders>
                  <w:shd w:val="clear" w:color="auto" w:fill="auto"/>
                  <w:noWrap/>
                  <w:vAlign w:val="bottom"/>
                  <w:hideMark/>
                </w:tcPr>
                <w:p w14:paraId="6248564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0C22166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12C2C4B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00" w:type="dxa"/>
                  <w:tcBorders>
                    <w:top w:val="nil"/>
                    <w:left w:val="nil"/>
                    <w:bottom w:val="nil"/>
                    <w:right w:val="nil"/>
                  </w:tcBorders>
                  <w:shd w:val="clear" w:color="auto" w:fill="auto"/>
                  <w:noWrap/>
                  <w:vAlign w:val="bottom"/>
                  <w:hideMark/>
                </w:tcPr>
                <w:p w14:paraId="5500682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1360" w:type="dxa"/>
                  <w:tcBorders>
                    <w:top w:val="nil"/>
                    <w:left w:val="single" w:sz="4" w:space="0" w:color="auto"/>
                    <w:bottom w:val="nil"/>
                    <w:right w:val="nil"/>
                  </w:tcBorders>
                  <w:shd w:val="clear" w:color="auto" w:fill="auto"/>
                  <w:noWrap/>
                  <w:vAlign w:val="bottom"/>
                  <w:hideMark/>
                </w:tcPr>
                <w:p w14:paraId="0BA8A6AB"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xml:space="preserve">Orn/Herp </w:t>
                  </w:r>
                </w:p>
              </w:tc>
              <w:tc>
                <w:tcPr>
                  <w:tcW w:w="480" w:type="dxa"/>
                  <w:tcBorders>
                    <w:top w:val="nil"/>
                    <w:left w:val="nil"/>
                    <w:bottom w:val="nil"/>
                    <w:right w:val="nil"/>
                  </w:tcBorders>
                  <w:shd w:val="clear" w:color="auto" w:fill="auto"/>
                  <w:noWrap/>
                  <w:vAlign w:val="bottom"/>
                  <w:hideMark/>
                </w:tcPr>
                <w:p w14:paraId="600EA35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nil"/>
                    <w:right w:val="nil"/>
                  </w:tcBorders>
                  <w:shd w:val="clear" w:color="auto" w:fill="auto"/>
                  <w:noWrap/>
                  <w:vAlign w:val="bottom"/>
                  <w:hideMark/>
                </w:tcPr>
                <w:p w14:paraId="2C9C594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0519E67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20</w:t>
                  </w:r>
                </w:p>
              </w:tc>
              <w:tc>
                <w:tcPr>
                  <w:tcW w:w="500" w:type="dxa"/>
                  <w:tcBorders>
                    <w:top w:val="nil"/>
                    <w:left w:val="nil"/>
                    <w:bottom w:val="nil"/>
                    <w:right w:val="single" w:sz="4" w:space="0" w:color="auto"/>
                  </w:tcBorders>
                  <w:shd w:val="clear" w:color="auto" w:fill="auto"/>
                  <w:noWrap/>
                  <w:vAlign w:val="bottom"/>
                  <w:hideMark/>
                </w:tcPr>
                <w:p w14:paraId="4DAC204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660" w:type="dxa"/>
                  <w:tcBorders>
                    <w:top w:val="nil"/>
                    <w:left w:val="nil"/>
                    <w:bottom w:val="nil"/>
                    <w:right w:val="single" w:sz="4" w:space="0" w:color="auto"/>
                  </w:tcBorders>
                  <w:shd w:val="clear" w:color="auto" w:fill="auto"/>
                  <w:noWrap/>
                  <w:vAlign w:val="bottom"/>
                  <w:hideMark/>
                </w:tcPr>
                <w:p w14:paraId="5F5E251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39C1EE7F"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5FE763B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AEA2F30"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4F56F5E0"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3348735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7D7CCCB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37C707C3"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Bioethics</w:t>
                  </w:r>
                </w:p>
              </w:tc>
              <w:tc>
                <w:tcPr>
                  <w:tcW w:w="520" w:type="dxa"/>
                  <w:tcBorders>
                    <w:top w:val="nil"/>
                    <w:left w:val="nil"/>
                    <w:bottom w:val="nil"/>
                    <w:right w:val="nil"/>
                  </w:tcBorders>
                  <w:shd w:val="clear" w:color="auto" w:fill="auto"/>
                  <w:noWrap/>
                  <w:vAlign w:val="bottom"/>
                  <w:hideMark/>
                </w:tcPr>
                <w:p w14:paraId="698197F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2BB077B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80" w:type="dxa"/>
                  <w:tcBorders>
                    <w:top w:val="nil"/>
                    <w:left w:val="nil"/>
                    <w:bottom w:val="nil"/>
                    <w:right w:val="nil"/>
                  </w:tcBorders>
                  <w:shd w:val="clear" w:color="auto" w:fill="auto"/>
                  <w:noWrap/>
                  <w:vAlign w:val="bottom"/>
                  <w:hideMark/>
                </w:tcPr>
                <w:p w14:paraId="2BED60C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7</w:t>
                  </w:r>
                </w:p>
              </w:tc>
              <w:tc>
                <w:tcPr>
                  <w:tcW w:w="600" w:type="dxa"/>
                  <w:tcBorders>
                    <w:top w:val="nil"/>
                    <w:left w:val="nil"/>
                    <w:bottom w:val="nil"/>
                    <w:right w:val="nil"/>
                  </w:tcBorders>
                  <w:shd w:val="clear" w:color="auto" w:fill="auto"/>
                  <w:noWrap/>
                  <w:vAlign w:val="bottom"/>
                  <w:hideMark/>
                </w:tcPr>
                <w:p w14:paraId="4CA7709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1360" w:type="dxa"/>
                  <w:tcBorders>
                    <w:top w:val="nil"/>
                    <w:left w:val="single" w:sz="4" w:space="0" w:color="auto"/>
                    <w:bottom w:val="nil"/>
                    <w:right w:val="nil"/>
                  </w:tcBorders>
                  <w:shd w:val="clear" w:color="auto" w:fill="auto"/>
                  <w:noWrap/>
                  <w:vAlign w:val="bottom"/>
                  <w:hideMark/>
                </w:tcPr>
                <w:p w14:paraId="4E971BB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Orn/ Herp Lab</w:t>
                  </w:r>
                </w:p>
              </w:tc>
              <w:tc>
                <w:tcPr>
                  <w:tcW w:w="480" w:type="dxa"/>
                  <w:tcBorders>
                    <w:top w:val="nil"/>
                    <w:left w:val="nil"/>
                    <w:bottom w:val="nil"/>
                    <w:right w:val="nil"/>
                  </w:tcBorders>
                  <w:shd w:val="clear" w:color="auto" w:fill="auto"/>
                  <w:noWrap/>
                  <w:vAlign w:val="bottom"/>
                  <w:hideMark/>
                </w:tcPr>
                <w:p w14:paraId="160EDA34"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700" w:type="dxa"/>
                  <w:tcBorders>
                    <w:top w:val="nil"/>
                    <w:left w:val="nil"/>
                    <w:bottom w:val="nil"/>
                    <w:right w:val="nil"/>
                  </w:tcBorders>
                  <w:shd w:val="clear" w:color="auto" w:fill="auto"/>
                  <w:noWrap/>
                  <w:vAlign w:val="bottom"/>
                  <w:hideMark/>
                </w:tcPr>
                <w:p w14:paraId="52D5C28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5</w:t>
                  </w:r>
                </w:p>
              </w:tc>
              <w:tc>
                <w:tcPr>
                  <w:tcW w:w="660" w:type="dxa"/>
                  <w:tcBorders>
                    <w:top w:val="nil"/>
                    <w:left w:val="nil"/>
                    <w:bottom w:val="nil"/>
                    <w:right w:val="nil"/>
                  </w:tcBorders>
                  <w:shd w:val="clear" w:color="auto" w:fill="auto"/>
                  <w:noWrap/>
                  <w:vAlign w:val="bottom"/>
                  <w:hideMark/>
                </w:tcPr>
                <w:p w14:paraId="6D93788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500" w:type="dxa"/>
                  <w:tcBorders>
                    <w:top w:val="nil"/>
                    <w:left w:val="nil"/>
                    <w:bottom w:val="nil"/>
                    <w:right w:val="single" w:sz="4" w:space="0" w:color="auto"/>
                  </w:tcBorders>
                  <w:shd w:val="clear" w:color="auto" w:fill="auto"/>
                  <w:noWrap/>
                  <w:vAlign w:val="bottom"/>
                  <w:hideMark/>
                </w:tcPr>
                <w:p w14:paraId="4D83863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w:t>
                  </w:r>
                </w:p>
              </w:tc>
              <w:tc>
                <w:tcPr>
                  <w:tcW w:w="660" w:type="dxa"/>
                  <w:tcBorders>
                    <w:top w:val="nil"/>
                    <w:left w:val="nil"/>
                    <w:bottom w:val="nil"/>
                    <w:right w:val="single" w:sz="4" w:space="0" w:color="auto"/>
                  </w:tcBorders>
                  <w:shd w:val="clear" w:color="auto" w:fill="auto"/>
                  <w:noWrap/>
                  <w:vAlign w:val="bottom"/>
                  <w:hideMark/>
                </w:tcPr>
                <w:p w14:paraId="49C0EE9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098D949C"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178AED4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47BD9702"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72D1EA3E" w14:textId="77777777" w:rsidTr="00D535A3">
              <w:trPr>
                <w:trHeight w:val="180"/>
              </w:trPr>
              <w:tc>
                <w:tcPr>
                  <w:tcW w:w="340" w:type="dxa"/>
                  <w:tcBorders>
                    <w:top w:val="nil"/>
                    <w:left w:val="single" w:sz="4" w:space="0" w:color="auto"/>
                    <w:bottom w:val="nil"/>
                    <w:right w:val="single" w:sz="4" w:space="0" w:color="auto"/>
                  </w:tcBorders>
                  <w:shd w:val="clear" w:color="auto" w:fill="auto"/>
                  <w:noWrap/>
                  <w:vAlign w:val="bottom"/>
                  <w:hideMark/>
                </w:tcPr>
                <w:p w14:paraId="56237D85"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nil"/>
                    <w:right w:val="single" w:sz="4" w:space="0" w:color="auto"/>
                  </w:tcBorders>
                  <w:shd w:val="clear" w:color="auto" w:fill="auto"/>
                  <w:noWrap/>
                  <w:vAlign w:val="bottom"/>
                  <w:hideMark/>
                </w:tcPr>
                <w:p w14:paraId="2A934DC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nil"/>
                    <w:right w:val="nil"/>
                  </w:tcBorders>
                  <w:shd w:val="clear" w:color="auto" w:fill="auto"/>
                  <w:noWrap/>
                  <w:vAlign w:val="bottom"/>
                  <w:hideMark/>
                </w:tcPr>
                <w:p w14:paraId="701BABCC"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Research</w:t>
                  </w:r>
                </w:p>
              </w:tc>
              <w:tc>
                <w:tcPr>
                  <w:tcW w:w="520" w:type="dxa"/>
                  <w:tcBorders>
                    <w:top w:val="nil"/>
                    <w:left w:val="nil"/>
                    <w:bottom w:val="nil"/>
                    <w:right w:val="nil"/>
                  </w:tcBorders>
                  <w:shd w:val="clear" w:color="auto" w:fill="auto"/>
                  <w:noWrap/>
                  <w:vAlign w:val="bottom"/>
                  <w:hideMark/>
                </w:tcPr>
                <w:p w14:paraId="709AAF8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94C1EE9"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80" w:type="dxa"/>
                  <w:tcBorders>
                    <w:top w:val="nil"/>
                    <w:left w:val="nil"/>
                    <w:bottom w:val="nil"/>
                    <w:right w:val="nil"/>
                  </w:tcBorders>
                  <w:shd w:val="clear" w:color="auto" w:fill="auto"/>
                  <w:noWrap/>
                  <w:vAlign w:val="bottom"/>
                  <w:hideMark/>
                </w:tcPr>
                <w:p w14:paraId="784AC74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00" w:type="dxa"/>
                  <w:tcBorders>
                    <w:top w:val="nil"/>
                    <w:left w:val="nil"/>
                    <w:bottom w:val="nil"/>
                    <w:right w:val="nil"/>
                  </w:tcBorders>
                  <w:shd w:val="clear" w:color="auto" w:fill="auto"/>
                  <w:noWrap/>
                  <w:vAlign w:val="bottom"/>
                  <w:hideMark/>
                </w:tcPr>
                <w:p w14:paraId="67CAF72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1360" w:type="dxa"/>
                  <w:tcBorders>
                    <w:top w:val="nil"/>
                    <w:left w:val="single" w:sz="4" w:space="0" w:color="auto"/>
                    <w:bottom w:val="nil"/>
                    <w:right w:val="nil"/>
                  </w:tcBorders>
                  <w:shd w:val="clear" w:color="auto" w:fill="auto"/>
                  <w:noWrap/>
                  <w:vAlign w:val="bottom"/>
                  <w:hideMark/>
                </w:tcPr>
                <w:p w14:paraId="7077AA31"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Sem in Bio Lit</w:t>
                  </w:r>
                </w:p>
              </w:tc>
              <w:tc>
                <w:tcPr>
                  <w:tcW w:w="480" w:type="dxa"/>
                  <w:tcBorders>
                    <w:top w:val="nil"/>
                    <w:left w:val="nil"/>
                    <w:bottom w:val="nil"/>
                    <w:right w:val="nil"/>
                  </w:tcBorders>
                  <w:shd w:val="clear" w:color="auto" w:fill="auto"/>
                  <w:noWrap/>
                  <w:vAlign w:val="bottom"/>
                  <w:hideMark/>
                </w:tcPr>
                <w:p w14:paraId="39C907A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700" w:type="dxa"/>
                  <w:tcBorders>
                    <w:top w:val="nil"/>
                    <w:left w:val="nil"/>
                    <w:bottom w:val="nil"/>
                    <w:right w:val="nil"/>
                  </w:tcBorders>
                  <w:shd w:val="clear" w:color="auto" w:fill="auto"/>
                  <w:noWrap/>
                  <w:vAlign w:val="bottom"/>
                  <w:hideMark/>
                </w:tcPr>
                <w:p w14:paraId="703729D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w:t>
                  </w:r>
                </w:p>
              </w:tc>
              <w:tc>
                <w:tcPr>
                  <w:tcW w:w="660" w:type="dxa"/>
                  <w:tcBorders>
                    <w:top w:val="nil"/>
                    <w:left w:val="nil"/>
                    <w:bottom w:val="nil"/>
                    <w:right w:val="nil"/>
                  </w:tcBorders>
                  <w:shd w:val="clear" w:color="auto" w:fill="auto"/>
                  <w:noWrap/>
                  <w:vAlign w:val="bottom"/>
                  <w:hideMark/>
                </w:tcPr>
                <w:p w14:paraId="0F4E1D3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6</w:t>
                  </w:r>
                </w:p>
              </w:tc>
              <w:tc>
                <w:tcPr>
                  <w:tcW w:w="500" w:type="dxa"/>
                  <w:tcBorders>
                    <w:top w:val="nil"/>
                    <w:left w:val="nil"/>
                    <w:bottom w:val="nil"/>
                    <w:right w:val="single" w:sz="4" w:space="0" w:color="auto"/>
                  </w:tcBorders>
                  <w:shd w:val="clear" w:color="auto" w:fill="auto"/>
                  <w:noWrap/>
                  <w:vAlign w:val="bottom"/>
                  <w:hideMark/>
                </w:tcPr>
                <w:p w14:paraId="42C297E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nil"/>
                    <w:right w:val="single" w:sz="4" w:space="0" w:color="auto"/>
                  </w:tcBorders>
                  <w:shd w:val="clear" w:color="auto" w:fill="auto"/>
                  <w:noWrap/>
                  <w:vAlign w:val="bottom"/>
                  <w:hideMark/>
                </w:tcPr>
                <w:p w14:paraId="3E493342"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nil"/>
                    <w:right w:val="nil"/>
                  </w:tcBorders>
                  <w:shd w:val="clear" w:color="auto" w:fill="auto"/>
                  <w:noWrap/>
                  <w:vAlign w:val="bottom"/>
                  <w:hideMark/>
                </w:tcPr>
                <w:p w14:paraId="19403E60" w14:textId="77777777" w:rsidR="00D535A3" w:rsidRPr="00E152D3" w:rsidRDefault="00D535A3" w:rsidP="00193C44">
                  <w:pPr>
                    <w:rPr>
                      <w:rFonts w:ascii="Times New Roman" w:eastAsia="Times New Roman" w:hAnsi="Times New Roman" w:cs="Times New Roman"/>
                      <w:color w:val="000000"/>
                      <w:sz w:val="12"/>
                      <w:szCs w:val="12"/>
                      <w:lang w:eastAsia="en-US"/>
                    </w:rPr>
                  </w:pPr>
                </w:p>
              </w:tc>
              <w:tc>
                <w:tcPr>
                  <w:tcW w:w="620" w:type="dxa"/>
                  <w:tcBorders>
                    <w:top w:val="nil"/>
                    <w:left w:val="nil"/>
                    <w:bottom w:val="nil"/>
                    <w:right w:val="single" w:sz="4" w:space="0" w:color="auto"/>
                  </w:tcBorders>
                  <w:shd w:val="clear" w:color="auto" w:fill="auto"/>
                  <w:noWrap/>
                  <w:vAlign w:val="bottom"/>
                  <w:hideMark/>
                </w:tcPr>
                <w:p w14:paraId="50A5A2B8"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7D604F5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6A96181C" w14:textId="77777777" w:rsidTr="00D535A3">
              <w:trPr>
                <w:trHeight w:val="180"/>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143AB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740" w:type="dxa"/>
                  <w:tcBorders>
                    <w:top w:val="nil"/>
                    <w:left w:val="nil"/>
                    <w:bottom w:val="single" w:sz="4" w:space="0" w:color="auto"/>
                    <w:right w:val="single" w:sz="4" w:space="0" w:color="auto"/>
                  </w:tcBorders>
                  <w:shd w:val="clear" w:color="auto" w:fill="auto"/>
                  <w:noWrap/>
                  <w:vAlign w:val="bottom"/>
                  <w:hideMark/>
                </w:tcPr>
                <w:p w14:paraId="751E6C5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Sparkman</w:t>
                  </w:r>
                </w:p>
              </w:tc>
              <w:tc>
                <w:tcPr>
                  <w:tcW w:w="1340" w:type="dxa"/>
                  <w:tcBorders>
                    <w:top w:val="nil"/>
                    <w:left w:val="nil"/>
                    <w:bottom w:val="single" w:sz="4" w:space="0" w:color="auto"/>
                    <w:right w:val="nil"/>
                  </w:tcBorders>
                  <w:shd w:val="clear" w:color="auto" w:fill="auto"/>
                  <w:noWrap/>
                  <w:vAlign w:val="bottom"/>
                  <w:hideMark/>
                </w:tcPr>
                <w:p w14:paraId="2B2FB71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Intro Life Sci</w:t>
                  </w:r>
                </w:p>
              </w:tc>
              <w:tc>
                <w:tcPr>
                  <w:tcW w:w="520" w:type="dxa"/>
                  <w:tcBorders>
                    <w:top w:val="nil"/>
                    <w:left w:val="nil"/>
                    <w:bottom w:val="single" w:sz="4" w:space="0" w:color="auto"/>
                    <w:right w:val="nil"/>
                  </w:tcBorders>
                  <w:shd w:val="clear" w:color="auto" w:fill="auto"/>
                  <w:noWrap/>
                  <w:vAlign w:val="bottom"/>
                  <w:hideMark/>
                </w:tcPr>
                <w:p w14:paraId="60902467"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700" w:type="dxa"/>
                  <w:tcBorders>
                    <w:top w:val="nil"/>
                    <w:left w:val="nil"/>
                    <w:bottom w:val="single" w:sz="4" w:space="0" w:color="auto"/>
                    <w:right w:val="nil"/>
                  </w:tcBorders>
                  <w:shd w:val="clear" w:color="auto" w:fill="auto"/>
                  <w:noWrap/>
                  <w:vAlign w:val="bottom"/>
                  <w:hideMark/>
                </w:tcPr>
                <w:p w14:paraId="14D179F5"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33</w:t>
                  </w:r>
                </w:p>
              </w:tc>
              <w:tc>
                <w:tcPr>
                  <w:tcW w:w="680" w:type="dxa"/>
                  <w:tcBorders>
                    <w:top w:val="nil"/>
                    <w:left w:val="nil"/>
                    <w:bottom w:val="single" w:sz="4" w:space="0" w:color="auto"/>
                    <w:right w:val="nil"/>
                  </w:tcBorders>
                  <w:shd w:val="clear" w:color="auto" w:fill="auto"/>
                  <w:noWrap/>
                  <w:vAlign w:val="bottom"/>
                  <w:hideMark/>
                </w:tcPr>
                <w:p w14:paraId="43406D1E"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132</w:t>
                  </w:r>
                </w:p>
              </w:tc>
              <w:tc>
                <w:tcPr>
                  <w:tcW w:w="600" w:type="dxa"/>
                  <w:tcBorders>
                    <w:top w:val="nil"/>
                    <w:left w:val="nil"/>
                    <w:bottom w:val="single" w:sz="4" w:space="0" w:color="auto"/>
                    <w:right w:val="nil"/>
                  </w:tcBorders>
                  <w:shd w:val="clear" w:color="auto" w:fill="auto"/>
                  <w:noWrap/>
                  <w:vAlign w:val="bottom"/>
                  <w:hideMark/>
                </w:tcPr>
                <w:p w14:paraId="19A6EBD2"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w:t>
                  </w:r>
                </w:p>
              </w:tc>
              <w:tc>
                <w:tcPr>
                  <w:tcW w:w="1360" w:type="dxa"/>
                  <w:tcBorders>
                    <w:top w:val="nil"/>
                    <w:left w:val="single" w:sz="4" w:space="0" w:color="auto"/>
                    <w:bottom w:val="single" w:sz="4" w:space="0" w:color="auto"/>
                    <w:right w:val="nil"/>
                  </w:tcBorders>
                  <w:shd w:val="clear" w:color="auto" w:fill="auto"/>
                  <w:noWrap/>
                  <w:vAlign w:val="bottom"/>
                  <w:hideMark/>
                </w:tcPr>
                <w:p w14:paraId="33B19B8D"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Major Honors</w:t>
                  </w:r>
                </w:p>
              </w:tc>
              <w:tc>
                <w:tcPr>
                  <w:tcW w:w="480" w:type="dxa"/>
                  <w:tcBorders>
                    <w:top w:val="nil"/>
                    <w:left w:val="nil"/>
                    <w:bottom w:val="single" w:sz="4" w:space="0" w:color="auto"/>
                    <w:right w:val="nil"/>
                  </w:tcBorders>
                  <w:shd w:val="clear" w:color="auto" w:fill="auto"/>
                  <w:noWrap/>
                  <w:vAlign w:val="bottom"/>
                  <w:hideMark/>
                </w:tcPr>
                <w:p w14:paraId="3FA935E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700" w:type="dxa"/>
                  <w:tcBorders>
                    <w:top w:val="nil"/>
                    <w:left w:val="nil"/>
                    <w:bottom w:val="single" w:sz="4" w:space="0" w:color="auto"/>
                    <w:right w:val="nil"/>
                  </w:tcBorders>
                  <w:shd w:val="clear" w:color="auto" w:fill="auto"/>
                  <w:noWrap/>
                  <w:vAlign w:val="bottom"/>
                  <w:hideMark/>
                </w:tcPr>
                <w:p w14:paraId="5985DC4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w:t>
                  </w:r>
                </w:p>
              </w:tc>
              <w:tc>
                <w:tcPr>
                  <w:tcW w:w="660" w:type="dxa"/>
                  <w:tcBorders>
                    <w:top w:val="nil"/>
                    <w:left w:val="nil"/>
                    <w:bottom w:val="single" w:sz="4" w:space="0" w:color="auto"/>
                    <w:right w:val="nil"/>
                  </w:tcBorders>
                  <w:shd w:val="clear" w:color="auto" w:fill="auto"/>
                  <w:noWrap/>
                  <w:vAlign w:val="bottom"/>
                  <w:hideMark/>
                </w:tcPr>
                <w:p w14:paraId="7F603ED8"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w:t>
                  </w:r>
                </w:p>
              </w:tc>
              <w:tc>
                <w:tcPr>
                  <w:tcW w:w="500" w:type="dxa"/>
                  <w:tcBorders>
                    <w:top w:val="nil"/>
                    <w:left w:val="nil"/>
                    <w:bottom w:val="single" w:sz="4" w:space="0" w:color="auto"/>
                    <w:right w:val="single" w:sz="4" w:space="0" w:color="auto"/>
                  </w:tcBorders>
                  <w:shd w:val="clear" w:color="auto" w:fill="auto"/>
                  <w:noWrap/>
                  <w:vAlign w:val="bottom"/>
                  <w:hideMark/>
                </w:tcPr>
                <w:p w14:paraId="2A57E75F"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0</w:t>
                  </w:r>
                </w:p>
              </w:tc>
              <w:tc>
                <w:tcPr>
                  <w:tcW w:w="660" w:type="dxa"/>
                  <w:tcBorders>
                    <w:top w:val="nil"/>
                    <w:left w:val="nil"/>
                    <w:bottom w:val="single" w:sz="4" w:space="0" w:color="auto"/>
                    <w:right w:val="single" w:sz="4" w:space="0" w:color="auto"/>
                  </w:tcBorders>
                  <w:shd w:val="clear" w:color="auto" w:fill="auto"/>
                  <w:noWrap/>
                  <w:vAlign w:val="bottom"/>
                  <w:hideMark/>
                </w:tcPr>
                <w:p w14:paraId="0953E794"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4" w:space="0" w:color="auto"/>
                    <w:right w:val="nil"/>
                  </w:tcBorders>
                  <w:shd w:val="clear" w:color="auto" w:fill="auto"/>
                  <w:noWrap/>
                  <w:vAlign w:val="bottom"/>
                  <w:hideMark/>
                </w:tcPr>
                <w:p w14:paraId="72E7D7DA"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249</w:t>
                  </w:r>
                </w:p>
              </w:tc>
              <w:tc>
                <w:tcPr>
                  <w:tcW w:w="620" w:type="dxa"/>
                  <w:tcBorders>
                    <w:top w:val="nil"/>
                    <w:left w:val="nil"/>
                    <w:bottom w:val="single" w:sz="4" w:space="0" w:color="auto"/>
                    <w:right w:val="single" w:sz="4" w:space="0" w:color="auto"/>
                  </w:tcBorders>
                  <w:shd w:val="clear" w:color="auto" w:fill="auto"/>
                  <w:noWrap/>
                  <w:vAlign w:val="bottom"/>
                  <w:hideMark/>
                </w:tcPr>
                <w:p w14:paraId="4350C426"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1300" w:type="dxa"/>
                  <w:tcBorders>
                    <w:top w:val="nil"/>
                    <w:left w:val="nil"/>
                    <w:bottom w:val="nil"/>
                    <w:right w:val="nil"/>
                  </w:tcBorders>
                  <w:shd w:val="clear" w:color="auto" w:fill="auto"/>
                  <w:noWrap/>
                  <w:vAlign w:val="bottom"/>
                  <w:hideMark/>
                </w:tcPr>
                <w:p w14:paraId="0C81CCAF" w14:textId="77777777" w:rsidR="00D535A3" w:rsidRPr="00E152D3" w:rsidRDefault="00D535A3" w:rsidP="00193C44">
                  <w:pPr>
                    <w:rPr>
                      <w:rFonts w:ascii="Calibri" w:eastAsia="Times New Roman" w:hAnsi="Calibri" w:cs="Times New Roman"/>
                      <w:color w:val="000000"/>
                      <w:sz w:val="12"/>
                      <w:szCs w:val="12"/>
                      <w:lang w:eastAsia="en-US"/>
                    </w:rPr>
                  </w:pPr>
                </w:p>
              </w:tc>
            </w:tr>
            <w:tr w:rsidR="00D535A3" w:rsidRPr="00E152D3" w14:paraId="2C65BE6E" w14:textId="77777777" w:rsidTr="00D535A3">
              <w:trPr>
                <w:trHeight w:val="180"/>
              </w:trPr>
              <w:tc>
                <w:tcPr>
                  <w:tcW w:w="1080" w:type="dxa"/>
                  <w:gridSpan w:val="2"/>
                  <w:tcBorders>
                    <w:top w:val="single" w:sz="4" w:space="0" w:color="auto"/>
                    <w:left w:val="single" w:sz="4" w:space="0" w:color="auto"/>
                    <w:bottom w:val="single" w:sz="4" w:space="0" w:color="auto"/>
                    <w:right w:val="nil"/>
                  </w:tcBorders>
                  <w:shd w:val="clear" w:color="auto" w:fill="auto"/>
                  <w:noWrap/>
                  <w:vAlign w:val="bottom"/>
                  <w:hideMark/>
                </w:tcPr>
                <w:p w14:paraId="1B27CF67"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TOTALS</w:t>
                  </w:r>
                </w:p>
              </w:tc>
              <w:tc>
                <w:tcPr>
                  <w:tcW w:w="1340" w:type="dxa"/>
                  <w:tcBorders>
                    <w:top w:val="nil"/>
                    <w:left w:val="nil"/>
                    <w:bottom w:val="single" w:sz="4" w:space="0" w:color="auto"/>
                    <w:right w:val="nil"/>
                  </w:tcBorders>
                  <w:shd w:val="clear" w:color="auto" w:fill="auto"/>
                  <w:noWrap/>
                  <w:vAlign w:val="bottom"/>
                  <w:hideMark/>
                </w:tcPr>
                <w:p w14:paraId="614C651A" w14:textId="77777777" w:rsidR="00D535A3" w:rsidRPr="00E152D3" w:rsidRDefault="00D535A3" w:rsidP="00193C44">
                  <w:pPr>
                    <w:rPr>
                      <w:rFonts w:ascii="Times New Roman" w:eastAsia="Times New Roman" w:hAnsi="Times New Roman" w:cs="Times New Roman"/>
                      <w:b/>
                      <w:bCs/>
                      <w:color w:val="000000"/>
                      <w:sz w:val="12"/>
                      <w:szCs w:val="12"/>
                      <w:lang w:eastAsia="en-US"/>
                    </w:rPr>
                  </w:pPr>
                  <w:r w:rsidRPr="00E152D3">
                    <w:rPr>
                      <w:rFonts w:ascii="Times New Roman" w:eastAsia="Times New Roman" w:hAnsi="Times New Roman" w:cs="Times New Roman"/>
                      <w:b/>
                      <w:bCs/>
                      <w:color w:val="000000"/>
                      <w:sz w:val="12"/>
                      <w:szCs w:val="12"/>
                      <w:lang w:eastAsia="en-US"/>
                    </w:rPr>
                    <w:t> </w:t>
                  </w:r>
                </w:p>
              </w:tc>
              <w:tc>
                <w:tcPr>
                  <w:tcW w:w="520" w:type="dxa"/>
                  <w:tcBorders>
                    <w:top w:val="nil"/>
                    <w:left w:val="nil"/>
                    <w:bottom w:val="single" w:sz="4" w:space="0" w:color="auto"/>
                    <w:right w:val="nil"/>
                  </w:tcBorders>
                  <w:shd w:val="clear" w:color="auto" w:fill="auto"/>
                  <w:noWrap/>
                  <w:vAlign w:val="bottom"/>
                  <w:hideMark/>
                </w:tcPr>
                <w:p w14:paraId="4ACF899C"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39</w:t>
                  </w:r>
                </w:p>
              </w:tc>
              <w:tc>
                <w:tcPr>
                  <w:tcW w:w="700" w:type="dxa"/>
                  <w:tcBorders>
                    <w:top w:val="nil"/>
                    <w:left w:val="nil"/>
                    <w:bottom w:val="single" w:sz="4" w:space="0" w:color="auto"/>
                    <w:right w:val="nil"/>
                  </w:tcBorders>
                  <w:shd w:val="clear" w:color="auto" w:fill="auto"/>
                  <w:noWrap/>
                  <w:vAlign w:val="bottom"/>
                  <w:hideMark/>
                </w:tcPr>
                <w:p w14:paraId="16DF067B"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80" w:type="dxa"/>
                  <w:tcBorders>
                    <w:top w:val="nil"/>
                    <w:left w:val="nil"/>
                    <w:bottom w:val="single" w:sz="4" w:space="0" w:color="auto"/>
                    <w:right w:val="nil"/>
                  </w:tcBorders>
                  <w:shd w:val="clear" w:color="auto" w:fill="auto"/>
                  <w:noWrap/>
                  <w:vAlign w:val="bottom"/>
                  <w:hideMark/>
                </w:tcPr>
                <w:p w14:paraId="05086A3D"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893</w:t>
                  </w:r>
                </w:p>
              </w:tc>
              <w:tc>
                <w:tcPr>
                  <w:tcW w:w="600" w:type="dxa"/>
                  <w:tcBorders>
                    <w:top w:val="nil"/>
                    <w:left w:val="nil"/>
                    <w:bottom w:val="single" w:sz="4" w:space="0" w:color="auto"/>
                    <w:right w:val="single" w:sz="4" w:space="0" w:color="auto"/>
                  </w:tcBorders>
                  <w:shd w:val="clear" w:color="auto" w:fill="auto"/>
                  <w:noWrap/>
                  <w:vAlign w:val="bottom"/>
                  <w:hideMark/>
                </w:tcPr>
                <w:p w14:paraId="2EE05990"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83</w:t>
                  </w:r>
                </w:p>
              </w:tc>
              <w:tc>
                <w:tcPr>
                  <w:tcW w:w="1360" w:type="dxa"/>
                  <w:tcBorders>
                    <w:top w:val="nil"/>
                    <w:left w:val="nil"/>
                    <w:bottom w:val="single" w:sz="4" w:space="0" w:color="auto"/>
                    <w:right w:val="nil"/>
                  </w:tcBorders>
                  <w:shd w:val="clear" w:color="auto" w:fill="auto"/>
                  <w:noWrap/>
                  <w:vAlign w:val="bottom"/>
                  <w:hideMark/>
                </w:tcPr>
                <w:p w14:paraId="6FD8B403"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480" w:type="dxa"/>
                  <w:tcBorders>
                    <w:top w:val="nil"/>
                    <w:left w:val="nil"/>
                    <w:bottom w:val="single" w:sz="4" w:space="0" w:color="auto"/>
                    <w:right w:val="nil"/>
                  </w:tcBorders>
                  <w:shd w:val="clear" w:color="auto" w:fill="auto"/>
                  <w:noWrap/>
                  <w:vAlign w:val="bottom"/>
                  <w:hideMark/>
                </w:tcPr>
                <w:p w14:paraId="677EDAF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43</w:t>
                  </w:r>
                </w:p>
              </w:tc>
              <w:tc>
                <w:tcPr>
                  <w:tcW w:w="700" w:type="dxa"/>
                  <w:tcBorders>
                    <w:top w:val="nil"/>
                    <w:left w:val="nil"/>
                    <w:bottom w:val="single" w:sz="4" w:space="0" w:color="auto"/>
                    <w:right w:val="nil"/>
                  </w:tcBorders>
                  <w:shd w:val="clear" w:color="auto" w:fill="auto"/>
                  <w:noWrap/>
                  <w:vAlign w:val="bottom"/>
                  <w:hideMark/>
                </w:tcPr>
                <w:p w14:paraId="08A3039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60" w:type="dxa"/>
                  <w:tcBorders>
                    <w:top w:val="nil"/>
                    <w:left w:val="nil"/>
                    <w:bottom w:val="single" w:sz="4" w:space="0" w:color="auto"/>
                    <w:right w:val="nil"/>
                  </w:tcBorders>
                  <w:shd w:val="clear" w:color="auto" w:fill="auto"/>
                  <w:noWrap/>
                  <w:vAlign w:val="bottom"/>
                  <w:hideMark/>
                </w:tcPr>
                <w:p w14:paraId="70CD3A66"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964</w:t>
                  </w:r>
                </w:p>
              </w:tc>
              <w:tc>
                <w:tcPr>
                  <w:tcW w:w="500" w:type="dxa"/>
                  <w:tcBorders>
                    <w:top w:val="nil"/>
                    <w:left w:val="nil"/>
                    <w:bottom w:val="single" w:sz="4" w:space="0" w:color="auto"/>
                    <w:right w:val="nil"/>
                  </w:tcBorders>
                  <w:shd w:val="clear" w:color="auto" w:fill="auto"/>
                  <w:noWrap/>
                  <w:vAlign w:val="bottom"/>
                  <w:hideMark/>
                </w:tcPr>
                <w:p w14:paraId="0C466201" w14:textId="77777777" w:rsidR="00D535A3" w:rsidRPr="00E152D3" w:rsidRDefault="00D535A3" w:rsidP="00193C44">
                  <w:pPr>
                    <w:jc w:val="cente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83</w:t>
                  </w:r>
                </w:p>
              </w:tc>
              <w:tc>
                <w:tcPr>
                  <w:tcW w:w="660" w:type="dxa"/>
                  <w:tcBorders>
                    <w:top w:val="nil"/>
                    <w:left w:val="nil"/>
                    <w:bottom w:val="single" w:sz="4" w:space="0" w:color="auto"/>
                    <w:right w:val="single" w:sz="4" w:space="0" w:color="auto"/>
                  </w:tcBorders>
                  <w:shd w:val="clear" w:color="auto" w:fill="auto"/>
                  <w:noWrap/>
                  <w:vAlign w:val="bottom"/>
                  <w:hideMark/>
                </w:tcPr>
                <w:p w14:paraId="032A7917"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1857</w:t>
                  </w:r>
                </w:p>
              </w:tc>
              <w:tc>
                <w:tcPr>
                  <w:tcW w:w="620" w:type="dxa"/>
                  <w:tcBorders>
                    <w:top w:val="nil"/>
                    <w:left w:val="nil"/>
                    <w:bottom w:val="single" w:sz="4" w:space="0" w:color="auto"/>
                    <w:right w:val="nil"/>
                  </w:tcBorders>
                  <w:shd w:val="clear" w:color="auto" w:fill="auto"/>
                  <w:noWrap/>
                  <w:vAlign w:val="bottom"/>
                  <w:hideMark/>
                </w:tcPr>
                <w:p w14:paraId="0F7407BA" w14:textId="77777777" w:rsidR="00D535A3" w:rsidRPr="00E152D3" w:rsidRDefault="00D535A3" w:rsidP="00193C44">
                  <w:pPr>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 </w:t>
                  </w:r>
                </w:p>
              </w:tc>
              <w:tc>
                <w:tcPr>
                  <w:tcW w:w="620" w:type="dxa"/>
                  <w:tcBorders>
                    <w:top w:val="nil"/>
                    <w:left w:val="nil"/>
                    <w:bottom w:val="single" w:sz="4" w:space="0" w:color="auto"/>
                    <w:right w:val="single" w:sz="4" w:space="0" w:color="auto"/>
                  </w:tcBorders>
                  <w:shd w:val="clear" w:color="auto" w:fill="auto"/>
                  <w:noWrap/>
                  <w:vAlign w:val="bottom"/>
                  <w:hideMark/>
                </w:tcPr>
                <w:p w14:paraId="71593007" w14:textId="77777777" w:rsidR="00D535A3" w:rsidRPr="00E152D3" w:rsidRDefault="00D535A3" w:rsidP="00193C44">
                  <w:pPr>
                    <w:jc w:val="right"/>
                    <w:rPr>
                      <w:rFonts w:ascii="Times New Roman" w:eastAsia="Times New Roman" w:hAnsi="Times New Roman" w:cs="Times New Roman"/>
                      <w:color w:val="000000"/>
                      <w:sz w:val="12"/>
                      <w:szCs w:val="12"/>
                      <w:lang w:eastAsia="en-US"/>
                    </w:rPr>
                  </w:pPr>
                  <w:r w:rsidRPr="00E152D3">
                    <w:rPr>
                      <w:rFonts w:ascii="Times New Roman" w:eastAsia="Times New Roman" w:hAnsi="Times New Roman" w:cs="Times New Roman"/>
                      <w:color w:val="000000"/>
                      <w:sz w:val="12"/>
                      <w:szCs w:val="12"/>
                      <w:lang w:eastAsia="en-US"/>
                    </w:rPr>
                    <w:t>2763</w:t>
                  </w:r>
                </w:p>
              </w:tc>
              <w:tc>
                <w:tcPr>
                  <w:tcW w:w="1300" w:type="dxa"/>
                  <w:tcBorders>
                    <w:top w:val="nil"/>
                    <w:left w:val="nil"/>
                    <w:bottom w:val="nil"/>
                    <w:right w:val="nil"/>
                  </w:tcBorders>
                  <w:shd w:val="clear" w:color="auto" w:fill="auto"/>
                  <w:noWrap/>
                  <w:vAlign w:val="bottom"/>
                  <w:hideMark/>
                </w:tcPr>
                <w:p w14:paraId="05947C00" w14:textId="77777777" w:rsidR="00D535A3" w:rsidRPr="00E152D3" w:rsidRDefault="00D535A3" w:rsidP="00193C44">
                  <w:pPr>
                    <w:rPr>
                      <w:rFonts w:ascii="Calibri" w:eastAsia="Times New Roman" w:hAnsi="Calibri" w:cs="Times New Roman"/>
                      <w:color w:val="000000"/>
                      <w:sz w:val="12"/>
                      <w:szCs w:val="12"/>
                      <w:lang w:eastAsia="en-US"/>
                    </w:rPr>
                  </w:pPr>
                </w:p>
              </w:tc>
            </w:tr>
          </w:tbl>
          <w:p w14:paraId="56473ECD" w14:textId="77777777" w:rsidR="00D535A3" w:rsidRPr="00F21A37" w:rsidRDefault="00D535A3"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06412B33" w14:textId="77777777" w:rsidR="00D535A3" w:rsidRPr="00F21A37" w:rsidRDefault="00D535A3" w:rsidP="00193C44">
            <w:pPr>
              <w:rPr>
                <w:rFonts w:ascii="Calibri" w:eastAsia="Times New Roman" w:hAnsi="Calibri" w:cs="Times New Roman"/>
                <w:color w:val="000000"/>
                <w:lang w:eastAsia="en-US"/>
              </w:rPr>
            </w:pPr>
          </w:p>
        </w:tc>
        <w:tc>
          <w:tcPr>
            <w:tcW w:w="1300" w:type="dxa"/>
            <w:gridSpan w:val="3"/>
            <w:tcBorders>
              <w:top w:val="nil"/>
              <w:left w:val="nil"/>
              <w:bottom w:val="nil"/>
              <w:right w:val="nil"/>
            </w:tcBorders>
            <w:shd w:val="clear" w:color="auto" w:fill="auto"/>
            <w:noWrap/>
            <w:vAlign w:val="bottom"/>
            <w:hideMark/>
          </w:tcPr>
          <w:p w14:paraId="0D22E626" w14:textId="77777777" w:rsidR="00D535A3" w:rsidRPr="00F21A37" w:rsidRDefault="00D535A3" w:rsidP="00193C44">
            <w:pPr>
              <w:rPr>
                <w:rFonts w:ascii="Calibri" w:eastAsia="Times New Roman" w:hAnsi="Calibri" w:cs="Times New Roman"/>
                <w:color w:val="000000"/>
                <w:lang w:eastAsia="en-US"/>
              </w:rPr>
            </w:pPr>
          </w:p>
        </w:tc>
        <w:tc>
          <w:tcPr>
            <w:tcW w:w="1300" w:type="dxa"/>
            <w:gridSpan w:val="3"/>
            <w:tcBorders>
              <w:top w:val="nil"/>
              <w:left w:val="nil"/>
              <w:bottom w:val="nil"/>
              <w:right w:val="nil"/>
            </w:tcBorders>
            <w:shd w:val="clear" w:color="auto" w:fill="auto"/>
            <w:noWrap/>
            <w:vAlign w:val="bottom"/>
            <w:hideMark/>
          </w:tcPr>
          <w:p w14:paraId="0EE3F023" w14:textId="77777777" w:rsidR="00D535A3" w:rsidRPr="00F21A37" w:rsidRDefault="00D535A3"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59802842" w14:textId="77777777" w:rsidR="00D535A3" w:rsidRPr="00F21A37" w:rsidRDefault="00D535A3" w:rsidP="00193C44">
            <w:pPr>
              <w:rPr>
                <w:rFonts w:ascii="Calibri" w:eastAsia="Times New Roman" w:hAnsi="Calibri" w:cs="Times New Roman"/>
                <w:color w:val="000000"/>
                <w:lang w:eastAsia="en-US"/>
              </w:rPr>
            </w:pPr>
          </w:p>
        </w:tc>
        <w:tc>
          <w:tcPr>
            <w:tcW w:w="1300" w:type="dxa"/>
            <w:gridSpan w:val="3"/>
            <w:tcBorders>
              <w:top w:val="nil"/>
              <w:left w:val="nil"/>
              <w:bottom w:val="nil"/>
              <w:right w:val="nil"/>
            </w:tcBorders>
            <w:shd w:val="clear" w:color="auto" w:fill="auto"/>
            <w:noWrap/>
            <w:vAlign w:val="bottom"/>
            <w:hideMark/>
          </w:tcPr>
          <w:p w14:paraId="24955900" w14:textId="77777777" w:rsidR="00D535A3" w:rsidRPr="00F21A37" w:rsidRDefault="00D535A3" w:rsidP="00193C44">
            <w:pPr>
              <w:rPr>
                <w:rFonts w:ascii="Calibri" w:eastAsia="Times New Roman" w:hAnsi="Calibri" w:cs="Times New Roman"/>
                <w:color w:val="000000"/>
                <w:lang w:eastAsia="en-US"/>
              </w:rPr>
            </w:pPr>
          </w:p>
        </w:tc>
        <w:tc>
          <w:tcPr>
            <w:tcW w:w="236" w:type="dxa"/>
            <w:tcBorders>
              <w:top w:val="nil"/>
              <w:left w:val="nil"/>
              <w:bottom w:val="nil"/>
              <w:right w:val="nil"/>
            </w:tcBorders>
            <w:shd w:val="clear" w:color="auto" w:fill="auto"/>
            <w:noWrap/>
            <w:vAlign w:val="bottom"/>
            <w:hideMark/>
          </w:tcPr>
          <w:p w14:paraId="1084137E" w14:textId="77777777" w:rsidR="00D535A3" w:rsidRPr="00F21A37" w:rsidRDefault="00D535A3" w:rsidP="00193C44">
            <w:pPr>
              <w:rPr>
                <w:rFonts w:ascii="Calibri" w:eastAsia="Times New Roman" w:hAnsi="Calibri" w:cs="Times New Roman"/>
                <w:color w:val="000000"/>
                <w:lang w:eastAsia="en-US"/>
              </w:rPr>
            </w:pPr>
          </w:p>
        </w:tc>
        <w:tc>
          <w:tcPr>
            <w:tcW w:w="2364" w:type="dxa"/>
            <w:gridSpan w:val="5"/>
            <w:tcBorders>
              <w:top w:val="nil"/>
              <w:left w:val="nil"/>
              <w:bottom w:val="nil"/>
              <w:right w:val="nil"/>
            </w:tcBorders>
            <w:shd w:val="clear" w:color="auto" w:fill="auto"/>
            <w:noWrap/>
            <w:vAlign w:val="bottom"/>
            <w:hideMark/>
          </w:tcPr>
          <w:p w14:paraId="35EC8EFB" w14:textId="77777777" w:rsidR="00D535A3" w:rsidRPr="00F21A37" w:rsidRDefault="00D535A3"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4F361497" w14:textId="77777777" w:rsidR="00D535A3" w:rsidRPr="00F21A37" w:rsidRDefault="00D535A3" w:rsidP="00193C44">
            <w:pPr>
              <w:rPr>
                <w:rFonts w:ascii="Calibri" w:eastAsia="Times New Roman" w:hAnsi="Calibri" w:cs="Times New Roman"/>
                <w:color w:val="000000"/>
                <w:lang w:eastAsia="en-US"/>
              </w:rPr>
            </w:pPr>
          </w:p>
        </w:tc>
      </w:tr>
      <w:tr w:rsidR="00E17305" w:rsidRPr="00F21A37" w14:paraId="42BACC7E" w14:textId="77777777" w:rsidTr="00193C44">
        <w:trPr>
          <w:gridBefore w:val="1"/>
          <w:gridAfter w:val="24"/>
          <w:wBefore w:w="435" w:type="dxa"/>
          <w:wAfter w:w="14674" w:type="dxa"/>
          <w:trHeight w:val="300"/>
        </w:trPr>
        <w:tc>
          <w:tcPr>
            <w:tcW w:w="1300" w:type="dxa"/>
            <w:tcBorders>
              <w:top w:val="nil"/>
              <w:left w:val="nil"/>
              <w:bottom w:val="nil"/>
              <w:right w:val="nil"/>
            </w:tcBorders>
            <w:shd w:val="clear" w:color="auto" w:fill="auto"/>
            <w:noWrap/>
            <w:vAlign w:val="bottom"/>
            <w:hideMark/>
          </w:tcPr>
          <w:p w14:paraId="4623FB8B" w14:textId="77777777" w:rsidR="00E17305" w:rsidRPr="00F21A37" w:rsidRDefault="00E17305"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6D75D132" w14:textId="77777777" w:rsidR="00E17305" w:rsidRPr="00F21A37" w:rsidRDefault="00E17305" w:rsidP="00193C44">
            <w:pPr>
              <w:rPr>
                <w:rFonts w:ascii="Calibri" w:eastAsia="Times New Roman" w:hAnsi="Calibri" w:cs="Times New Roman"/>
                <w:color w:val="000000"/>
                <w:lang w:eastAsia="en-US"/>
              </w:rPr>
            </w:pPr>
          </w:p>
        </w:tc>
        <w:tc>
          <w:tcPr>
            <w:tcW w:w="1300" w:type="dxa"/>
            <w:gridSpan w:val="3"/>
            <w:tcBorders>
              <w:top w:val="nil"/>
              <w:left w:val="nil"/>
              <w:bottom w:val="nil"/>
              <w:right w:val="nil"/>
            </w:tcBorders>
            <w:shd w:val="clear" w:color="auto" w:fill="auto"/>
            <w:noWrap/>
            <w:vAlign w:val="bottom"/>
            <w:hideMark/>
          </w:tcPr>
          <w:p w14:paraId="5BE752DD" w14:textId="77777777" w:rsidR="00E17305" w:rsidRPr="00F21A37" w:rsidRDefault="00E17305"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5462D11C" w14:textId="77777777" w:rsidR="00E17305" w:rsidRPr="00F21A37" w:rsidRDefault="00E17305"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6DFCFD6E" w14:textId="77777777" w:rsidR="00E17305" w:rsidRPr="00F21A37" w:rsidRDefault="00E17305" w:rsidP="00193C44">
            <w:pPr>
              <w:rPr>
                <w:rFonts w:ascii="Calibri" w:eastAsia="Times New Roman" w:hAnsi="Calibri" w:cs="Times New Roman"/>
                <w:color w:val="000000"/>
                <w:lang w:eastAsia="en-US"/>
              </w:rPr>
            </w:pPr>
          </w:p>
        </w:tc>
        <w:tc>
          <w:tcPr>
            <w:tcW w:w="1300" w:type="dxa"/>
            <w:gridSpan w:val="2"/>
            <w:tcBorders>
              <w:top w:val="nil"/>
              <w:left w:val="nil"/>
              <w:bottom w:val="nil"/>
              <w:right w:val="nil"/>
            </w:tcBorders>
            <w:shd w:val="clear" w:color="auto" w:fill="auto"/>
            <w:noWrap/>
            <w:vAlign w:val="bottom"/>
            <w:hideMark/>
          </w:tcPr>
          <w:p w14:paraId="1D935222" w14:textId="77777777" w:rsidR="00E17305" w:rsidRPr="00F21A37" w:rsidRDefault="00E17305" w:rsidP="00193C44">
            <w:pPr>
              <w:rPr>
                <w:rFonts w:ascii="Calibri" w:eastAsia="Times New Roman" w:hAnsi="Calibri" w:cs="Times New Roman"/>
                <w:color w:val="000000"/>
                <w:lang w:eastAsia="en-US"/>
              </w:rPr>
            </w:pPr>
          </w:p>
        </w:tc>
        <w:tc>
          <w:tcPr>
            <w:tcW w:w="236" w:type="dxa"/>
            <w:gridSpan w:val="2"/>
            <w:tcBorders>
              <w:top w:val="nil"/>
              <w:left w:val="nil"/>
              <w:bottom w:val="nil"/>
              <w:right w:val="nil"/>
            </w:tcBorders>
            <w:shd w:val="clear" w:color="auto" w:fill="auto"/>
            <w:noWrap/>
            <w:vAlign w:val="bottom"/>
            <w:hideMark/>
          </w:tcPr>
          <w:p w14:paraId="37C2AEDB" w14:textId="77777777" w:rsidR="00E17305" w:rsidRPr="00F21A37" w:rsidRDefault="00E17305" w:rsidP="00193C44">
            <w:pPr>
              <w:rPr>
                <w:rFonts w:ascii="Calibri" w:eastAsia="Times New Roman" w:hAnsi="Calibri" w:cs="Times New Roman"/>
                <w:color w:val="000000"/>
                <w:lang w:eastAsia="en-US"/>
              </w:rPr>
            </w:pPr>
          </w:p>
        </w:tc>
      </w:tr>
      <w:tr w:rsidR="00E17305" w:rsidRPr="00F21A37" w14:paraId="2D546C77" w14:textId="77777777" w:rsidTr="00193C44">
        <w:trPr>
          <w:gridBefore w:val="1"/>
          <w:gridAfter w:val="25"/>
          <w:wBefore w:w="435" w:type="dxa"/>
          <w:wAfter w:w="14865" w:type="dxa"/>
          <w:trHeight w:val="300"/>
        </w:trPr>
        <w:tc>
          <w:tcPr>
            <w:tcW w:w="7845" w:type="dxa"/>
            <w:gridSpan w:val="13"/>
            <w:tcBorders>
              <w:top w:val="nil"/>
              <w:left w:val="nil"/>
              <w:bottom w:val="nil"/>
              <w:right w:val="nil"/>
            </w:tcBorders>
            <w:shd w:val="clear" w:color="auto" w:fill="auto"/>
            <w:noWrap/>
            <w:vAlign w:val="bottom"/>
            <w:hideMark/>
          </w:tcPr>
          <w:p w14:paraId="1343DBD0" w14:textId="77777777" w:rsidR="00E17305" w:rsidRPr="00F21A37" w:rsidRDefault="00E17305"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STUDENT ADVISING LOADS</w:t>
            </w:r>
          </w:p>
        </w:tc>
      </w:tr>
      <w:tr w:rsidR="00E17305" w:rsidRPr="00F21A37" w14:paraId="195BBD36" w14:textId="77777777" w:rsidTr="00193C44">
        <w:trPr>
          <w:gridBefore w:val="1"/>
          <w:gridAfter w:val="25"/>
          <w:wBefore w:w="435" w:type="dxa"/>
          <w:wAfter w:w="14865" w:type="dxa"/>
          <w:trHeight w:val="300"/>
        </w:trPr>
        <w:tc>
          <w:tcPr>
            <w:tcW w:w="1300" w:type="dxa"/>
            <w:tcBorders>
              <w:top w:val="nil"/>
              <w:left w:val="nil"/>
              <w:bottom w:val="nil"/>
              <w:right w:val="nil"/>
            </w:tcBorders>
            <w:shd w:val="clear" w:color="auto" w:fill="auto"/>
            <w:noWrap/>
            <w:vAlign w:val="bottom"/>
            <w:hideMark/>
          </w:tcPr>
          <w:p w14:paraId="1AD1EA06" w14:textId="77777777" w:rsidR="00E17305" w:rsidRPr="00F21A37" w:rsidRDefault="00E17305" w:rsidP="00193C44">
            <w:pPr>
              <w:rPr>
                <w:rFonts w:ascii="Calibri" w:eastAsia="Times New Roman" w:hAnsi="Calibri" w:cs="Times New Roman"/>
                <w:color w:val="000000"/>
                <w:lang w:eastAsia="en-US"/>
              </w:rPr>
            </w:pPr>
          </w:p>
        </w:tc>
        <w:tc>
          <w:tcPr>
            <w:tcW w:w="1055" w:type="dxa"/>
            <w:tcBorders>
              <w:top w:val="nil"/>
              <w:left w:val="nil"/>
              <w:bottom w:val="nil"/>
              <w:right w:val="nil"/>
            </w:tcBorders>
            <w:shd w:val="clear" w:color="auto" w:fill="auto"/>
            <w:noWrap/>
            <w:vAlign w:val="bottom"/>
            <w:hideMark/>
          </w:tcPr>
          <w:p w14:paraId="020BA507" w14:textId="77777777" w:rsidR="00E17305" w:rsidRPr="00F21A37" w:rsidRDefault="00E17305" w:rsidP="00193C44">
            <w:pPr>
              <w:rPr>
                <w:rFonts w:ascii="Calibri" w:eastAsia="Times New Roman" w:hAnsi="Calibri" w:cs="Times New Roman"/>
                <w:color w:val="000000"/>
                <w:lang w:eastAsia="en-US"/>
              </w:rPr>
            </w:pPr>
          </w:p>
        </w:tc>
        <w:tc>
          <w:tcPr>
            <w:tcW w:w="1080" w:type="dxa"/>
            <w:gridSpan w:val="2"/>
            <w:tcBorders>
              <w:top w:val="nil"/>
              <w:left w:val="nil"/>
              <w:bottom w:val="nil"/>
              <w:right w:val="nil"/>
            </w:tcBorders>
            <w:shd w:val="clear" w:color="auto" w:fill="auto"/>
            <w:noWrap/>
            <w:vAlign w:val="bottom"/>
            <w:hideMark/>
          </w:tcPr>
          <w:p w14:paraId="13C69D8A" w14:textId="77777777" w:rsidR="00E17305" w:rsidRPr="00F21A37" w:rsidRDefault="00E17305" w:rsidP="00193C44">
            <w:pPr>
              <w:rPr>
                <w:rFonts w:ascii="Calibri" w:eastAsia="Times New Roman" w:hAnsi="Calibri" w:cs="Times New Roman"/>
                <w:color w:val="000000"/>
                <w:lang w:eastAsia="en-US"/>
              </w:rPr>
            </w:pPr>
          </w:p>
        </w:tc>
        <w:tc>
          <w:tcPr>
            <w:tcW w:w="1080" w:type="dxa"/>
            <w:gridSpan w:val="3"/>
            <w:tcBorders>
              <w:top w:val="nil"/>
              <w:left w:val="nil"/>
              <w:bottom w:val="nil"/>
              <w:right w:val="nil"/>
            </w:tcBorders>
            <w:shd w:val="clear" w:color="auto" w:fill="auto"/>
            <w:noWrap/>
            <w:vAlign w:val="bottom"/>
            <w:hideMark/>
          </w:tcPr>
          <w:p w14:paraId="4596801E" w14:textId="77777777" w:rsidR="00E17305" w:rsidRPr="00F21A37" w:rsidRDefault="00E17305" w:rsidP="00193C44">
            <w:pPr>
              <w:rPr>
                <w:rFonts w:ascii="Calibri" w:eastAsia="Times New Roman" w:hAnsi="Calibri" w:cs="Times New Roman"/>
                <w:color w:val="000000"/>
                <w:lang w:eastAsia="en-US"/>
              </w:rPr>
            </w:pPr>
          </w:p>
        </w:tc>
        <w:tc>
          <w:tcPr>
            <w:tcW w:w="1170" w:type="dxa"/>
            <w:gridSpan w:val="2"/>
            <w:tcBorders>
              <w:top w:val="nil"/>
              <w:left w:val="nil"/>
              <w:bottom w:val="nil"/>
              <w:right w:val="nil"/>
            </w:tcBorders>
            <w:shd w:val="clear" w:color="auto" w:fill="auto"/>
            <w:noWrap/>
            <w:vAlign w:val="bottom"/>
            <w:hideMark/>
          </w:tcPr>
          <w:p w14:paraId="39BDC63B" w14:textId="77777777" w:rsidR="00E17305" w:rsidRPr="00F21A37" w:rsidRDefault="00E17305" w:rsidP="00193C44">
            <w:pPr>
              <w:rPr>
                <w:rFonts w:ascii="Calibri" w:eastAsia="Times New Roman" w:hAnsi="Calibri" w:cs="Times New Roman"/>
                <w:color w:val="000000"/>
                <w:lang w:eastAsia="en-US"/>
              </w:rPr>
            </w:pPr>
          </w:p>
        </w:tc>
        <w:tc>
          <w:tcPr>
            <w:tcW w:w="1080" w:type="dxa"/>
            <w:gridSpan w:val="2"/>
            <w:tcBorders>
              <w:top w:val="nil"/>
              <w:left w:val="nil"/>
              <w:bottom w:val="nil"/>
              <w:right w:val="nil"/>
            </w:tcBorders>
            <w:shd w:val="clear" w:color="auto" w:fill="auto"/>
            <w:noWrap/>
            <w:vAlign w:val="bottom"/>
            <w:hideMark/>
          </w:tcPr>
          <w:p w14:paraId="406A9C47" w14:textId="77777777" w:rsidR="00E17305" w:rsidRPr="00F21A37" w:rsidRDefault="00E17305" w:rsidP="00193C44">
            <w:pPr>
              <w:rPr>
                <w:rFonts w:ascii="Calibri" w:eastAsia="Times New Roman" w:hAnsi="Calibri" w:cs="Times New Roman"/>
                <w:color w:val="000000"/>
                <w:lang w:eastAsia="en-US"/>
              </w:rPr>
            </w:pPr>
          </w:p>
        </w:tc>
        <w:tc>
          <w:tcPr>
            <w:tcW w:w="1080" w:type="dxa"/>
            <w:gridSpan w:val="2"/>
            <w:tcBorders>
              <w:top w:val="nil"/>
              <w:left w:val="nil"/>
              <w:bottom w:val="nil"/>
              <w:right w:val="nil"/>
            </w:tcBorders>
            <w:shd w:val="clear" w:color="auto" w:fill="auto"/>
            <w:noWrap/>
            <w:vAlign w:val="bottom"/>
            <w:hideMark/>
          </w:tcPr>
          <w:p w14:paraId="54FA1746" w14:textId="77777777" w:rsidR="00E17305" w:rsidRPr="00F21A37" w:rsidRDefault="00E17305" w:rsidP="00193C44">
            <w:pPr>
              <w:rPr>
                <w:rFonts w:ascii="Calibri" w:eastAsia="Times New Roman" w:hAnsi="Calibri" w:cs="Times New Roman"/>
                <w:color w:val="000000"/>
                <w:lang w:eastAsia="en-US"/>
              </w:rPr>
            </w:pPr>
          </w:p>
        </w:tc>
      </w:tr>
      <w:tr w:rsidR="00E17305" w:rsidRPr="00F21A37" w14:paraId="417E6B49" w14:textId="77777777" w:rsidTr="00193C44">
        <w:trPr>
          <w:gridBefore w:val="1"/>
          <w:gridAfter w:val="25"/>
          <w:wBefore w:w="435" w:type="dxa"/>
          <w:wAfter w:w="14865" w:type="dxa"/>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67FDB" w14:textId="77777777" w:rsidR="00E17305" w:rsidRPr="00F21A37" w:rsidRDefault="00E17305" w:rsidP="00193C44">
            <w:pP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Instructor</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013DA16" w14:textId="77777777" w:rsidR="00E17305" w:rsidRPr="00F21A37" w:rsidRDefault="00E17305"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2009-10</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A25CA1" w14:textId="77777777" w:rsidR="00E17305" w:rsidRPr="00F21A37" w:rsidRDefault="00E17305"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2010-11</w:t>
            </w:r>
          </w:p>
        </w:tc>
        <w:tc>
          <w:tcPr>
            <w:tcW w:w="10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63C84FC6" w14:textId="77777777" w:rsidR="00E17305" w:rsidRPr="00F21A37" w:rsidRDefault="00E17305"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2011-12</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A93D1E" w14:textId="77777777" w:rsidR="00E17305" w:rsidRPr="00F21A37" w:rsidRDefault="00E17305"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2012-13</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59A67BC" w14:textId="77777777" w:rsidR="00E17305" w:rsidRPr="00F21A37" w:rsidRDefault="00E17305"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2013-14</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8A8E35" w14:textId="77777777" w:rsidR="00E17305" w:rsidRPr="00F21A37" w:rsidRDefault="00E17305"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2014-15</w:t>
            </w:r>
          </w:p>
        </w:tc>
      </w:tr>
      <w:tr w:rsidR="00193C44" w:rsidRPr="00F21A37" w14:paraId="5B242905" w14:textId="77777777" w:rsidTr="00193C44">
        <w:trPr>
          <w:gridBefore w:val="1"/>
          <w:gridAfter w:val="25"/>
          <w:wBefore w:w="435" w:type="dxa"/>
          <w:wAfter w:w="14865" w:type="dxa"/>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9E695CE" w14:textId="33C36DE7" w:rsidR="00193C44" w:rsidRPr="00F21A37" w:rsidRDefault="00193C44" w:rsidP="00193C44">
            <w:pP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Horvath</w:t>
            </w:r>
          </w:p>
        </w:tc>
        <w:tc>
          <w:tcPr>
            <w:tcW w:w="1055" w:type="dxa"/>
            <w:tcBorders>
              <w:top w:val="nil"/>
              <w:left w:val="nil"/>
              <w:bottom w:val="single" w:sz="4" w:space="0" w:color="auto"/>
              <w:right w:val="single" w:sz="4" w:space="0" w:color="auto"/>
            </w:tcBorders>
            <w:shd w:val="clear" w:color="auto" w:fill="auto"/>
            <w:noWrap/>
            <w:vAlign w:val="bottom"/>
            <w:hideMark/>
          </w:tcPr>
          <w:p w14:paraId="0E0DC1DA" w14:textId="45691ABE"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26</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0D27CA5" w14:textId="1BC604EC"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27</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6604A579" w14:textId="1AB4AC53" w:rsidR="00193C44" w:rsidRPr="00F21A37" w:rsidRDefault="00193C44" w:rsidP="00193C44">
            <w:pPr>
              <w:jc w:val="center"/>
              <w:rPr>
                <w:rFonts w:ascii="Calibri" w:eastAsia="Times New Roman" w:hAnsi="Calibri" w:cs="Times New Roman"/>
                <w:color w:val="000000"/>
                <w:lang w:eastAsia="en-US"/>
              </w:rPr>
            </w:pPr>
            <w:r>
              <w:rPr>
                <w:rFonts w:ascii="Calibri" w:eastAsia="Times New Roman" w:hAnsi="Calibri" w:cs="Times New Roman"/>
                <w:color w:val="000000"/>
                <w:lang w:eastAsia="en-US"/>
              </w:rPr>
              <w:t>2</w:t>
            </w:r>
            <w:r w:rsidRPr="00F21A37">
              <w:rPr>
                <w:rFonts w:ascii="Calibri" w:eastAsia="Times New Roman" w:hAnsi="Calibri" w:cs="Times New Roman"/>
                <w:color w:val="000000"/>
                <w:lang w:eastAsia="en-US"/>
              </w:rPr>
              <w:t>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B4D037F" w14:textId="5F88DB8D"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22</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348C1899" w14:textId="76EE29E4"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23</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D9869EA" w14:textId="44B6B89B"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24</w:t>
            </w:r>
          </w:p>
        </w:tc>
      </w:tr>
      <w:tr w:rsidR="00193C44" w:rsidRPr="00F21A37" w14:paraId="3D3F5914" w14:textId="77777777" w:rsidTr="00193C44">
        <w:trPr>
          <w:gridBefore w:val="1"/>
          <w:gridAfter w:val="25"/>
          <w:wBefore w:w="435" w:type="dxa"/>
          <w:wAfter w:w="14865" w:type="dxa"/>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5469E21" w14:textId="73A51D46" w:rsidR="00193C44" w:rsidRPr="00F21A37" w:rsidRDefault="00193C44" w:rsidP="00193C44">
            <w:pP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Julio</w:t>
            </w:r>
          </w:p>
        </w:tc>
        <w:tc>
          <w:tcPr>
            <w:tcW w:w="1055" w:type="dxa"/>
            <w:tcBorders>
              <w:top w:val="nil"/>
              <w:left w:val="nil"/>
              <w:bottom w:val="single" w:sz="4" w:space="0" w:color="auto"/>
              <w:right w:val="single" w:sz="4" w:space="0" w:color="auto"/>
            </w:tcBorders>
            <w:shd w:val="clear" w:color="auto" w:fill="auto"/>
            <w:noWrap/>
            <w:vAlign w:val="bottom"/>
            <w:hideMark/>
          </w:tcPr>
          <w:p w14:paraId="512D0E63" w14:textId="4636DBF0"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25</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88DC0DC" w14:textId="4311C160"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27</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012C8A0C" w14:textId="429370F4"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37</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4B8A4D6" w14:textId="023047A0"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30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A985B3E" w14:textId="3EE1D8D6"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23</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21F13307" w14:textId="66E7F668"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21</w:t>
            </w:r>
          </w:p>
        </w:tc>
      </w:tr>
      <w:tr w:rsidR="00193C44" w:rsidRPr="00F21A37" w14:paraId="11F3FBD9" w14:textId="77777777" w:rsidTr="00193C44">
        <w:trPr>
          <w:gridBefore w:val="1"/>
          <w:gridAfter w:val="25"/>
          <w:wBefore w:w="435" w:type="dxa"/>
          <w:wAfter w:w="14865" w:type="dxa"/>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491D52" w14:textId="452C8D5D" w:rsidR="00193C44" w:rsidRPr="00F21A37" w:rsidRDefault="00193C44" w:rsidP="00193C44">
            <w:pP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McQuade</w:t>
            </w:r>
          </w:p>
        </w:tc>
        <w:tc>
          <w:tcPr>
            <w:tcW w:w="1055" w:type="dxa"/>
            <w:tcBorders>
              <w:top w:val="nil"/>
              <w:left w:val="nil"/>
              <w:bottom w:val="single" w:sz="4" w:space="0" w:color="auto"/>
              <w:right w:val="single" w:sz="4" w:space="0" w:color="auto"/>
            </w:tcBorders>
            <w:shd w:val="clear" w:color="auto" w:fill="auto"/>
            <w:noWrap/>
            <w:vAlign w:val="bottom"/>
            <w:hideMark/>
          </w:tcPr>
          <w:p w14:paraId="09F6B074" w14:textId="53B59236"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7DC0790" w14:textId="43943542"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2F1B0CB6" w14:textId="5A8ACC1C"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BC35D16" w14:textId="3E76EBEA"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33</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0D6ECF5" w14:textId="4279EF29"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26</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04D5648" w14:textId="4CCA55C2"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31</w:t>
            </w:r>
          </w:p>
        </w:tc>
      </w:tr>
      <w:tr w:rsidR="00193C44" w:rsidRPr="00F21A37" w14:paraId="353A3EF1" w14:textId="77777777" w:rsidTr="00193C44">
        <w:trPr>
          <w:gridBefore w:val="1"/>
          <w:gridAfter w:val="25"/>
          <w:wBefore w:w="435" w:type="dxa"/>
          <w:wAfter w:w="14865" w:type="dxa"/>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81178B1" w14:textId="4B1B9586" w:rsidR="00193C44" w:rsidRPr="00F21A37" w:rsidRDefault="00193C44" w:rsidP="00193C44">
            <w:pP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Percival</w:t>
            </w:r>
          </w:p>
        </w:tc>
        <w:tc>
          <w:tcPr>
            <w:tcW w:w="1055" w:type="dxa"/>
            <w:tcBorders>
              <w:top w:val="nil"/>
              <w:left w:val="nil"/>
              <w:bottom w:val="single" w:sz="4" w:space="0" w:color="auto"/>
              <w:right w:val="single" w:sz="4" w:space="0" w:color="auto"/>
            </w:tcBorders>
            <w:shd w:val="clear" w:color="auto" w:fill="auto"/>
            <w:noWrap/>
            <w:vAlign w:val="bottom"/>
            <w:hideMark/>
          </w:tcPr>
          <w:p w14:paraId="314FF55E" w14:textId="5D670CB5"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21</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384F388" w14:textId="4682ECF5"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25</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7E7FA72E" w14:textId="71FFFBD8"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23D9CCE" w14:textId="76BBF570"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29</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0B53F84" w14:textId="2A92113A"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45252AC" w14:textId="150EEA97"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24</w:t>
            </w:r>
          </w:p>
        </w:tc>
      </w:tr>
      <w:tr w:rsidR="00193C44" w:rsidRPr="00F21A37" w14:paraId="1B3CEDAF" w14:textId="77777777" w:rsidTr="00193C44">
        <w:trPr>
          <w:gridBefore w:val="1"/>
          <w:gridAfter w:val="25"/>
          <w:wBefore w:w="435" w:type="dxa"/>
          <w:wAfter w:w="14865" w:type="dxa"/>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8D6EB5" w14:textId="56D62CF0" w:rsidR="00193C44" w:rsidRPr="00F21A37" w:rsidRDefault="00193C44" w:rsidP="00193C44">
            <w:pP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Schloss</w:t>
            </w:r>
          </w:p>
        </w:tc>
        <w:tc>
          <w:tcPr>
            <w:tcW w:w="1055" w:type="dxa"/>
            <w:tcBorders>
              <w:top w:val="nil"/>
              <w:left w:val="nil"/>
              <w:bottom w:val="single" w:sz="4" w:space="0" w:color="auto"/>
              <w:right w:val="single" w:sz="4" w:space="0" w:color="auto"/>
            </w:tcBorders>
            <w:shd w:val="clear" w:color="auto" w:fill="auto"/>
            <w:noWrap/>
            <w:vAlign w:val="bottom"/>
            <w:hideMark/>
          </w:tcPr>
          <w:p w14:paraId="4ADCD059" w14:textId="5D404285"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18</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1431C1D3" w14:textId="3E7994EC"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19</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53E566CF" w14:textId="5DFD59EB"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17</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2A60504" w14:textId="605CC17D"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61B40EB" w14:textId="49B8BF01"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18</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6E9668BC" w14:textId="276DF614"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21</w:t>
            </w:r>
          </w:p>
        </w:tc>
      </w:tr>
      <w:tr w:rsidR="00193C44" w:rsidRPr="00F21A37" w14:paraId="5BC7B0B1" w14:textId="77777777" w:rsidTr="00193C44">
        <w:trPr>
          <w:gridBefore w:val="1"/>
          <w:gridAfter w:val="25"/>
          <w:wBefore w:w="435" w:type="dxa"/>
          <w:wAfter w:w="14865" w:type="dxa"/>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B770FF2" w14:textId="751739D8" w:rsidR="00193C44" w:rsidRPr="00F21A37" w:rsidRDefault="00193C44" w:rsidP="00193C44">
            <w:pP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Sparkman</w:t>
            </w:r>
          </w:p>
        </w:tc>
        <w:tc>
          <w:tcPr>
            <w:tcW w:w="1055" w:type="dxa"/>
            <w:tcBorders>
              <w:top w:val="nil"/>
              <w:left w:val="nil"/>
              <w:bottom w:val="single" w:sz="4" w:space="0" w:color="auto"/>
              <w:right w:val="single" w:sz="4" w:space="0" w:color="auto"/>
            </w:tcBorders>
            <w:shd w:val="clear" w:color="auto" w:fill="auto"/>
            <w:noWrap/>
            <w:vAlign w:val="bottom"/>
            <w:hideMark/>
          </w:tcPr>
          <w:p w14:paraId="71AB6152" w14:textId="7C3C0535" w:rsidR="00193C44" w:rsidRPr="00F21A37" w:rsidRDefault="00193C44" w:rsidP="00193C44">
            <w:pPr>
              <w:jc w:val="center"/>
              <w:rPr>
                <w:rFonts w:ascii="Calibri" w:eastAsia="Times New Roman" w:hAnsi="Calibri" w:cs="Times New Roman"/>
                <w:color w:val="000000"/>
                <w:lang w:eastAsia="en-US"/>
              </w:rPr>
            </w:pP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6C17FA6" w14:textId="25A0C42E" w:rsidR="00193C44" w:rsidRPr="00F21A37" w:rsidRDefault="00193C44" w:rsidP="00193C44">
            <w:pPr>
              <w:jc w:val="center"/>
              <w:rPr>
                <w:rFonts w:ascii="Calibri" w:eastAsia="Times New Roman" w:hAnsi="Calibri" w:cs="Times New Roman"/>
                <w:color w:val="000000"/>
                <w:lang w:eastAsia="en-US"/>
              </w:rPr>
            </w:pP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584ADCB1" w14:textId="2392F15A" w:rsidR="00193C44" w:rsidRPr="00F21A37" w:rsidRDefault="00193C44" w:rsidP="00193C44">
            <w:pPr>
              <w:jc w:val="center"/>
              <w:rPr>
                <w:rFonts w:ascii="Calibri" w:eastAsia="Times New Roman" w:hAnsi="Calibri" w:cs="Times New Roman"/>
                <w:color w:val="000000"/>
                <w:lang w:eastAsia="en-US"/>
              </w:rPr>
            </w:pP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B0166E4" w14:textId="6D58F25B"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8</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0FD50495" w14:textId="795C8D31"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20</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A1D941A" w14:textId="47B4C024" w:rsidR="00193C44" w:rsidRPr="00F21A37" w:rsidRDefault="00193C44" w:rsidP="00193C44">
            <w:pPr>
              <w:jc w:val="center"/>
              <w:rPr>
                <w:rFonts w:ascii="Calibri" w:eastAsia="Times New Roman" w:hAnsi="Calibri" w:cs="Times New Roman"/>
                <w:color w:val="000000"/>
                <w:lang w:eastAsia="en-US"/>
              </w:rPr>
            </w:pPr>
            <w:r w:rsidRPr="00F21A37">
              <w:rPr>
                <w:rFonts w:ascii="Calibri" w:eastAsia="Times New Roman" w:hAnsi="Calibri" w:cs="Times New Roman"/>
                <w:color w:val="000000"/>
                <w:lang w:eastAsia="en-US"/>
              </w:rPr>
              <w:t>22</w:t>
            </w:r>
          </w:p>
        </w:tc>
      </w:tr>
      <w:tr w:rsidR="00193C44" w:rsidRPr="00F21A37" w14:paraId="5DE8FDA2" w14:textId="77777777" w:rsidTr="00193C44">
        <w:trPr>
          <w:gridBefore w:val="1"/>
          <w:gridAfter w:val="25"/>
          <w:wBefore w:w="435" w:type="dxa"/>
          <w:wAfter w:w="14865" w:type="dxa"/>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D24AE6" w14:textId="58F7DF09" w:rsidR="00193C44" w:rsidRPr="00193C44" w:rsidRDefault="00193C44" w:rsidP="00193C44">
            <w:pPr>
              <w:rPr>
                <w:rFonts w:ascii="Calibri" w:eastAsia="Times New Roman" w:hAnsi="Calibri" w:cs="Times New Roman"/>
                <w:b/>
                <w:color w:val="000000"/>
                <w:lang w:eastAsia="en-US"/>
              </w:rPr>
            </w:pPr>
            <w:r>
              <w:rPr>
                <w:rFonts w:ascii="Calibri" w:eastAsia="Times New Roman" w:hAnsi="Calibri" w:cs="Times New Roman"/>
                <w:b/>
                <w:color w:val="000000"/>
                <w:lang w:eastAsia="en-US"/>
              </w:rPr>
              <w:t>TOTAL</w:t>
            </w:r>
          </w:p>
        </w:tc>
        <w:tc>
          <w:tcPr>
            <w:tcW w:w="1055" w:type="dxa"/>
            <w:tcBorders>
              <w:top w:val="nil"/>
              <w:left w:val="nil"/>
              <w:bottom w:val="single" w:sz="4" w:space="0" w:color="auto"/>
              <w:right w:val="single" w:sz="4" w:space="0" w:color="auto"/>
            </w:tcBorders>
            <w:shd w:val="clear" w:color="auto" w:fill="auto"/>
            <w:noWrap/>
            <w:vAlign w:val="bottom"/>
            <w:hideMark/>
          </w:tcPr>
          <w:p w14:paraId="1C900FCE" w14:textId="32F13AB6" w:rsidR="00193C44" w:rsidRPr="00193C44" w:rsidRDefault="00193C44" w:rsidP="00193C44">
            <w:pPr>
              <w:jc w:val="center"/>
              <w:rPr>
                <w:rFonts w:ascii="Calibri" w:eastAsia="Times New Roman" w:hAnsi="Calibri" w:cs="Times New Roman"/>
                <w:b/>
                <w:color w:val="000000"/>
                <w:lang w:eastAsia="en-US"/>
              </w:rPr>
            </w:pPr>
            <w:r w:rsidRPr="00193C44">
              <w:rPr>
                <w:rFonts w:ascii="Calibri" w:eastAsia="Times New Roman" w:hAnsi="Calibri" w:cs="Times New Roman"/>
                <w:b/>
                <w:color w:val="000000"/>
                <w:lang w:eastAsia="en-US"/>
              </w:rPr>
              <w:t>114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5DBB18CB" w14:textId="6B661EEC" w:rsidR="00193C44" w:rsidRPr="00193C44" w:rsidRDefault="00193C44" w:rsidP="00193C44">
            <w:pPr>
              <w:jc w:val="center"/>
              <w:rPr>
                <w:rFonts w:ascii="Calibri" w:eastAsia="Times New Roman" w:hAnsi="Calibri" w:cs="Times New Roman"/>
                <w:b/>
                <w:color w:val="000000"/>
                <w:lang w:eastAsia="en-US"/>
              </w:rPr>
            </w:pPr>
            <w:r w:rsidRPr="00193C44">
              <w:rPr>
                <w:rFonts w:ascii="Calibri" w:eastAsia="Times New Roman" w:hAnsi="Calibri" w:cs="Times New Roman"/>
                <w:b/>
                <w:color w:val="000000"/>
                <w:lang w:eastAsia="en-US"/>
              </w:rPr>
              <w:t>118</w:t>
            </w:r>
          </w:p>
        </w:tc>
        <w:tc>
          <w:tcPr>
            <w:tcW w:w="1080" w:type="dxa"/>
            <w:gridSpan w:val="3"/>
            <w:tcBorders>
              <w:top w:val="nil"/>
              <w:left w:val="nil"/>
              <w:bottom w:val="single" w:sz="4" w:space="0" w:color="auto"/>
              <w:right w:val="single" w:sz="4" w:space="0" w:color="auto"/>
            </w:tcBorders>
            <w:shd w:val="clear" w:color="auto" w:fill="auto"/>
            <w:noWrap/>
            <w:vAlign w:val="bottom"/>
            <w:hideMark/>
          </w:tcPr>
          <w:p w14:paraId="6DB2FE1B" w14:textId="47BD3686" w:rsidR="00193C44" w:rsidRPr="00193C44" w:rsidRDefault="00193C44" w:rsidP="00193C44">
            <w:pPr>
              <w:jc w:val="center"/>
              <w:rPr>
                <w:rFonts w:ascii="Calibri" w:eastAsia="Times New Roman" w:hAnsi="Calibri" w:cs="Times New Roman"/>
                <w:b/>
                <w:color w:val="000000"/>
                <w:lang w:eastAsia="en-US"/>
              </w:rPr>
            </w:pPr>
            <w:r w:rsidRPr="00193C44">
              <w:rPr>
                <w:rFonts w:ascii="Calibri" w:eastAsia="Times New Roman" w:hAnsi="Calibri" w:cs="Times New Roman"/>
                <w:b/>
                <w:color w:val="000000"/>
                <w:lang w:eastAsia="en-US"/>
              </w:rPr>
              <w:t>124</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6CB5443" w14:textId="40E19702" w:rsidR="00193C44" w:rsidRPr="00193C44" w:rsidRDefault="00193C44" w:rsidP="00193C44">
            <w:pPr>
              <w:jc w:val="center"/>
              <w:rPr>
                <w:rFonts w:ascii="Calibri" w:eastAsia="Times New Roman" w:hAnsi="Calibri" w:cs="Times New Roman"/>
                <w:b/>
                <w:color w:val="000000"/>
                <w:lang w:eastAsia="en-US"/>
              </w:rPr>
            </w:pPr>
            <w:r w:rsidRPr="00193C44">
              <w:rPr>
                <w:rFonts w:ascii="Calibri" w:eastAsia="Times New Roman" w:hAnsi="Calibri" w:cs="Times New Roman"/>
                <w:b/>
                <w:color w:val="000000"/>
                <w:lang w:eastAsia="en-US"/>
              </w:rPr>
              <w:t>126</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416C4AF5" w14:textId="296B09E2" w:rsidR="00193C44" w:rsidRPr="00193C44" w:rsidRDefault="00193C44" w:rsidP="00193C44">
            <w:pPr>
              <w:jc w:val="center"/>
              <w:rPr>
                <w:rFonts w:ascii="Calibri" w:eastAsia="Times New Roman" w:hAnsi="Calibri" w:cs="Times New Roman"/>
                <w:b/>
                <w:color w:val="000000"/>
                <w:lang w:eastAsia="en-US"/>
              </w:rPr>
            </w:pPr>
            <w:r w:rsidRPr="00193C44">
              <w:rPr>
                <w:rFonts w:ascii="Calibri" w:eastAsia="Times New Roman" w:hAnsi="Calibri" w:cs="Times New Roman"/>
                <w:b/>
                <w:color w:val="000000"/>
                <w:lang w:eastAsia="en-US"/>
              </w:rPr>
              <w:t>134</w:t>
            </w:r>
          </w:p>
        </w:tc>
        <w:tc>
          <w:tcPr>
            <w:tcW w:w="1080" w:type="dxa"/>
            <w:gridSpan w:val="2"/>
            <w:tcBorders>
              <w:top w:val="nil"/>
              <w:left w:val="nil"/>
              <w:bottom w:val="single" w:sz="4" w:space="0" w:color="auto"/>
              <w:right w:val="single" w:sz="4" w:space="0" w:color="auto"/>
            </w:tcBorders>
            <w:shd w:val="clear" w:color="auto" w:fill="auto"/>
            <w:noWrap/>
            <w:vAlign w:val="bottom"/>
            <w:hideMark/>
          </w:tcPr>
          <w:p w14:paraId="728470D1" w14:textId="0A66FAFF" w:rsidR="00193C44" w:rsidRPr="00193C44" w:rsidRDefault="00193C44" w:rsidP="00193C44">
            <w:pPr>
              <w:jc w:val="center"/>
              <w:rPr>
                <w:rFonts w:ascii="Calibri" w:eastAsia="Times New Roman" w:hAnsi="Calibri" w:cs="Times New Roman"/>
                <w:b/>
                <w:color w:val="000000"/>
                <w:lang w:eastAsia="en-US"/>
              </w:rPr>
            </w:pPr>
            <w:r w:rsidRPr="00193C44">
              <w:rPr>
                <w:rFonts w:ascii="Calibri" w:eastAsia="Times New Roman" w:hAnsi="Calibri" w:cs="Times New Roman"/>
                <w:b/>
                <w:color w:val="000000"/>
                <w:lang w:eastAsia="en-US"/>
              </w:rPr>
              <w:t>143</w:t>
            </w:r>
          </w:p>
        </w:tc>
      </w:tr>
    </w:tbl>
    <w:p w14:paraId="6FCFFF4E" w14:textId="77777777" w:rsidR="00ED0CC1" w:rsidRPr="006B117E" w:rsidRDefault="00ED0CC1" w:rsidP="006B117E">
      <w:pPr>
        <w:pStyle w:val="NormalWeb"/>
        <w:spacing w:before="0" w:beforeAutospacing="0" w:after="0" w:afterAutospacing="0"/>
        <w:rPr>
          <w:rFonts w:ascii="Cambria" w:hAnsi="Cambria" w:cs="Calibri"/>
          <w:b/>
          <w:sz w:val="24"/>
          <w:szCs w:val="24"/>
        </w:rPr>
      </w:pPr>
    </w:p>
    <w:p w14:paraId="7B7AA436" w14:textId="77777777" w:rsidR="00BF5A42" w:rsidRPr="006B117E" w:rsidRDefault="00BF5A42" w:rsidP="001771EB">
      <w:pPr>
        <w:pStyle w:val="NormalWeb"/>
        <w:numPr>
          <w:ilvl w:val="0"/>
          <w:numId w:val="27"/>
        </w:numPr>
        <w:spacing w:before="0" w:beforeAutospacing="0" w:after="0" w:afterAutospacing="0"/>
        <w:rPr>
          <w:rFonts w:ascii="Cambria" w:hAnsi="Cambria" w:cs="Arial"/>
          <w:b/>
          <w:sz w:val="24"/>
          <w:szCs w:val="24"/>
        </w:rPr>
      </w:pPr>
      <w:r w:rsidRPr="006B117E">
        <w:rPr>
          <w:rFonts w:ascii="Cambria" w:hAnsi="Cambria" w:cs="Calibri"/>
          <w:b/>
          <w:sz w:val="24"/>
          <w:szCs w:val="24"/>
        </w:rPr>
        <w:t>Faculty race/ethnicity and gender breakdown</w:t>
      </w:r>
    </w:p>
    <w:p w14:paraId="2AFAABF9" w14:textId="77777777" w:rsidR="006B117E" w:rsidRDefault="006B117E" w:rsidP="006B117E">
      <w:pPr>
        <w:pStyle w:val="NormalWeb"/>
        <w:spacing w:before="0" w:beforeAutospacing="0" w:after="0" w:afterAutospacing="0"/>
        <w:ind w:left="720"/>
        <w:rPr>
          <w:rFonts w:ascii="Cambria" w:hAnsi="Cambria" w:cs="Calibri"/>
          <w:sz w:val="24"/>
          <w:szCs w:val="24"/>
        </w:rPr>
      </w:pPr>
    </w:p>
    <w:tbl>
      <w:tblPr>
        <w:tblStyle w:val="TableGrid"/>
        <w:tblW w:w="0" w:type="auto"/>
        <w:tblInd w:w="720" w:type="dxa"/>
        <w:tblLook w:val="04A0" w:firstRow="1" w:lastRow="0" w:firstColumn="1" w:lastColumn="0" w:noHBand="0" w:noVBand="1"/>
      </w:tblPr>
      <w:tblGrid>
        <w:gridCol w:w="2184"/>
        <w:gridCol w:w="2232"/>
        <w:gridCol w:w="2256"/>
      </w:tblGrid>
      <w:tr w:rsidR="00631145" w14:paraId="35EA1216" w14:textId="77777777" w:rsidTr="00F00384">
        <w:tc>
          <w:tcPr>
            <w:tcW w:w="2184" w:type="dxa"/>
          </w:tcPr>
          <w:p w14:paraId="6DA428C6" w14:textId="77777777" w:rsidR="00631145" w:rsidRDefault="00631145" w:rsidP="006B117E">
            <w:pPr>
              <w:pStyle w:val="NormalWeb"/>
              <w:spacing w:before="0" w:beforeAutospacing="0" w:after="0" w:afterAutospacing="0"/>
              <w:rPr>
                <w:rFonts w:ascii="Cambria" w:hAnsi="Cambria" w:cs="Calibri"/>
                <w:sz w:val="24"/>
                <w:szCs w:val="24"/>
              </w:rPr>
            </w:pPr>
          </w:p>
        </w:tc>
        <w:tc>
          <w:tcPr>
            <w:tcW w:w="2232" w:type="dxa"/>
          </w:tcPr>
          <w:p w14:paraId="4DBD3268" w14:textId="77777777" w:rsidR="00631145" w:rsidRPr="00F00384" w:rsidRDefault="00631145" w:rsidP="006B117E">
            <w:pPr>
              <w:pStyle w:val="NormalWeb"/>
              <w:spacing w:before="0" w:beforeAutospacing="0" w:after="0" w:afterAutospacing="0"/>
              <w:rPr>
                <w:rFonts w:ascii="Cambria" w:hAnsi="Cambria" w:cs="Calibri"/>
                <w:b/>
                <w:sz w:val="24"/>
                <w:szCs w:val="24"/>
              </w:rPr>
            </w:pPr>
            <w:r w:rsidRPr="00F00384">
              <w:rPr>
                <w:rFonts w:ascii="Cambria" w:hAnsi="Cambria" w:cs="Calibri"/>
                <w:b/>
                <w:sz w:val="24"/>
                <w:szCs w:val="24"/>
              </w:rPr>
              <w:t>Male</w:t>
            </w:r>
          </w:p>
        </w:tc>
        <w:tc>
          <w:tcPr>
            <w:tcW w:w="2256" w:type="dxa"/>
          </w:tcPr>
          <w:p w14:paraId="6E43B0FF" w14:textId="77777777" w:rsidR="00631145" w:rsidRPr="00F00384" w:rsidRDefault="00631145" w:rsidP="006B117E">
            <w:pPr>
              <w:pStyle w:val="NormalWeb"/>
              <w:spacing w:before="0" w:beforeAutospacing="0" w:after="0" w:afterAutospacing="0"/>
              <w:rPr>
                <w:rFonts w:ascii="Cambria" w:hAnsi="Cambria" w:cs="Calibri"/>
                <w:b/>
                <w:sz w:val="24"/>
                <w:szCs w:val="24"/>
              </w:rPr>
            </w:pPr>
            <w:r w:rsidRPr="00F00384">
              <w:rPr>
                <w:rFonts w:ascii="Cambria" w:hAnsi="Cambria" w:cs="Calibri"/>
                <w:b/>
                <w:sz w:val="24"/>
                <w:szCs w:val="24"/>
              </w:rPr>
              <w:t>Female</w:t>
            </w:r>
          </w:p>
        </w:tc>
      </w:tr>
      <w:tr w:rsidR="00631145" w14:paraId="2313DC2A" w14:textId="77777777" w:rsidTr="00F00384">
        <w:tc>
          <w:tcPr>
            <w:tcW w:w="2184" w:type="dxa"/>
          </w:tcPr>
          <w:p w14:paraId="6FC49BBF" w14:textId="77777777" w:rsidR="00631145" w:rsidRPr="00F00384" w:rsidRDefault="00631145" w:rsidP="00F00384">
            <w:pPr>
              <w:pStyle w:val="NormalWeb"/>
              <w:spacing w:before="0" w:beforeAutospacing="0" w:after="0" w:afterAutospacing="0"/>
              <w:rPr>
                <w:rFonts w:ascii="Cambria" w:hAnsi="Cambria" w:cs="Calibri"/>
                <w:b/>
                <w:sz w:val="24"/>
                <w:szCs w:val="24"/>
              </w:rPr>
            </w:pPr>
            <w:r w:rsidRPr="00F00384">
              <w:rPr>
                <w:rFonts w:ascii="Cambria" w:hAnsi="Cambria" w:cs="Calibri"/>
                <w:b/>
                <w:sz w:val="24"/>
                <w:szCs w:val="24"/>
              </w:rPr>
              <w:t>Full</w:t>
            </w:r>
            <w:r w:rsidR="00F00384" w:rsidRPr="00F00384">
              <w:rPr>
                <w:rFonts w:ascii="Cambria" w:hAnsi="Cambria" w:cs="Calibri"/>
                <w:b/>
                <w:sz w:val="24"/>
                <w:szCs w:val="24"/>
              </w:rPr>
              <w:t xml:space="preserve">-time </w:t>
            </w:r>
          </w:p>
        </w:tc>
        <w:tc>
          <w:tcPr>
            <w:tcW w:w="2232" w:type="dxa"/>
          </w:tcPr>
          <w:p w14:paraId="6497F2B5" w14:textId="77777777" w:rsidR="00631145" w:rsidRDefault="00631145" w:rsidP="006B117E">
            <w:pPr>
              <w:pStyle w:val="NormalWeb"/>
              <w:spacing w:before="0" w:beforeAutospacing="0" w:after="0" w:afterAutospacing="0"/>
              <w:rPr>
                <w:rFonts w:ascii="Cambria" w:hAnsi="Cambria" w:cs="Calibri"/>
                <w:sz w:val="24"/>
                <w:szCs w:val="24"/>
              </w:rPr>
            </w:pPr>
          </w:p>
        </w:tc>
        <w:tc>
          <w:tcPr>
            <w:tcW w:w="2256" w:type="dxa"/>
          </w:tcPr>
          <w:p w14:paraId="34470191" w14:textId="77777777" w:rsidR="00631145" w:rsidRDefault="00631145" w:rsidP="006B117E">
            <w:pPr>
              <w:pStyle w:val="NormalWeb"/>
              <w:spacing w:before="0" w:beforeAutospacing="0" w:after="0" w:afterAutospacing="0"/>
              <w:rPr>
                <w:rFonts w:ascii="Cambria" w:hAnsi="Cambria" w:cs="Calibri"/>
                <w:sz w:val="24"/>
                <w:szCs w:val="24"/>
              </w:rPr>
            </w:pPr>
          </w:p>
        </w:tc>
      </w:tr>
      <w:tr w:rsidR="00631145" w14:paraId="3B38D34D" w14:textId="77777777" w:rsidTr="00F00384">
        <w:tc>
          <w:tcPr>
            <w:tcW w:w="2184" w:type="dxa"/>
          </w:tcPr>
          <w:p w14:paraId="4BF1EB7C" w14:textId="77777777" w:rsidR="00631145" w:rsidRDefault="00631145" w:rsidP="006B117E">
            <w:pPr>
              <w:pStyle w:val="NormalWeb"/>
              <w:spacing w:before="0" w:beforeAutospacing="0" w:after="0" w:afterAutospacing="0"/>
              <w:rPr>
                <w:rFonts w:ascii="Cambria" w:hAnsi="Cambria" w:cs="Calibri"/>
                <w:sz w:val="24"/>
                <w:szCs w:val="24"/>
              </w:rPr>
            </w:pPr>
          </w:p>
        </w:tc>
        <w:tc>
          <w:tcPr>
            <w:tcW w:w="2232" w:type="dxa"/>
          </w:tcPr>
          <w:p w14:paraId="1AE3BEAE" w14:textId="77777777" w:rsidR="00631145" w:rsidRDefault="00631145" w:rsidP="006B117E">
            <w:pPr>
              <w:pStyle w:val="NormalWeb"/>
              <w:spacing w:before="0" w:beforeAutospacing="0" w:after="0" w:afterAutospacing="0"/>
              <w:rPr>
                <w:rFonts w:ascii="Cambria" w:hAnsi="Cambria" w:cs="Calibri"/>
                <w:sz w:val="24"/>
                <w:szCs w:val="24"/>
              </w:rPr>
            </w:pPr>
          </w:p>
        </w:tc>
        <w:tc>
          <w:tcPr>
            <w:tcW w:w="2256" w:type="dxa"/>
          </w:tcPr>
          <w:p w14:paraId="2E16C964" w14:textId="77777777" w:rsidR="00631145" w:rsidRDefault="00631145" w:rsidP="006B117E">
            <w:pPr>
              <w:pStyle w:val="NormalWeb"/>
              <w:spacing w:before="0" w:beforeAutospacing="0" w:after="0" w:afterAutospacing="0"/>
              <w:rPr>
                <w:rFonts w:ascii="Cambria" w:hAnsi="Cambria" w:cs="Calibri"/>
                <w:sz w:val="24"/>
                <w:szCs w:val="24"/>
              </w:rPr>
            </w:pPr>
          </w:p>
        </w:tc>
      </w:tr>
      <w:tr w:rsidR="00631145" w14:paraId="24D53423" w14:textId="77777777" w:rsidTr="00F00384">
        <w:tc>
          <w:tcPr>
            <w:tcW w:w="2184" w:type="dxa"/>
          </w:tcPr>
          <w:p w14:paraId="0E0EFFE0" w14:textId="77777777" w:rsidR="00631145" w:rsidRDefault="00F00384" w:rsidP="00F00384">
            <w:pPr>
              <w:pStyle w:val="NormalWeb"/>
              <w:spacing w:before="0" w:beforeAutospacing="0" w:after="0" w:afterAutospacing="0"/>
              <w:jc w:val="right"/>
              <w:rPr>
                <w:rFonts w:ascii="Cambria" w:hAnsi="Cambria" w:cs="Calibri"/>
                <w:sz w:val="24"/>
                <w:szCs w:val="24"/>
              </w:rPr>
            </w:pPr>
            <w:r>
              <w:rPr>
                <w:rFonts w:ascii="Cambria" w:hAnsi="Cambria" w:cs="Calibri"/>
                <w:sz w:val="24"/>
                <w:szCs w:val="24"/>
              </w:rPr>
              <w:t>White</w:t>
            </w:r>
          </w:p>
        </w:tc>
        <w:tc>
          <w:tcPr>
            <w:tcW w:w="2232" w:type="dxa"/>
          </w:tcPr>
          <w:p w14:paraId="707AF21D" w14:textId="77777777" w:rsidR="00631145" w:rsidRDefault="00F00384" w:rsidP="006B117E">
            <w:pPr>
              <w:pStyle w:val="NormalWeb"/>
              <w:spacing w:before="0" w:beforeAutospacing="0" w:after="0" w:afterAutospacing="0"/>
              <w:rPr>
                <w:rFonts w:ascii="Cambria" w:hAnsi="Cambria" w:cs="Calibri"/>
                <w:sz w:val="24"/>
                <w:szCs w:val="24"/>
              </w:rPr>
            </w:pPr>
            <w:r>
              <w:rPr>
                <w:rFonts w:ascii="Cambria" w:hAnsi="Cambria" w:cs="Calibri"/>
                <w:sz w:val="24"/>
                <w:szCs w:val="24"/>
              </w:rPr>
              <w:t>3</w:t>
            </w:r>
          </w:p>
        </w:tc>
        <w:tc>
          <w:tcPr>
            <w:tcW w:w="2256" w:type="dxa"/>
          </w:tcPr>
          <w:p w14:paraId="37A73626" w14:textId="77777777" w:rsidR="00631145" w:rsidRDefault="00F00384" w:rsidP="006B117E">
            <w:pPr>
              <w:pStyle w:val="NormalWeb"/>
              <w:spacing w:before="0" w:beforeAutospacing="0" w:after="0" w:afterAutospacing="0"/>
              <w:rPr>
                <w:rFonts w:ascii="Cambria" w:hAnsi="Cambria" w:cs="Calibri"/>
                <w:sz w:val="24"/>
                <w:szCs w:val="24"/>
              </w:rPr>
            </w:pPr>
            <w:r>
              <w:rPr>
                <w:rFonts w:ascii="Cambria" w:hAnsi="Cambria" w:cs="Calibri"/>
                <w:sz w:val="24"/>
                <w:szCs w:val="24"/>
              </w:rPr>
              <w:t>4</w:t>
            </w:r>
          </w:p>
        </w:tc>
      </w:tr>
      <w:tr w:rsidR="00631145" w14:paraId="15327911" w14:textId="77777777" w:rsidTr="00F00384">
        <w:tc>
          <w:tcPr>
            <w:tcW w:w="2184" w:type="dxa"/>
          </w:tcPr>
          <w:p w14:paraId="223DDE83" w14:textId="77777777" w:rsidR="00631145" w:rsidRDefault="00631145" w:rsidP="006B117E">
            <w:pPr>
              <w:pStyle w:val="NormalWeb"/>
              <w:spacing w:before="0" w:beforeAutospacing="0" w:after="0" w:afterAutospacing="0"/>
              <w:rPr>
                <w:rFonts w:ascii="Cambria" w:hAnsi="Cambria" w:cs="Calibri"/>
                <w:sz w:val="24"/>
                <w:szCs w:val="24"/>
              </w:rPr>
            </w:pPr>
          </w:p>
        </w:tc>
        <w:tc>
          <w:tcPr>
            <w:tcW w:w="2232" w:type="dxa"/>
          </w:tcPr>
          <w:p w14:paraId="3A8DF91E" w14:textId="77777777" w:rsidR="00631145" w:rsidRDefault="00631145" w:rsidP="006B117E">
            <w:pPr>
              <w:pStyle w:val="NormalWeb"/>
              <w:spacing w:before="0" w:beforeAutospacing="0" w:after="0" w:afterAutospacing="0"/>
              <w:rPr>
                <w:rFonts w:ascii="Cambria" w:hAnsi="Cambria" w:cs="Calibri"/>
                <w:sz w:val="24"/>
                <w:szCs w:val="24"/>
              </w:rPr>
            </w:pPr>
          </w:p>
        </w:tc>
        <w:tc>
          <w:tcPr>
            <w:tcW w:w="2256" w:type="dxa"/>
          </w:tcPr>
          <w:p w14:paraId="739AD035" w14:textId="77777777" w:rsidR="00631145" w:rsidRDefault="00631145" w:rsidP="006B117E">
            <w:pPr>
              <w:pStyle w:val="NormalWeb"/>
              <w:spacing w:before="0" w:beforeAutospacing="0" w:after="0" w:afterAutospacing="0"/>
              <w:rPr>
                <w:rFonts w:ascii="Cambria" w:hAnsi="Cambria" w:cs="Calibri"/>
                <w:sz w:val="24"/>
                <w:szCs w:val="24"/>
              </w:rPr>
            </w:pPr>
          </w:p>
        </w:tc>
      </w:tr>
      <w:tr w:rsidR="00631145" w14:paraId="3EB42918" w14:textId="77777777" w:rsidTr="00F00384">
        <w:tc>
          <w:tcPr>
            <w:tcW w:w="2184" w:type="dxa"/>
          </w:tcPr>
          <w:p w14:paraId="4C5B45BC" w14:textId="77777777" w:rsidR="00631145" w:rsidRPr="00F00384" w:rsidRDefault="00F00384" w:rsidP="006B117E">
            <w:pPr>
              <w:pStyle w:val="NormalWeb"/>
              <w:spacing w:before="0" w:beforeAutospacing="0" w:after="0" w:afterAutospacing="0"/>
              <w:rPr>
                <w:rFonts w:ascii="Cambria" w:hAnsi="Cambria" w:cs="Calibri"/>
                <w:b/>
                <w:sz w:val="24"/>
                <w:szCs w:val="24"/>
              </w:rPr>
            </w:pPr>
            <w:r w:rsidRPr="00F00384">
              <w:rPr>
                <w:rFonts w:ascii="Cambria" w:hAnsi="Cambria" w:cs="Calibri"/>
                <w:b/>
                <w:sz w:val="24"/>
                <w:szCs w:val="24"/>
              </w:rPr>
              <w:t>Adjunct</w:t>
            </w:r>
          </w:p>
        </w:tc>
        <w:tc>
          <w:tcPr>
            <w:tcW w:w="2232" w:type="dxa"/>
          </w:tcPr>
          <w:p w14:paraId="648F1EDA" w14:textId="77777777" w:rsidR="00631145" w:rsidRDefault="00631145" w:rsidP="006B117E">
            <w:pPr>
              <w:pStyle w:val="NormalWeb"/>
              <w:spacing w:before="0" w:beforeAutospacing="0" w:after="0" w:afterAutospacing="0"/>
              <w:rPr>
                <w:rFonts w:ascii="Cambria" w:hAnsi="Cambria" w:cs="Calibri"/>
                <w:sz w:val="24"/>
                <w:szCs w:val="24"/>
              </w:rPr>
            </w:pPr>
          </w:p>
        </w:tc>
        <w:tc>
          <w:tcPr>
            <w:tcW w:w="2256" w:type="dxa"/>
          </w:tcPr>
          <w:p w14:paraId="619F7E10" w14:textId="77777777" w:rsidR="00631145" w:rsidRDefault="00631145" w:rsidP="006B117E">
            <w:pPr>
              <w:pStyle w:val="NormalWeb"/>
              <w:spacing w:before="0" w:beforeAutospacing="0" w:after="0" w:afterAutospacing="0"/>
              <w:rPr>
                <w:rFonts w:ascii="Cambria" w:hAnsi="Cambria" w:cs="Calibri"/>
                <w:sz w:val="24"/>
                <w:szCs w:val="24"/>
              </w:rPr>
            </w:pPr>
          </w:p>
        </w:tc>
      </w:tr>
      <w:tr w:rsidR="00631145" w14:paraId="2F210A93" w14:textId="77777777" w:rsidTr="00F00384">
        <w:tc>
          <w:tcPr>
            <w:tcW w:w="2184" w:type="dxa"/>
          </w:tcPr>
          <w:p w14:paraId="20994C2C" w14:textId="77777777" w:rsidR="00631145" w:rsidRDefault="00631145" w:rsidP="006B117E">
            <w:pPr>
              <w:pStyle w:val="NormalWeb"/>
              <w:spacing w:before="0" w:beforeAutospacing="0" w:after="0" w:afterAutospacing="0"/>
              <w:rPr>
                <w:rFonts w:ascii="Cambria" w:hAnsi="Cambria" w:cs="Calibri"/>
                <w:sz w:val="24"/>
                <w:szCs w:val="24"/>
              </w:rPr>
            </w:pPr>
          </w:p>
        </w:tc>
        <w:tc>
          <w:tcPr>
            <w:tcW w:w="2232" w:type="dxa"/>
          </w:tcPr>
          <w:p w14:paraId="340BEE48" w14:textId="77777777" w:rsidR="00631145" w:rsidRDefault="00631145" w:rsidP="006B117E">
            <w:pPr>
              <w:pStyle w:val="NormalWeb"/>
              <w:spacing w:before="0" w:beforeAutospacing="0" w:after="0" w:afterAutospacing="0"/>
              <w:rPr>
                <w:rFonts w:ascii="Cambria" w:hAnsi="Cambria" w:cs="Calibri"/>
                <w:sz w:val="24"/>
                <w:szCs w:val="24"/>
              </w:rPr>
            </w:pPr>
          </w:p>
        </w:tc>
        <w:tc>
          <w:tcPr>
            <w:tcW w:w="2256" w:type="dxa"/>
          </w:tcPr>
          <w:p w14:paraId="48C0FFC5" w14:textId="77777777" w:rsidR="00631145" w:rsidRDefault="00631145" w:rsidP="006B117E">
            <w:pPr>
              <w:pStyle w:val="NormalWeb"/>
              <w:spacing w:before="0" w:beforeAutospacing="0" w:after="0" w:afterAutospacing="0"/>
              <w:rPr>
                <w:rFonts w:ascii="Cambria" w:hAnsi="Cambria" w:cs="Calibri"/>
                <w:sz w:val="24"/>
                <w:szCs w:val="24"/>
              </w:rPr>
            </w:pPr>
          </w:p>
        </w:tc>
      </w:tr>
      <w:tr w:rsidR="00631145" w14:paraId="75BAD0E6" w14:textId="77777777" w:rsidTr="00F00384">
        <w:tc>
          <w:tcPr>
            <w:tcW w:w="2184" w:type="dxa"/>
          </w:tcPr>
          <w:p w14:paraId="219F735C" w14:textId="77777777" w:rsidR="00631145" w:rsidRDefault="00F00384" w:rsidP="00F00384">
            <w:pPr>
              <w:pStyle w:val="NormalWeb"/>
              <w:spacing w:before="0" w:beforeAutospacing="0" w:after="0" w:afterAutospacing="0"/>
              <w:jc w:val="right"/>
              <w:rPr>
                <w:rFonts w:ascii="Cambria" w:hAnsi="Cambria" w:cs="Calibri"/>
                <w:sz w:val="24"/>
                <w:szCs w:val="24"/>
              </w:rPr>
            </w:pPr>
            <w:r>
              <w:rPr>
                <w:rFonts w:ascii="Cambria" w:hAnsi="Cambria" w:cs="Calibri"/>
                <w:sz w:val="24"/>
                <w:szCs w:val="24"/>
              </w:rPr>
              <w:t>White</w:t>
            </w:r>
          </w:p>
        </w:tc>
        <w:tc>
          <w:tcPr>
            <w:tcW w:w="2232" w:type="dxa"/>
          </w:tcPr>
          <w:p w14:paraId="7D194E9C" w14:textId="77777777" w:rsidR="00631145" w:rsidRDefault="00F00384" w:rsidP="006B117E">
            <w:pPr>
              <w:pStyle w:val="NormalWeb"/>
              <w:spacing w:before="0" w:beforeAutospacing="0" w:after="0" w:afterAutospacing="0"/>
              <w:rPr>
                <w:rFonts w:ascii="Cambria" w:hAnsi="Cambria" w:cs="Calibri"/>
                <w:sz w:val="24"/>
                <w:szCs w:val="24"/>
              </w:rPr>
            </w:pPr>
            <w:r>
              <w:rPr>
                <w:rFonts w:ascii="Cambria" w:hAnsi="Cambria" w:cs="Calibri"/>
                <w:sz w:val="24"/>
                <w:szCs w:val="24"/>
              </w:rPr>
              <w:t>1</w:t>
            </w:r>
          </w:p>
        </w:tc>
        <w:tc>
          <w:tcPr>
            <w:tcW w:w="2256" w:type="dxa"/>
          </w:tcPr>
          <w:p w14:paraId="4EE9ADBB" w14:textId="77777777" w:rsidR="00631145" w:rsidRDefault="00F00384" w:rsidP="006B117E">
            <w:pPr>
              <w:pStyle w:val="NormalWeb"/>
              <w:spacing w:before="0" w:beforeAutospacing="0" w:after="0" w:afterAutospacing="0"/>
              <w:rPr>
                <w:rFonts w:ascii="Cambria" w:hAnsi="Cambria" w:cs="Calibri"/>
                <w:sz w:val="24"/>
                <w:szCs w:val="24"/>
              </w:rPr>
            </w:pPr>
            <w:r>
              <w:rPr>
                <w:rFonts w:ascii="Cambria" w:hAnsi="Cambria" w:cs="Calibri"/>
                <w:sz w:val="24"/>
                <w:szCs w:val="24"/>
              </w:rPr>
              <w:t>1</w:t>
            </w:r>
          </w:p>
        </w:tc>
      </w:tr>
      <w:tr w:rsidR="00F00384" w14:paraId="402BB72A" w14:textId="77777777" w:rsidTr="00F00384">
        <w:tc>
          <w:tcPr>
            <w:tcW w:w="2184" w:type="dxa"/>
          </w:tcPr>
          <w:p w14:paraId="1AECEBF6" w14:textId="77777777" w:rsidR="00F00384" w:rsidRPr="00F00384" w:rsidRDefault="00F00384" w:rsidP="00F00384">
            <w:pPr>
              <w:pStyle w:val="NormalWeb"/>
              <w:spacing w:before="0" w:beforeAutospacing="0" w:after="0" w:afterAutospacing="0"/>
              <w:jc w:val="right"/>
              <w:rPr>
                <w:rFonts w:ascii="Cambria" w:hAnsi="Cambria" w:cs="Calibri"/>
                <w:sz w:val="24"/>
                <w:szCs w:val="24"/>
              </w:rPr>
            </w:pPr>
            <w:r w:rsidRPr="00F00384">
              <w:rPr>
                <w:rFonts w:ascii="Cambria" w:hAnsi="Cambria"/>
                <w:color w:val="000000"/>
                <w:sz w:val="24"/>
                <w:szCs w:val="24"/>
              </w:rPr>
              <w:t>Hispanic/Latino</w:t>
            </w:r>
          </w:p>
        </w:tc>
        <w:tc>
          <w:tcPr>
            <w:tcW w:w="2232" w:type="dxa"/>
          </w:tcPr>
          <w:p w14:paraId="0E24FF22" w14:textId="77777777" w:rsidR="00F00384" w:rsidRDefault="00F00384" w:rsidP="00F00384">
            <w:pPr>
              <w:pStyle w:val="NormalWeb"/>
              <w:spacing w:before="0" w:beforeAutospacing="0" w:after="0" w:afterAutospacing="0"/>
              <w:rPr>
                <w:rFonts w:ascii="Cambria" w:hAnsi="Cambria" w:cs="Calibri"/>
                <w:sz w:val="24"/>
                <w:szCs w:val="24"/>
              </w:rPr>
            </w:pPr>
            <w:r>
              <w:rPr>
                <w:rFonts w:ascii="Cambria" w:hAnsi="Cambria" w:cs="Calibri"/>
                <w:sz w:val="24"/>
                <w:szCs w:val="24"/>
              </w:rPr>
              <w:t>1</w:t>
            </w:r>
          </w:p>
        </w:tc>
        <w:tc>
          <w:tcPr>
            <w:tcW w:w="2256" w:type="dxa"/>
          </w:tcPr>
          <w:p w14:paraId="3C5C68C2" w14:textId="77777777" w:rsidR="00F00384" w:rsidRDefault="00F00384" w:rsidP="00F00384">
            <w:pPr>
              <w:pStyle w:val="NormalWeb"/>
              <w:spacing w:before="0" w:beforeAutospacing="0" w:after="0" w:afterAutospacing="0"/>
              <w:rPr>
                <w:rFonts w:ascii="Cambria" w:hAnsi="Cambria" w:cs="Calibri"/>
                <w:sz w:val="24"/>
                <w:szCs w:val="24"/>
              </w:rPr>
            </w:pPr>
          </w:p>
        </w:tc>
      </w:tr>
    </w:tbl>
    <w:p w14:paraId="681E942E" w14:textId="77777777" w:rsidR="00631145" w:rsidRDefault="00631145" w:rsidP="006B117E">
      <w:pPr>
        <w:pStyle w:val="NormalWeb"/>
        <w:spacing w:before="0" w:beforeAutospacing="0" w:after="0" w:afterAutospacing="0"/>
        <w:ind w:left="720"/>
        <w:rPr>
          <w:rFonts w:ascii="Cambria" w:hAnsi="Cambria" w:cs="Calibri"/>
          <w:sz w:val="24"/>
          <w:szCs w:val="24"/>
        </w:rPr>
      </w:pPr>
    </w:p>
    <w:p w14:paraId="7827A550" w14:textId="1377F920" w:rsidR="00ED0CC1" w:rsidRDefault="00ED0CC1">
      <w:pPr>
        <w:rPr>
          <w:rFonts w:ascii="Cambria" w:eastAsia="Times New Roman" w:hAnsi="Cambria" w:cs="Calibri"/>
          <w:lang w:eastAsia="en-US"/>
        </w:rPr>
      </w:pPr>
      <w:r>
        <w:rPr>
          <w:rFonts w:ascii="Cambria" w:hAnsi="Cambria" w:cs="Calibri"/>
        </w:rPr>
        <w:br w:type="page"/>
      </w:r>
    </w:p>
    <w:p w14:paraId="736EA172" w14:textId="77777777" w:rsidR="00ED0CC1" w:rsidRDefault="00ED0CC1" w:rsidP="00F00384">
      <w:pPr>
        <w:pStyle w:val="NormalWeb"/>
        <w:spacing w:before="0" w:beforeAutospacing="0" w:after="0" w:afterAutospacing="0"/>
        <w:rPr>
          <w:rFonts w:ascii="Cambria" w:hAnsi="Cambria" w:cs="Calibri"/>
          <w:sz w:val="24"/>
          <w:szCs w:val="24"/>
        </w:rPr>
        <w:sectPr w:rsidR="00ED0CC1" w:rsidSect="009640D1">
          <w:pgSz w:w="12240" w:h="15840"/>
          <w:pgMar w:top="1440" w:right="1440" w:bottom="1440" w:left="1440" w:header="720" w:footer="720" w:gutter="0"/>
          <w:cols w:space="720"/>
        </w:sectPr>
      </w:pPr>
    </w:p>
    <w:p w14:paraId="7C9CFAD7" w14:textId="2D500F7B" w:rsidR="00631145" w:rsidRDefault="00631145" w:rsidP="00F00384">
      <w:pPr>
        <w:pStyle w:val="NormalWeb"/>
        <w:spacing w:before="0" w:beforeAutospacing="0" w:after="0" w:afterAutospacing="0"/>
        <w:rPr>
          <w:rFonts w:ascii="Cambria" w:hAnsi="Cambria" w:cs="Calibri"/>
          <w:sz w:val="24"/>
          <w:szCs w:val="24"/>
        </w:rPr>
      </w:pPr>
    </w:p>
    <w:p w14:paraId="23FDF0E4" w14:textId="77777777"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6B117E">
        <w:rPr>
          <w:rFonts w:ascii="Cambria" w:hAnsi="Cambria" w:cs="Calibri"/>
          <w:b/>
          <w:sz w:val="24"/>
          <w:szCs w:val="24"/>
        </w:rPr>
        <w:t>Adjunct faculty profiles</w:t>
      </w:r>
    </w:p>
    <w:p w14:paraId="7634825B" w14:textId="77777777" w:rsidR="00ED0CC1" w:rsidRDefault="00ED0CC1" w:rsidP="00ED0CC1">
      <w:pPr>
        <w:pStyle w:val="NormalWeb"/>
        <w:spacing w:before="0" w:beforeAutospacing="0" w:after="0" w:afterAutospacing="0"/>
        <w:rPr>
          <w:rFonts w:ascii="Cambria" w:hAnsi="Cambria" w:cs="Calibri"/>
          <w:b/>
          <w:sz w:val="24"/>
          <w:szCs w:val="24"/>
        </w:rPr>
      </w:pPr>
    </w:p>
    <w:tbl>
      <w:tblPr>
        <w:tblpPr w:leftFromText="180" w:rightFromText="180" w:vertAnchor="page" w:horzAnchor="page" w:tblpX="829" w:tblpY="2521"/>
        <w:tblW w:w="1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18"/>
        <w:gridCol w:w="990"/>
        <w:gridCol w:w="1080"/>
        <w:gridCol w:w="1710"/>
        <w:gridCol w:w="1170"/>
        <w:gridCol w:w="1080"/>
        <w:gridCol w:w="1170"/>
        <w:gridCol w:w="1170"/>
        <w:gridCol w:w="1170"/>
        <w:gridCol w:w="1222"/>
      </w:tblGrid>
      <w:tr w:rsidR="00ED0CC1" w:rsidRPr="00305CE4" w14:paraId="218F0920" w14:textId="77777777" w:rsidTr="00ED0CC1">
        <w:trPr>
          <w:trHeight w:val="757"/>
        </w:trPr>
        <w:tc>
          <w:tcPr>
            <w:tcW w:w="7398" w:type="dxa"/>
            <w:gridSpan w:val="4"/>
            <w:shd w:val="clear" w:color="auto" w:fill="76923C"/>
          </w:tcPr>
          <w:p w14:paraId="75924E78" w14:textId="77777777" w:rsidR="00ED0CC1" w:rsidRPr="00305CE4" w:rsidRDefault="00ED0CC1" w:rsidP="00ED0CC1">
            <w:pPr>
              <w:jc w:val="center"/>
              <w:rPr>
                <w:b/>
              </w:rPr>
            </w:pPr>
          </w:p>
          <w:p w14:paraId="08D94057" w14:textId="77777777" w:rsidR="00ED0CC1" w:rsidRPr="00305CE4" w:rsidRDefault="00ED0CC1" w:rsidP="00ED0CC1">
            <w:pPr>
              <w:jc w:val="center"/>
              <w:rPr>
                <w:b/>
              </w:rPr>
            </w:pPr>
            <w:r w:rsidRPr="00305CE4">
              <w:rPr>
                <w:b/>
              </w:rPr>
              <w:t>Profile of Part-time Faculty</w:t>
            </w:r>
          </w:p>
        </w:tc>
        <w:tc>
          <w:tcPr>
            <w:tcW w:w="6982" w:type="dxa"/>
            <w:gridSpan w:val="6"/>
            <w:shd w:val="clear" w:color="auto" w:fill="76923C"/>
          </w:tcPr>
          <w:p w14:paraId="11860F11" w14:textId="77777777" w:rsidR="00ED0CC1" w:rsidRPr="00305CE4" w:rsidRDefault="00ED0CC1" w:rsidP="00ED0CC1">
            <w:pPr>
              <w:jc w:val="center"/>
              <w:rPr>
                <w:b/>
              </w:rPr>
            </w:pPr>
          </w:p>
          <w:p w14:paraId="5EFCC143" w14:textId="77777777" w:rsidR="00ED0CC1" w:rsidRPr="00305CE4" w:rsidRDefault="00ED0CC1" w:rsidP="00ED0CC1">
            <w:pPr>
              <w:jc w:val="center"/>
              <w:rPr>
                <w:b/>
              </w:rPr>
            </w:pPr>
            <w:r w:rsidRPr="00305CE4">
              <w:rPr>
                <w:b/>
              </w:rPr>
              <w:t>Years Employed</w:t>
            </w:r>
          </w:p>
        </w:tc>
      </w:tr>
      <w:tr w:rsidR="00ED0CC1" w:rsidRPr="00305CE4" w14:paraId="1FE3B4A2" w14:textId="77777777" w:rsidTr="00ED0CC1">
        <w:trPr>
          <w:trHeight w:val="585"/>
        </w:trPr>
        <w:tc>
          <w:tcPr>
            <w:tcW w:w="3618" w:type="dxa"/>
            <w:tcBorders>
              <w:right w:val="single" w:sz="4" w:space="0" w:color="auto"/>
            </w:tcBorders>
            <w:shd w:val="clear" w:color="auto" w:fill="CCC0D9"/>
          </w:tcPr>
          <w:p w14:paraId="075DC5AE" w14:textId="77777777" w:rsidR="00ED0CC1" w:rsidRPr="00305CE4" w:rsidRDefault="00ED0CC1" w:rsidP="00ED0CC1">
            <w:pPr>
              <w:jc w:val="center"/>
              <w:rPr>
                <w:b/>
              </w:rPr>
            </w:pPr>
            <w:r w:rsidRPr="00305CE4">
              <w:rPr>
                <w:b/>
              </w:rPr>
              <w:t>Faculty Member</w:t>
            </w:r>
          </w:p>
        </w:tc>
        <w:tc>
          <w:tcPr>
            <w:tcW w:w="990" w:type="dxa"/>
            <w:tcBorders>
              <w:left w:val="single" w:sz="4" w:space="0" w:color="auto"/>
            </w:tcBorders>
            <w:shd w:val="clear" w:color="auto" w:fill="CCC0D9"/>
          </w:tcPr>
          <w:p w14:paraId="33754867" w14:textId="77777777" w:rsidR="00ED0CC1" w:rsidRPr="00305CE4" w:rsidRDefault="00ED0CC1" w:rsidP="00ED0CC1">
            <w:pPr>
              <w:jc w:val="center"/>
              <w:rPr>
                <w:b/>
              </w:rPr>
            </w:pPr>
            <w:r w:rsidRPr="00305CE4">
              <w:rPr>
                <w:b/>
              </w:rPr>
              <w:t>Date Hired</w:t>
            </w:r>
          </w:p>
        </w:tc>
        <w:tc>
          <w:tcPr>
            <w:tcW w:w="1080" w:type="dxa"/>
            <w:tcBorders>
              <w:left w:val="single" w:sz="4" w:space="0" w:color="auto"/>
            </w:tcBorders>
            <w:shd w:val="clear" w:color="auto" w:fill="CCC0D9"/>
          </w:tcPr>
          <w:p w14:paraId="356766FE" w14:textId="77777777" w:rsidR="00ED0CC1" w:rsidRPr="00305CE4" w:rsidRDefault="00ED0CC1" w:rsidP="00ED0CC1">
            <w:pPr>
              <w:jc w:val="center"/>
              <w:rPr>
                <w:b/>
              </w:rPr>
            </w:pPr>
            <w:r w:rsidRPr="00305CE4">
              <w:rPr>
                <w:b/>
              </w:rPr>
              <w:t>Gender</w:t>
            </w:r>
          </w:p>
        </w:tc>
        <w:tc>
          <w:tcPr>
            <w:tcW w:w="1710" w:type="dxa"/>
            <w:tcBorders>
              <w:left w:val="single" w:sz="4" w:space="0" w:color="auto"/>
            </w:tcBorders>
            <w:shd w:val="clear" w:color="auto" w:fill="CCC0D9"/>
          </w:tcPr>
          <w:p w14:paraId="5AE6F45D" w14:textId="77777777" w:rsidR="00ED0CC1" w:rsidRPr="00305CE4" w:rsidRDefault="00ED0CC1" w:rsidP="00ED0CC1">
            <w:pPr>
              <w:jc w:val="center"/>
              <w:rPr>
                <w:b/>
              </w:rPr>
            </w:pPr>
            <w:r w:rsidRPr="00305CE4">
              <w:rPr>
                <w:b/>
              </w:rPr>
              <w:t>Ethnicity</w:t>
            </w:r>
          </w:p>
        </w:tc>
        <w:tc>
          <w:tcPr>
            <w:tcW w:w="1170" w:type="dxa"/>
            <w:tcBorders>
              <w:right w:val="single" w:sz="4" w:space="0" w:color="auto"/>
            </w:tcBorders>
            <w:shd w:val="clear" w:color="auto" w:fill="CCC0D9"/>
          </w:tcPr>
          <w:p w14:paraId="693988AC" w14:textId="77777777" w:rsidR="00ED0CC1" w:rsidRPr="005B1DC9" w:rsidRDefault="00ED0CC1" w:rsidP="00ED0CC1">
            <w:pPr>
              <w:jc w:val="center"/>
              <w:rPr>
                <w:sz w:val="22"/>
                <w:szCs w:val="22"/>
              </w:rPr>
            </w:pPr>
            <w:r w:rsidRPr="005B1DC9">
              <w:rPr>
                <w:sz w:val="22"/>
                <w:szCs w:val="22"/>
              </w:rPr>
              <w:t>2009-10</w:t>
            </w:r>
          </w:p>
        </w:tc>
        <w:tc>
          <w:tcPr>
            <w:tcW w:w="1080" w:type="dxa"/>
            <w:tcBorders>
              <w:left w:val="single" w:sz="4" w:space="0" w:color="auto"/>
            </w:tcBorders>
            <w:shd w:val="clear" w:color="auto" w:fill="CCC0D9"/>
          </w:tcPr>
          <w:p w14:paraId="5F3D161C" w14:textId="77777777" w:rsidR="00ED0CC1" w:rsidRPr="005B1DC9" w:rsidRDefault="00ED0CC1" w:rsidP="00ED0CC1">
            <w:pPr>
              <w:ind w:hanging="18"/>
              <w:jc w:val="center"/>
              <w:rPr>
                <w:sz w:val="22"/>
                <w:szCs w:val="22"/>
              </w:rPr>
            </w:pPr>
            <w:r w:rsidRPr="005B1DC9">
              <w:rPr>
                <w:sz w:val="22"/>
                <w:szCs w:val="22"/>
              </w:rPr>
              <w:t>2010-11</w:t>
            </w:r>
          </w:p>
        </w:tc>
        <w:tc>
          <w:tcPr>
            <w:tcW w:w="1170" w:type="dxa"/>
            <w:tcBorders>
              <w:left w:val="single" w:sz="4" w:space="0" w:color="auto"/>
            </w:tcBorders>
            <w:shd w:val="clear" w:color="auto" w:fill="CCC0D9"/>
          </w:tcPr>
          <w:p w14:paraId="45861207" w14:textId="77777777" w:rsidR="00ED0CC1" w:rsidRPr="005B1DC9" w:rsidRDefault="00ED0CC1" w:rsidP="00ED0CC1">
            <w:pPr>
              <w:jc w:val="center"/>
              <w:rPr>
                <w:sz w:val="22"/>
                <w:szCs w:val="22"/>
              </w:rPr>
            </w:pPr>
            <w:r w:rsidRPr="005B1DC9">
              <w:rPr>
                <w:sz w:val="22"/>
                <w:szCs w:val="22"/>
              </w:rPr>
              <w:t>2011-12</w:t>
            </w:r>
          </w:p>
        </w:tc>
        <w:tc>
          <w:tcPr>
            <w:tcW w:w="1170" w:type="dxa"/>
            <w:tcBorders>
              <w:left w:val="single" w:sz="4" w:space="0" w:color="auto"/>
            </w:tcBorders>
            <w:shd w:val="clear" w:color="auto" w:fill="CCC0D9"/>
          </w:tcPr>
          <w:p w14:paraId="436E78ED" w14:textId="77777777" w:rsidR="00ED0CC1" w:rsidRPr="005B1DC9" w:rsidRDefault="00ED0CC1" w:rsidP="00ED0CC1">
            <w:pPr>
              <w:jc w:val="center"/>
              <w:rPr>
                <w:sz w:val="22"/>
                <w:szCs w:val="22"/>
              </w:rPr>
            </w:pPr>
            <w:r w:rsidRPr="005B1DC9">
              <w:rPr>
                <w:sz w:val="22"/>
                <w:szCs w:val="22"/>
              </w:rPr>
              <w:t>2012-13</w:t>
            </w:r>
          </w:p>
        </w:tc>
        <w:tc>
          <w:tcPr>
            <w:tcW w:w="1170" w:type="dxa"/>
            <w:tcBorders>
              <w:left w:val="single" w:sz="4" w:space="0" w:color="auto"/>
            </w:tcBorders>
            <w:shd w:val="clear" w:color="auto" w:fill="CCC0D9"/>
          </w:tcPr>
          <w:p w14:paraId="0021E289" w14:textId="77777777" w:rsidR="00ED0CC1" w:rsidRPr="005B1DC9" w:rsidRDefault="00ED0CC1" w:rsidP="00ED0CC1">
            <w:pPr>
              <w:jc w:val="center"/>
              <w:rPr>
                <w:sz w:val="22"/>
                <w:szCs w:val="22"/>
              </w:rPr>
            </w:pPr>
            <w:r w:rsidRPr="005B1DC9">
              <w:rPr>
                <w:sz w:val="22"/>
                <w:szCs w:val="22"/>
              </w:rPr>
              <w:t>2013-14</w:t>
            </w:r>
          </w:p>
        </w:tc>
        <w:tc>
          <w:tcPr>
            <w:tcW w:w="1222" w:type="dxa"/>
            <w:tcBorders>
              <w:left w:val="single" w:sz="4" w:space="0" w:color="auto"/>
            </w:tcBorders>
            <w:shd w:val="clear" w:color="auto" w:fill="CCC0D9"/>
          </w:tcPr>
          <w:p w14:paraId="2EFC4B5B" w14:textId="77777777" w:rsidR="00ED0CC1" w:rsidRPr="005B1DC9" w:rsidRDefault="00ED0CC1" w:rsidP="00ED0CC1">
            <w:pPr>
              <w:jc w:val="center"/>
              <w:rPr>
                <w:sz w:val="22"/>
                <w:szCs w:val="22"/>
              </w:rPr>
            </w:pPr>
            <w:r w:rsidRPr="005B1DC9">
              <w:rPr>
                <w:sz w:val="22"/>
                <w:szCs w:val="22"/>
              </w:rPr>
              <w:t>2014-15</w:t>
            </w:r>
          </w:p>
        </w:tc>
      </w:tr>
      <w:tr w:rsidR="00ED0CC1" w:rsidRPr="00305CE4" w14:paraId="3D3CDF4E" w14:textId="77777777" w:rsidTr="00ED0CC1">
        <w:trPr>
          <w:trHeight w:val="757"/>
        </w:trPr>
        <w:tc>
          <w:tcPr>
            <w:tcW w:w="3618" w:type="dxa"/>
            <w:tcBorders>
              <w:right w:val="single" w:sz="4" w:space="0" w:color="auto"/>
            </w:tcBorders>
            <w:shd w:val="clear" w:color="auto" w:fill="C2D69B"/>
          </w:tcPr>
          <w:p w14:paraId="7D957327" w14:textId="77777777" w:rsidR="00ED0CC1" w:rsidRPr="00305CE4" w:rsidRDefault="00ED0CC1" w:rsidP="00ED0CC1">
            <w:r>
              <w:t>Cody Atterbury</w:t>
            </w:r>
          </w:p>
        </w:tc>
        <w:tc>
          <w:tcPr>
            <w:tcW w:w="990" w:type="dxa"/>
            <w:tcBorders>
              <w:left w:val="single" w:sz="4" w:space="0" w:color="auto"/>
            </w:tcBorders>
            <w:shd w:val="clear" w:color="auto" w:fill="C2D69B"/>
          </w:tcPr>
          <w:p w14:paraId="696FAA3C" w14:textId="5ABB8076" w:rsidR="00ED0CC1" w:rsidRPr="00305CE4" w:rsidRDefault="00ED0CC1" w:rsidP="00ED0CC1">
            <w:r>
              <w:t>2009</w:t>
            </w:r>
          </w:p>
        </w:tc>
        <w:tc>
          <w:tcPr>
            <w:tcW w:w="1080" w:type="dxa"/>
            <w:tcBorders>
              <w:left w:val="single" w:sz="4" w:space="0" w:color="auto"/>
            </w:tcBorders>
            <w:shd w:val="clear" w:color="auto" w:fill="C2D69B"/>
          </w:tcPr>
          <w:p w14:paraId="7BE29E6E" w14:textId="77777777" w:rsidR="00ED0CC1" w:rsidRPr="00305CE4" w:rsidRDefault="00ED0CC1" w:rsidP="00ED0CC1">
            <w:r>
              <w:t>Male</w:t>
            </w:r>
          </w:p>
        </w:tc>
        <w:tc>
          <w:tcPr>
            <w:tcW w:w="1710" w:type="dxa"/>
            <w:tcBorders>
              <w:left w:val="single" w:sz="4" w:space="0" w:color="auto"/>
            </w:tcBorders>
            <w:shd w:val="clear" w:color="auto" w:fill="C2D69B"/>
          </w:tcPr>
          <w:p w14:paraId="3FE4CB9C" w14:textId="77777777" w:rsidR="00ED0CC1" w:rsidRPr="00305CE4" w:rsidRDefault="00ED0CC1" w:rsidP="00ED0CC1">
            <w:r>
              <w:t>Caucasian</w:t>
            </w:r>
          </w:p>
        </w:tc>
        <w:tc>
          <w:tcPr>
            <w:tcW w:w="1170" w:type="dxa"/>
            <w:tcBorders>
              <w:right w:val="single" w:sz="4" w:space="0" w:color="auto"/>
            </w:tcBorders>
            <w:shd w:val="clear" w:color="auto" w:fill="C2D69B"/>
          </w:tcPr>
          <w:p w14:paraId="4763FE02" w14:textId="77777777" w:rsidR="00ED0CC1" w:rsidRPr="00305CE4" w:rsidRDefault="00ED0CC1" w:rsidP="00ED0CC1">
            <w:r>
              <w:t>X</w:t>
            </w:r>
          </w:p>
        </w:tc>
        <w:tc>
          <w:tcPr>
            <w:tcW w:w="1080" w:type="dxa"/>
            <w:tcBorders>
              <w:left w:val="single" w:sz="4" w:space="0" w:color="auto"/>
            </w:tcBorders>
            <w:shd w:val="clear" w:color="auto" w:fill="C2D69B"/>
          </w:tcPr>
          <w:p w14:paraId="62146080" w14:textId="77777777" w:rsidR="00ED0CC1" w:rsidRPr="00305CE4" w:rsidRDefault="00ED0CC1" w:rsidP="00ED0CC1"/>
        </w:tc>
        <w:tc>
          <w:tcPr>
            <w:tcW w:w="1170" w:type="dxa"/>
            <w:tcBorders>
              <w:left w:val="single" w:sz="4" w:space="0" w:color="auto"/>
            </w:tcBorders>
            <w:shd w:val="clear" w:color="auto" w:fill="C2D69B"/>
          </w:tcPr>
          <w:p w14:paraId="42C6FD2B" w14:textId="77777777" w:rsidR="00ED0CC1" w:rsidRPr="00305CE4" w:rsidRDefault="00ED0CC1" w:rsidP="00ED0CC1"/>
        </w:tc>
        <w:tc>
          <w:tcPr>
            <w:tcW w:w="1170" w:type="dxa"/>
            <w:tcBorders>
              <w:left w:val="single" w:sz="4" w:space="0" w:color="auto"/>
            </w:tcBorders>
            <w:shd w:val="clear" w:color="auto" w:fill="C2D69B"/>
          </w:tcPr>
          <w:p w14:paraId="66EB3F53" w14:textId="77777777" w:rsidR="00ED0CC1" w:rsidRPr="00305CE4" w:rsidRDefault="00ED0CC1" w:rsidP="00ED0CC1"/>
        </w:tc>
        <w:tc>
          <w:tcPr>
            <w:tcW w:w="1170" w:type="dxa"/>
            <w:tcBorders>
              <w:left w:val="single" w:sz="4" w:space="0" w:color="auto"/>
            </w:tcBorders>
            <w:shd w:val="clear" w:color="auto" w:fill="C2D69B"/>
          </w:tcPr>
          <w:p w14:paraId="69E931C9" w14:textId="77777777" w:rsidR="00ED0CC1" w:rsidRPr="00305CE4" w:rsidRDefault="00ED0CC1" w:rsidP="00ED0CC1"/>
        </w:tc>
        <w:tc>
          <w:tcPr>
            <w:tcW w:w="1222" w:type="dxa"/>
            <w:tcBorders>
              <w:left w:val="single" w:sz="4" w:space="0" w:color="auto"/>
            </w:tcBorders>
            <w:shd w:val="clear" w:color="auto" w:fill="C2D69B"/>
          </w:tcPr>
          <w:p w14:paraId="3227D5AB" w14:textId="77777777" w:rsidR="00ED0CC1" w:rsidRPr="00305CE4" w:rsidRDefault="00ED0CC1" w:rsidP="00ED0CC1"/>
        </w:tc>
      </w:tr>
      <w:tr w:rsidR="00ED0CC1" w:rsidRPr="00305CE4" w14:paraId="79D67885" w14:textId="77777777" w:rsidTr="00ED0CC1">
        <w:trPr>
          <w:trHeight w:val="757"/>
        </w:trPr>
        <w:tc>
          <w:tcPr>
            <w:tcW w:w="3618" w:type="dxa"/>
            <w:tcBorders>
              <w:right w:val="single" w:sz="4" w:space="0" w:color="auto"/>
            </w:tcBorders>
          </w:tcPr>
          <w:p w14:paraId="634F9989" w14:textId="77777777" w:rsidR="00ED0CC1" w:rsidRPr="00305CE4" w:rsidRDefault="00ED0CC1" w:rsidP="00ED0CC1">
            <w:r>
              <w:t>Mary Carroll</w:t>
            </w:r>
          </w:p>
        </w:tc>
        <w:tc>
          <w:tcPr>
            <w:tcW w:w="990" w:type="dxa"/>
            <w:tcBorders>
              <w:left w:val="single" w:sz="4" w:space="0" w:color="auto"/>
            </w:tcBorders>
          </w:tcPr>
          <w:p w14:paraId="7FC213AD" w14:textId="77777777" w:rsidR="00ED0CC1" w:rsidRPr="00305CE4" w:rsidRDefault="00ED0CC1" w:rsidP="00ED0CC1"/>
        </w:tc>
        <w:tc>
          <w:tcPr>
            <w:tcW w:w="1080" w:type="dxa"/>
            <w:tcBorders>
              <w:left w:val="single" w:sz="4" w:space="0" w:color="auto"/>
            </w:tcBorders>
          </w:tcPr>
          <w:p w14:paraId="5379DE2A" w14:textId="77777777" w:rsidR="00ED0CC1" w:rsidRPr="00305CE4" w:rsidRDefault="00ED0CC1" w:rsidP="00ED0CC1">
            <w:r>
              <w:t>Female</w:t>
            </w:r>
          </w:p>
        </w:tc>
        <w:tc>
          <w:tcPr>
            <w:tcW w:w="1710" w:type="dxa"/>
            <w:tcBorders>
              <w:left w:val="single" w:sz="4" w:space="0" w:color="auto"/>
            </w:tcBorders>
          </w:tcPr>
          <w:p w14:paraId="054CD717" w14:textId="77777777" w:rsidR="00ED0CC1" w:rsidRPr="00305CE4" w:rsidRDefault="00ED0CC1" w:rsidP="00ED0CC1">
            <w:r>
              <w:t>Caucasian</w:t>
            </w:r>
          </w:p>
        </w:tc>
        <w:tc>
          <w:tcPr>
            <w:tcW w:w="1170" w:type="dxa"/>
            <w:tcBorders>
              <w:right w:val="single" w:sz="4" w:space="0" w:color="auto"/>
            </w:tcBorders>
          </w:tcPr>
          <w:p w14:paraId="6FE43B0F" w14:textId="77777777" w:rsidR="00ED0CC1" w:rsidRPr="00305CE4" w:rsidRDefault="00ED0CC1" w:rsidP="00ED0CC1"/>
        </w:tc>
        <w:tc>
          <w:tcPr>
            <w:tcW w:w="1080" w:type="dxa"/>
            <w:tcBorders>
              <w:left w:val="single" w:sz="4" w:space="0" w:color="auto"/>
            </w:tcBorders>
          </w:tcPr>
          <w:p w14:paraId="21BAA703" w14:textId="77777777" w:rsidR="00ED0CC1" w:rsidRPr="00305CE4" w:rsidRDefault="00ED0CC1" w:rsidP="00ED0CC1">
            <w:r>
              <w:t>X</w:t>
            </w:r>
          </w:p>
        </w:tc>
        <w:tc>
          <w:tcPr>
            <w:tcW w:w="1170" w:type="dxa"/>
            <w:tcBorders>
              <w:left w:val="single" w:sz="4" w:space="0" w:color="auto"/>
            </w:tcBorders>
          </w:tcPr>
          <w:p w14:paraId="10A5DB9C" w14:textId="77777777" w:rsidR="00ED0CC1" w:rsidRPr="00305CE4" w:rsidRDefault="00ED0CC1" w:rsidP="00ED0CC1">
            <w:r>
              <w:t>X</w:t>
            </w:r>
          </w:p>
        </w:tc>
        <w:tc>
          <w:tcPr>
            <w:tcW w:w="1170" w:type="dxa"/>
            <w:tcBorders>
              <w:left w:val="single" w:sz="4" w:space="0" w:color="auto"/>
            </w:tcBorders>
          </w:tcPr>
          <w:p w14:paraId="45E6A805" w14:textId="77777777" w:rsidR="00ED0CC1" w:rsidRPr="00305CE4" w:rsidRDefault="00ED0CC1" w:rsidP="00ED0CC1">
            <w:r>
              <w:t>X</w:t>
            </w:r>
          </w:p>
        </w:tc>
        <w:tc>
          <w:tcPr>
            <w:tcW w:w="1170" w:type="dxa"/>
            <w:tcBorders>
              <w:left w:val="single" w:sz="4" w:space="0" w:color="auto"/>
            </w:tcBorders>
          </w:tcPr>
          <w:p w14:paraId="3CC89212" w14:textId="77777777" w:rsidR="00ED0CC1" w:rsidRPr="00305CE4" w:rsidRDefault="00ED0CC1" w:rsidP="00ED0CC1"/>
        </w:tc>
        <w:tc>
          <w:tcPr>
            <w:tcW w:w="1222" w:type="dxa"/>
            <w:tcBorders>
              <w:left w:val="single" w:sz="4" w:space="0" w:color="auto"/>
            </w:tcBorders>
          </w:tcPr>
          <w:p w14:paraId="7598969A" w14:textId="77777777" w:rsidR="00ED0CC1" w:rsidRPr="00305CE4" w:rsidRDefault="00ED0CC1" w:rsidP="00ED0CC1"/>
        </w:tc>
      </w:tr>
      <w:tr w:rsidR="00ED0CC1" w:rsidRPr="00305CE4" w14:paraId="34148E1D" w14:textId="77777777" w:rsidTr="00ED0CC1">
        <w:trPr>
          <w:trHeight w:val="757"/>
        </w:trPr>
        <w:tc>
          <w:tcPr>
            <w:tcW w:w="3618" w:type="dxa"/>
            <w:tcBorders>
              <w:right w:val="single" w:sz="4" w:space="0" w:color="auto"/>
            </w:tcBorders>
            <w:shd w:val="clear" w:color="auto" w:fill="C2D69B"/>
          </w:tcPr>
          <w:p w14:paraId="33DA79C8" w14:textId="77777777" w:rsidR="00ED0CC1" w:rsidRPr="00305CE4" w:rsidRDefault="00ED0CC1" w:rsidP="00ED0CC1">
            <w:r>
              <w:t>Laura Drake</w:t>
            </w:r>
          </w:p>
        </w:tc>
        <w:tc>
          <w:tcPr>
            <w:tcW w:w="990" w:type="dxa"/>
            <w:tcBorders>
              <w:left w:val="single" w:sz="4" w:space="0" w:color="auto"/>
            </w:tcBorders>
            <w:shd w:val="clear" w:color="auto" w:fill="C2D69B"/>
          </w:tcPr>
          <w:p w14:paraId="5F7EC40C" w14:textId="663C1F08" w:rsidR="00ED0CC1" w:rsidRPr="00305CE4" w:rsidRDefault="00ED0CC1" w:rsidP="00ED0CC1">
            <w:r>
              <w:t>2011</w:t>
            </w:r>
          </w:p>
        </w:tc>
        <w:tc>
          <w:tcPr>
            <w:tcW w:w="1080" w:type="dxa"/>
            <w:tcBorders>
              <w:left w:val="single" w:sz="4" w:space="0" w:color="auto"/>
            </w:tcBorders>
            <w:shd w:val="clear" w:color="auto" w:fill="C2D69B"/>
          </w:tcPr>
          <w:p w14:paraId="1D33EAC3" w14:textId="77777777" w:rsidR="00ED0CC1" w:rsidRPr="00305CE4" w:rsidRDefault="00ED0CC1" w:rsidP="00ED0CC1">
            <w:r>
              <w:t>Female</w:t>
            </w:r>
          </w:p>
        </w:tc>
        <w:tc>
          <w:tcPr>
            <w:tcW w:w="1710" w:type="dxa"/>
            <w:tcBorders>
              <w:left w:val="single" w:sz="4" w:space="0" w:color="auto"/>
            </w:tcBorders>
            <w:shd w:val="clear" w:color="auto" w:fill="C2D69B"/>
          </w:tcPr>
          <w:p w14:paraId="6BC1EB9E" w14:textId="77777777" w:rsidR="00ED0CC1" w:rsidRPr="00305CE4" w:rsidRDefault="00ED0CC1" w:rsidP="00ED0CC1">
            <w:r>
              <w:t>Caucasian</w:t>
            </w:r>
          </w:p>
        </w:tc>
        <w:tc>
          <w:tcPr>
            <w:tcW w:w="1170" w:type="dxa"/>
            <w:tcBorders>
              <w:right w:val="single" w:sz="4" w:space="0" w:color="auto"/>
            </w:tcBorders>
            <w:shd w:val="clear" w:color="auto" w:fill="C2D69B"/>
          </w:tcPr>
          <w:p w14:paraId="0978EFC2" w14:textId="77777777" w:rsidR="00ED0CC1" w:rsidRPr="00305CE4" w:rsidRDefault="00ED0CC1" w:rsidP="00ED0CC1"/>
        </w:tc>
        <w:tc>
          <w:tcPr>
            <w:tcW w:w="1080" w:type="dxa"/>
            <w:tcBorders>
              <w:left w:val="single" w:sz="4" w:space="0" w:color="auto"/>
            </w:tcBorders>
            <w:shd w:val="clear" w:color="auto" w:fill="C2D69B"/>
          </w:tcPr>
          <w:p w14:paraId="7F92938E" w14:textId="77777777" w:rsidR="00ED0CC1" w:rsidRPr="00305CE4" w:rsidRDefault="00ED0CC1" w:rsidP="00ED0CC1"/>
        </w:tc>
        <w:tc>
          <w:tcPr>
            <w:tcW w:w="1170" w:type="dxa"/>
            <w:tcBorders>
              <w:left w:val="single" w:sz="4" w:space="0" w:color="auto"/>
            </w:tcBorders>
            <w:shd w:val="clear" w:color="auto" w:fill="C2D69B"/>
          </w:tcPr>
          <w:p w14:paraId="3533A3A0" w14:textId="77777777" w:rsidR="00ED0CC1" w:rsidRPr="00305CE4" w:rsidRDefault="00ED0CC1" w:rsidP="00ED0CC1">
            <w:r>
              <w:t>X</w:t>
            </w:r>
          </w:p>
        </w:tc>
        <w:tc>
          <w:tcPr>
            <w:tcW w:w="1170" w:type="dxa"/>
            <w:tcBorders>
              <w:left w:val="single" w:sz="4" w:space="0" w:color="auto"/>
            </w:tcBorders>
            <w:shd w:val="clear" w:color="auto" w:fill="C2D69B"/>
          </w:tcPr>
          <w:p w14:paraId="1919007A" w14:textId="77777777" w:rsidR="00ED0CC1" w:rsidRPr="00305CE4" w:rsidRDefault="00ED0CC1" w:rsidP="00ED0CC1"/>
        </w:tc>
        <w:tc>
          <w:tcPr>
            <w:tcW w:w="1170" w:type="dxa"/>
            <w:tcBorders>
              <w:left w:val="single" w:sz="4" w:space="0" w:color="auto"/>
            </w:tcBorders>
            <w:shd w:val="clear" w:color="auto" w:fill="C2D69B"/>
          </w:tcPr>
          <w:p w14:paraId="6F340981" w14:textId="77777777" w:rsidR="00ED0CC1" w:rsidRPr="00305CE4" w:rsidRDefault="00ED0CC1" w:rsidP="00ED0CC1"/>
        </w:tc>
        <w:tc>
          <w:tcPr>
            <w:tcW w:w="1222" w:type="dxa"/>
            <w:tcBorders>
              <w:left w:val="single" w:sz="4" w:space="0" w:color="auto"/>
            </w:tcBorders>
            <w:shd w:val="clear" w:color="auto" w:fill="C2D69B"/>
          </w:tcPr>
          <w:p w14:paraId="3A5D9B1E" w14:textId="77777777" w:rsidR="00ED0CC1" w:rsidRPr="00305CE4" w:rsidRDefault="00ED0CC1" w:rsidP="00ED0CC1"/>
        </w:tc>
      </w:tr>
      <w:tr w:rsidR="00ED0CC1" w:rsidRPr="00305CE4" w14:paraId="66F6A391" w14:textId="77777777" w:rsidTr="00ED0CC1">
        <w:trPr>
          <w:trHeight w:val="757"/>
        </w:trPr>
        <w:tc>
          <w:tcPr>
            <w:tcW w:w="3618" w:type="dxa"/>
            <w:tcBorders>
              <w:right w:val="single" w:sz="4" w:space="0" w:color="auto"/>
            </w:tcBorders>
          </w:tcPr>
          <w:p w14:paraId="139CBB91" w14:textId="77777777" w:rsidR="00ED0CC1" w:rsidRPr="00305CE4" w:rsidRDefault="00ED0CC1" w:rsidP="00ED0CC1">
            <w:r>
              <w:t>David Hernandez</w:t>
            </w:r>
          </w:p>
        </w:tc>
        <w:tc>
          <w:tcPr>
            <w:tcW w:w="990" w:type="dxa"/>
            <w:tcBorders>
              <w:left w:val="single" w:sz="4" w:space="0" w:color="auto"/>
            </w:tcBorders>
          </w:tcPr>
          <w:p w14:paraId="7ED452A8" w14:textId="76C1ED71" w:rsidR="00ED0CC1" w:rsidRPr="00305CE4" w:rsidRDefault="005D1C59" w:rsidP="00ED0CC1">
            <w:r>
              <w:t>S</w:t>
            </w:r>
            <w:r w:rsidR="00ED0CC1">
              <w:t>taff</w:t>
            </w:r>
          </w:p>
        </w:tc>
        <w:tc>
          <w:tcPr>
            <w:tcW w:w="1080" w:type="dxa"/>
            <w:tcBorders>
              <w:left w:val="single" w:sz="4" w:space="0" w:color="auto"/>
            </w:tcBorders>
          </w:tcPr>
          <w:p w14:paraId="327404F2" w14:textId="77777777" w:rsidR="00ED0CC1" w:rsidRPr="00305CE4" w:rsidRDefault="00ED0CC1" w:rsidP="00ED0CC1">
            <w:r>
              <w:t>Male</w:t>
            </w:r>
          </w:p>
        </w:tc>
        <w:tc>
          <w:tcPr>
            <w:tcW w:w="1710" w:type="dxa"/>
            <w:tcBorders>
              <w:left w:val="single" w:sz="4" w:space="0" w:color="auto"/>
            </w:tcBorders>
          </w:tcPr>
          <w:p w14:paraId="27EE92F4" w14:textId="77777777" w:rsidR="00ED0CC1" w:rsidRDefault="00ED0CC1" w:rsidP="00ED0CC1">
            <w:r>
              <w:t>Hispanic/</w:t>
            </w:r>
          </w:p>
          <w:p w14:paraId="068868B8" w14:textId="77777777" w:rsidR="00ED0CC1" w:rsidRPr="00305CE4" w:rsidRDefault="00ED0CC1" w:rsidP="00ED0CC1">
            <w:r>
              <w:t>Latino</w:t>
            </w:r>
          </w:p>
        </w:tc>
        <w:tc>
          <w:tcPr>
            <w:tcW w:w="1170" w:type="dxa"/>
            <w:tcBorders>
              <w:right w:val="single" w:sz="4" w:space="0" w:color="auto"/>
            </w:tcBorders>
          </w:tcPr>
          <w:p w14:paraId="3A2618A9" w14:textId="77777777" w:rsidR="00ED0CC1" w:rsidRPr="00305CE4" w:rsidRDefault="00ED0CC1" w:rsidP="00ED0CC1"/>
        </w:tc>
        <w:tc>
          <w:tcPr>
            <w:tcW w:w="1080" w:type="dxa"/>
            <w:tcBorders>
              <w:left w:val="single" w:sz="4" w:space="0" w:color="auto"/>
            </w:tcBorders>
          </w:tcPr>
          <w:p w14:paraId="628CDF9D" w14:textId="77777777" w:rsidR="00ED0CC1" w:rsidRPr="00305CE4" w:rsidRDefault="00ED0CC1" w:rsidP="00ED0CC1">
            <w:r>
              <w:t>X</w:t>
            </w:r>
          </w:p>
        </w:tc>
        <w:tc>
          <w:tcPr>
            <w:tcW w:w="1170" w:type="dxa"/>
            <w:tcBorders>
              <w:left w:val="single" w:sz="4" w:space="0" w:color="auto"/>
            </w:tcBorders>
          </w:tcPr>
          <w:p w14:paraId="516B6A2B" w14:textId="77777777" w:rsidR="00ED0CC1" w:rsidRPr="00305CE4" w:rsidRDefault="00ED0CC1" w:rsidP="00ED0CC1">
            <w:r>
              <w:t>X</w:t>
            </w:r>
          </w:p>
        </w:tc>
        <w:tc>
          <w:tcPr>
            <w:tcW w:w="1170" w:type="dxa"/>
            <w:tcBorders>
              <w:left w:val="single" w:sz="4" w:space="0" w:color="auto"/>
            </w:tcBorders>
          </w:tcPr>
          <w:p w14:paraId="20D4CF30" w14:textId="77777777" w:rsidR="00ED0CC1" w:rsidRPr="00305CE4" w:rsidRDefault="00ED0CC1" w:rsidP="00ED0CC1">
            <w:r>
              <w:t>X</w:t>
            </w:r>
          </w:p>
        </w:tc>
        <w:tc>
          <w:tcPr>
            <w:tcW w:w="1170" w:type="dxa"/>
            <w:tcBorders>
              <w:left w:val="single" w:sz="4" w:space="0" w:color="auto"/>
            </w:tcBorders>
          </w:tcPr>
          <w:p w14:paraId="1F1D1691" w14:textId="77777777" w:rsidR="00ED0CC1" w:rsidRPr="00305CE4" w:rsidRDefault="00ED0CC1" w:rsidP="00ED0CC1">
            <w:r>
              <w:t>X</w:t>
            </w:r>
          </w:p>
        </w:tc>
        <w:tc>
          <w:tcPr>
            <w:tcW w:w="1222" w:type="dxa"/>
            <w:tcBorders>
              <w:left w:val="single" w:sz="4" w:space="0" w:color="auto"/>
            </w:tcBorders>
          </w:tcPr>
          <w:p w14:paraId="39F78002" w14:textId="77777777" w:rsidR="00ED0CC1" w:rsidRPr="00305CE4" w:rsidRDefault="00ED0CC1" w:rsidP="00ED0CC1"/>
        </w:tc>
      </w:tr>
      <w:tr w:rsidR="00ED0CC1" w:rsidRPr="00305CE4" w14:paraId="594DA45B" w14:textId="77777777" w:rsidTr="00ED0CC1">
        <w:trPr>
          <w:trHeight w:val="757"/>
        </w:trPr>
        <w:tc>
          <w:tcPr>
            <w:tcW w:w="3618" w:type="dxa"/>
            <w:tcBorders>
              <w:right w:val="single" w:sz="4" w:space="0" w:color="auto"/>
            </w:tcBorders>
            <w:shd w:val="clear" w:color="auto" w:fill="C2D69B"/>
          </w:tcPr>
          <w:p w14:paraId="1EEDDF86" w14:textId="77777777" w:rsidR="00ED0CC1" w:rsidRPr="00305CE4" w:rsidRDefault="00ED0CC1" w:rsidP="00ED0CC1">
            <w:r>
              <w:t>Rhonda Hobbs</w:t>
            </w:r>
          </w:p>
        </w:tc>
        <w:tc>
          <w:tcPr>
            <w:tcW w:w="990" w:type="dxa"/>
            <w:tcBorders>
              <w:left w:val="single" w:sz="4" w:space="0" w:color="auto"/>
            </w:tcBorders>
            <w:shd w:val="clear" w:color="auto" w:fill="C2D69B"/>
          </w:tcPr>
          <w:p w14:paraId="26A4D619" w14:textId="77777777" w:rsidR="00ED0CC1" w:rsidRPr="00305CE4" w:rsidRDefault="00ED0CC1" w:rsidP="00ED0CC1"/>
        </w:tc>
        <w:tc>
          <w:tcPr>
            <w:tcW w:w="1080" w:type="dxa"/>
            <w:tcBorders>
              <w:left w:val="single" w:sz="4" w:space="0" w:color="auto"/>
            </w:tcBorders>
            <w:shd w:val="clear" w:color="auto" w:fill="C2D69B"/>
          </w:tcPr>
          <w:p w14:paraId="1CB63C53" w14:textId="77777777" w:rsidR="00ED0CC1" w:rsidRPr="00305CE4" w:rsidRDefault="00ED0CC1" w:rsidP="00ED0CC1">
            <w:r>
              <w:t>Female</w:t>
            </w:r>
          </w:p>
        </w:tc>
        <w:tc>
          <w:tcPr>
            <w:tcW w:w="1710" w:type="dxa"/>
            <w:tcBorders>
              <w:left w:val="single" w:sz="4" w:space="0" w:color="auto"/>
            </w:tcBorders>
            <w:shd w:val="clear" w:color="auto" w:fill="C2D69B"/>
          </w:tcPr>
          <w:p w14:paraId="1634FB52" w14:textId="77777777" w:rsidR="00ED0CC1" w:rsidRPr="00305CE4" w:rsidRDefault="00ED0CC1" w:rsidP="00ED0CC1">
            <w:r>
              <w:t>Caucasian</w:t>
            </w:r>
          </w:p>
        </w:tc>
        <w:tc>
          <w:tcPr>
            <w:tcW w:w="1170" w:type="dxa"/>
            <w:tcBorders>
              <w:right w:val="single" w:sz="4" w:space="0" w:color="auto"/>
            </w:tcBorders>
            <w:shd w:val="clear" w:color="auto" w:fill="C2D69B"/>
          </w:tcPr>
          <w:p w14:paraId="099A30FD" w14:textId="77777777" w:rsidR="00ED0CC1" w:rsidRPr="00305CE4" w:rsidRDefault="00ED0CC1" w:rsidP="00ED0CC1">
            <w:r>
              <w:t>X</w:t>
            </w:r>
          </w:p>
        </w:tc>
        <w:tc>
          <w:tcPr>
            <w:tcW w:w="1080" w:type="dxa"/>
            <w:tcBorders>
              <w:left w:val="single" w:sz="4" w:space="0" w:color="auto"/>
            </w:tcBorders>
            <w:shd w:val="clear" w:color="auto" w:fill="C2D69B"/>
          </w:tcPr>
          <w:p w14:paraId="7B561639" w14:textId="77777777" w:rsidR="00ED0CC1" w:rsidRPr="00305CE4" w:rsidRDefault="00ED0CC1" w:rsidP="00ED0CC1"/>
        </w:tc>
        <w:tc>
          <w:tcPr>
            <w:tcW w:w="1170" w:type="dxa"/>
            <w:tcBorders>
              <w:left w:val="single" w:sz="4" w:space="0" w:color="auto"/>
            </w:tcBorders>
            <w:shd w:val="clear" w:color="auto" w:fill="C2D69B"/>
          </w:tcPr>
          <w:p w14:paraId="309F9161" w14:textId="77777777" w:rsidR="00ED0CC1" w:rsidRPr="00305CE4" w:rsidRDefault="00ED0CC1" w:rsidP="00ED0CC1">
            <w:r>
              <w:t>X</w:t>
            </w:r>
          </w:p>
        </w:tc>
        <w:tc>
          <w:tcPr>
            <w:tcW w:w="1170" w:type="dxa"/>
            <w:tcBorders>
              <w:left w:val="single" w:sz="4" w:space="0" w:color="auto"/>
            </w:tcBorders>
            <w:shd w:val="clear" w:color="auto" w:fill="C2D69B"/>
          </w:tcPr>
          <w:p w14:paraId="7498F5B3" w14:textId="77777777" w:rsidR="00ED0CC1" w:rsidRPr="00305CE4" w:rsidRDefault="00ED0CC1" w:rsidP="00ED0CC1"/>
        </w:tc>
        <w:tc>
          <w:tcPr>
            <w:tcW w:w="1170" w:type="dxa"/>
            <w:tcBorders>
              <w:left w:val="single" w:sz="4" w:space="0" w:color="auto"/>
            </w:tcBorders>
            <w:shd w:val="clear" w:color="auto" w:fill="C2D69B"/>
          </w:tcPr>
          <w:p w14:paraId="2B16CE76" w14:textId="77777777" w:rsidR="00ED0CC1" w:rsidRPr="00305CE4" w:rsidRDefault="00ED0CC1" w:rsidP="00ED0CC1"/>
        </w:tc>
        <w:tc>
          <w:tcPr>
            <w:tcW w:w="1222" w:type="dxa"/>
            <w:tcBorders>
              <w:left w:val="single" w:sz="4" w:space="0" w:color="auto"/>
            </w:tcBorders>
            <w:shd w:val="clear" w:color="auto" w:fill="C2D69B"/>
          </w:tcPr>
          <w:p w14:paraId="24FB5737" w14:textId="77777777" w:rsidR="00ED0CC1" w:rsidRPr="00305CE4" w:rsidRDefault="00ED0CC1" w:rsidP="00ED0CC1"/>
        </w:tc>
      </w:tr>
      <w:tr w:rsidR="00ED0CC1" w:rsidRPr="00305CE4" w14:paraId="5313E3BF" w14:textId="77777777" w:rsidTr="00ED0CC1">
        <w:trPr>
          <w:trHeight w:val="757"/>
        </w:trPr>
        <w:tc>
          <w:tcPr>
            <w:tcW w:w="3618" w:type="dxa"/>
            <w:tcBorders>
              <w:right w:val="single" w:sz="4" w:space="0" w:color="auto"/>
            </w:tcBorders>
            <w:shd w:val="clear" w:color="auto" w:fill="auto"/>
          </w:tcPr>
          <w:p w14:paraId="12A72CED" w14:textId="77777777" w:rsidR="00ED0CC1" w:rsidRPr="00ED1F03" w:rsidRDefault="00ED0CC1" w:rsidP="00ED0CC1">
            <w:r>
              <w:t>Jennifer Marsh</w:t>
            </w:r>
          </w:p>
        </w:tc>
        <w:tc>
          <w:tcPr>
            <w:tcW w:w="990" w:type="dxa"/>
            <w:tcBorders>
              <w:left w:val="single" w:sz="4" w:space="0" w:color="auto"/>
            </w:tcBorders>
            <w:shd w:val="clear" w:color="auto" w:fill="auto"/>
          </w:tcPr>
          <w:p w14:paraId="327328DC" w14:textId="771862B2" w:rsidR="00ED0CC1" w:rsidRPr="00ED0CC1" w:rsidRDefault="00ED0CC1" w:rsidP="00ED0CC1">
            <w:r w:rsidRPr="00ED0CC1">
              <w:t>2009</w:t>
            </w:r>
          </w:p>
        </w:tc>
        <w:tc>
          <w:tcPr>
            <w:tcW w:w="1080" w:type="dxa"/>
            <w:tcBorders>
              <w:left w:val="single" w:sz="4" w:space="0" w:color="auto"/>
            </w:tcBorders>
            <w:shd w:val="clear" w:color="auto" w:fill="auto"/>
          </w:tcPr>
          <w:p w14:paraId="06F35292" w14:textId="77777777" w:rsidR="00ED0CC1" w:rsidRPr="00EE6D5D" w:rsidRDefault="00ED0CC1" w:rsidP="00ED0CC1">
            <w:r>
              <w:t>Female</w:t>
            </w:r>
          </w:p>
        </w:tc>
        <w:tc>
          <w:tcPr>
            <w:tcW w:w="1710" w:type="dxa"/>
            <w:tcBorders>
              <w:left w:val="single" w:sz="4" w:space="0" w:color="auto"/>
            </w:tcBorders>
            <w:shd w:val="clear" w:color="auto" w:fill="auto"/>
          </w:tcPr>
          <w:p w14:paraId="3FB36BED" w14:textId="77777777" w:rsidR="00ED0CC1" w:rsidRPr="00EE6D5D" w:rsidRDefault="00ED0CC1" w:rsidP="00ED0CC1">
            <w:r>
              <w:t>Caucasian</w:t>
            </w:r>
          </w:p>
        </w:tc>
        <w:tc>
          <w:tcPr>
            <w:tcW w:w="1170" w:type="dxa"/>
            <w:tcBorders>
              <w:right w:val="single" w:sz="4" w:space="0" w:color="auto"/>
            </w:tcBorders>
            <w:shd w:val="clear" w:color="auto" w:fill="auto"/>
          </w:tcPr>
          <w:p w14:paraId="61404879" w14:textId="77777777" w:rsidR="00ED0CC1" w:rsidRPr="00EE6D5D" w:rsidRDefault="00ED0CC1" w:rsidP="00ED0CC1">
            <w:r>
              <w:t>X</w:t>
            </w:r>
          </w:p>
        </w:tc>
        <w:tc>
          <w:tcPr>
            <w:tcW w:w="1080" w:type="dxa"/>
            <w:tcBorders>
              <w:left w:val="single" w:sz="4" w:space="0" w:color="auto"/>
            </w:tcBorders>
            <w:shd w:val="clear" w:color="auto" w:fill="auto"/>
          </w:tcPr>
          <w:p w14:paraId="7A2940F1" w14:textId="77777777" w:rsidR="00ED0CC1" w:rsidRPr="003C780A" w:rsidRDefault="00ED0CC1" w:rsidP="00ED0CC1">
            <w:pPr>
              <w:rPr>
                <w:color w:val="FFFFFF"/>
              </w:rPr>
            </w:pPr>
          </w:p>
        </w:tc>
        <w:tc>
          <w:tcPr>
            <w:tcW w:w="1170" w:type="dxa"/>
            <w:tcBorders>
              <w:left w:val="single" w:sz="4" w:space="0" w:color="auto"/>
            </w:tcBorders>
            <w:shd w:val="clear" w:color="auto" w:fill="auto"/>
          </w:tcPr>
          <w:p w14:paraId="1BAD487A" w14:textId="77777777" w:rsidR="00ED0CC1" w:rsidRPr="003C780A" w:rsidRDefault="00ED0CC1" w:rsidP="00ED0CC1">
            <w:pPr>
              <w:rPr>
                <w:color w:val="FFFFFF"/>
              </w:rPr>
            </w:pPr>
          </w:p>
        </w:tc>
        <w:tc>
          <w:tcPr>
            <w:tcW w:w="1170" w:type="dxa"/>
            <w:tcBorders>
              <w:left w:val="single" w:sz="4" w:space="0" w:color="auto"/>
            </w:tcBorders>
            <w:shd w:val="clear" w:color="auto" w:fill="auto"/>
          </w:tcPr>
          <w:p w14:paraId="61C22B96" w14:textId="77777777" w:rsidR="00ED0CC1" w:rsidRPr="003C780A" w:rsidRDefault="00ED0CC1" w:rsidP="00ED0CC1">
            <w:pPr>
              <w:rPr>
                <w:color w:val="FFFFFF"/>
              </w:rPr>
            </w:pPr>
          </w:p>
        </w:tc>
        <w:tc>
          <w:tcPr>
            <w:tcW w:w="1170" w:type="dxa"/>
            <w:tcBorders>
              <w:left w:val="single" w:sz="4" w:space="0" w:color="auto"/>
            </w:tcBorders>
            <w:shd w:val="clear" w:color="auto" w:fill="auto"/>
          </w:tcPr>
          <w:p w14:paraId="710F0D54" w14:textId="77777777" w:rsidR="00ED0CC1" w:rsidRPr="003C780A" w:rsidRDefault="00ED0CC1" w:rsidP="00ED0CC1">
            <w:pPr>
              <w:rPr>
                <w:color w:val="FFFFFF"/>
              </w:rPr>
            </w:pPr>
          </w:p>
        </w:tc>
        <w:tc>
          <w:tcPr>
            <w:tcW w:w="1222" w:type="dxa"/>
            <w:tcBorders>
              <w:left w:val="single" w:sz="4" w:space="0" w:color="auto"/>
            </w:tcBorders>
            <w:shd w:val="clear" w:color="auto" w:fill="auto"/>
          </w:tcPr>
          <w:p w14:paraId="697F48AC" w14:textId="77777777" w:rsidR="00ED0CC1" w:rsidRPr="003C780A" w:rsidRDefault="00ED0CC1" w:rsidP="00ED0CC1">
            <w:pPr>
              <w:rPr>
                <w:color w:val="FFFFFF"/>
              </w:rPr>
            </w:pPr>
          </w:p>
        </w:tc>
      </w:tr>
      <w:tr w:rsidR="00ED0CC1" w:rsidRPr="00305CE4" w14:paraId="5D2B8277" w14:textId="77777777" w:rsidTr="00ED0CC1">
        <w:trPr>
          <w:trHeight w:val="757"/>
        </w:trPr>
        <w:tc>
          <w:tcPr>
            <w:tcW w:w="3618" w:type="dxa"/>
            <w:tcBorders>
              <w:right w:val="single" w:sz="4" w:space="0" w:color="auto"/>
            </w:tcBorders>
            <w:shd w:val="clear" w:color="auto" w:fill="C2D69B"/>
          </w:tcPr>
          <w:p w14:paraId="3D14FA7E" w14:textId="77777777" w:rsidR="00ED0CC1" w:rsidRDefault="00ED0CC1" w:rsidP="00ED0CC1">
            <w:r>
              <w:t>Alex Moore</w:t>
            </w:r>
          </w:p>
        </w:tc>
        <w:tc>
          <w:tcPr>
            <w:tcW w:w="990" w:type="dxa"/>
            <w:tcBorders>
              <w:left w:val="single" w:sz="4" w:space="0" w:color="auto"/>
            </w:tcBorders>
            <w:shd w:val="clear" w:color="auto" w:fill="C2D69B"/>
          </w:tcPr>
          <w:p w14:paraId="68DA8106" w14:textId="4064D2B1" w:rsidR="00ED0CC1" w:rsidRPr="00305CE4" w:rsidRDefault="00ED0CC1" w:rsidP="00ED0CC1">
            <w:r>
              <w:t>200</w:t>
            </w:r>
            <w:r w:rsidR="00663C2A">
              <w:t>4</w:t>
            </w:r>
          </w:p>
        </w:tc>
        <w:tc>
          <w:tcPr>
            <w:tcW w:w="1080" w:type="dxa"/>
            <w:tcBorders>
              <w:left w:val="single" w:sz="4" w:space="0" w:color="auto"/>
            </w:tcBorders>
            <w:shd w:val="clear" w:color="auto" w:fill="C2D69B"/>
          </w:tcPr>
          <w:p w14:paraId="2194A770" w14:textId="77777777" w:rsidR="00ED0CC1" w:rsidRDefault="00ED0CC1" w:rsidP="00ED0CC1">
            <w:r>
              <w:t>Male</w:t>
            </w:r>
          </w:p>
        </w:tc>
        <w:tc>
          <w:tcPr>
            <w:tcW w:w="1710" w:type="dxa"/>
            <w:tcBorders>
              <w:left w:val="single" w:sz="4" w:space="0" w:color="auto"/>
            </w:tcBorders>
            <w:shd w:val="clear" w:color="auto" w:fill="C2D69B"/>
          </w:tcPr>
          <w:p w14:paraId="5EE82883" w14:textId="77777777" w:rsidR="00ED0CC1" w:rsidRDefault="00ED0CC1" w:rsidP="00ED0CC1">
            <w:r>
              <w:t>Caucasian</w:t>
            </w:r>
          </w:p>
        </w:tc>
        <w:tc>
          <w:tcPr>
            <w:tcW w:w="1170" w:type="dxa"/>
            <w:tcBorders>
              <w:right w:val="single" w:sz="4" w:space="0" w:color="auto"/>
            </w:tcBorders>
            <w:shd w:val="clear" w:color="auto" w:fill="C2D69B"/>
          </w:tcPr>
          <w:p w14:paraId="0B67059B" w14:textId="77777777" w:rsidR="00ED0CC1" w:rsidRDefault="00ED0CC1" w:rsidP="00ED0CC1"/>
        </w:tc>
        <w:tc>
          <w:tcPr>
            <w:tcW w:w="1080" w:type="dxa"/>
            <w:tcBorders>
              <w:left w:val="single" w:sz="4" w:space="0" w:color="auto"/>
            </w:tcBorders>
            <w:shd w:val="clear" w:color="auto" w:fill="C2D69B"/>
          </w:tcPr>
          <w:p w14:paraId="0A4EC0E3" w14:textId="77777777" w:rsidR="00ED0CC1" w:rsidRPr="00305CE4" w:rsidRDefault="00ED0CC1" w:rsidP="00ED0CC1">
            <w:r>
              <w:t>X</w:t>
            </w:r>
          </w:p>
        </w:tc>
        <w:tc>
          <w:tcPr>
            <w:tcW w:w="1170" w:type="dxa"/>
            <w:tcBorders>
              <w:left w:val="single" w:sz="4" w:space="0" w:color="auto"/>
            </w:tcBorders>
            <w:shd w:val="clear" w:color="auto" w:fill="C2D69B"/>
          </w:tcPr>
          <w:p w14:paraId="0A4A7313" w14:textId="76F39FF2" w:rsidR="00ED0CC1" w:rsidRDefault="00ED0CC1" w:rsidP="00ED0CC1"/>
        </w:tc>
        <w:tc>
          <w:tcPr>
            <w:tcW w:w="1170" w:type="dxa"/>
            <w:tcBorders>
              <w:left w:val="single" w:sz="4" w:space="0" w:color="auto"/>
            </w:tcBorders>
            <w:shd w:val="clear" w:color="auto" w:fill="C2D69B"/>
          </w:tcPr>
          <w:p w14:paraId="652D52A0" w14:textId="77777777" w:rsidR="00ED0CC1" w:rsidRPr="00305CE4" w:rsidRDefault="00ED0CC1" w:rsidP="00ED0CC1"/>
        </w:tc>
        <w:tc>
          <w:tcPr>
            <w:tcW w:w="1170" w:type="dxa"/>
            <w:tcBorders>
              <w:left w:val="single" w:sz="4" w:space="0" w:color="auto"/>
            </w:tcBorders>
            <w:shd w:val="clear" w:color="auto" w:fill="C2D69B"/>
          </w:tcPr>
          <w:p w14:paraId="16C7C335" w14:textId="77777777" w:rsidR="00ED0CC1" w:rsidRPr="00305CE4" w:rsidRDefault="00ED0CC1" w:rsidP="00ED0CC1"/>
        </w:tc>
        <w:tc>
          <w:tcPr>
            <w:tcW w:w="1222" w:type="dxa"/>
            <w:tcBorders>
              <w:left w:val="single" w:sz="4" w:space="0" w:color="auto"/>
            </w:tcBorders>
            <w:shd w:val="clear" w:color="auto" w:fill="C2D69B"/>
          </w:tcPr>
          <w:p w14:paraId="08987E22" w14:textId="77777777" w:rsidR="00ED0CC1" w:rsidRPr="00305CE4" w:rsidRDefault="00ED0CC1" w:rsidP="00ED0CC1"/>
        </w:tc>
      </w:tr>
      <w:tr w:rsidR="00ED0CC1" w:rsidRPr="00305CE4" w14:paraId="41DD47DC" w14:textId="77777777" w:rsidTr="00ED0CC1">
        <w:trPr>
          <w:trHeight w:val="757"/>
        </w:trPr>
        <w:tc>
          <w:tcPr>
            <w:tcW w:w="3618" w:type="dxa"/>
            <w:tcBorders>
              <w:right w:val="single" w:sz="4" w:space="0" w:color="auto"/>
            </w:tcBorders>
            <w:shd w:val="clear" w:color="auto" w:fill="auto"/>
          </w:tcPr>
          <w:p w14:paraId="6938FE32" w14:textId="77777777" w:rsidR="00ED0CC1" w:rsidRDefault="00ED0CC1" w:rsidP="00ED0CC1">
            <w:r>
              <w:t>Britney Pennington</w:t>
            </w:r>
          </w:p>
        </w:tc>
        <w:tc>
          <w:tcPr>
            <w:tcW w:w="990" w:type="dxa"/>
            <w:tcBorders>
              <w:left w:val="single" w:sz="4" w:space="0" w:color="auto"/>
            </w:tcBorders>
            <w:shd w:val="clear" w:color="auto" w:fill="auto"/>
          </w:tcPr>
          <w:p w14:paraId="4A7CC4BE" w14:textId="7D8F3DB9" w:rsidR="00ED0CC1" w:rsidRPr="00305CE4" w:rsidRDefault="00ED0CC1" w:rsidP="00ED0CC1">
            <w:r>
              <w:t>2013</w:t>
            </w:r>
          </w:p>
        </w:tc>
        <w:tc>
          <w:tcPr>
            <w:tcW w:w="1080" w:type="dxa"/>
            <w:tcBorders>
              <w:left w:val="single" w:sz="4" w:space="0" w:color="auto"/>
            </w:tcBorders>
            <w:shd w:val="clear" w:color="auto" w:fill="auto"/>
          </w:tcPr>
          <w:p w14:paraId="2F947B2D" w14:textId="77777777" w:rsidR="00ED0CC1" w:rsidRDefault="00ED0CC1" w:rsidP="00ED0CC1">
            <w:r>
              <w:t>Female</w:t>
            </w:r>
          </w:p>
        </w:tc>
        <w:tc>
          <w:tcPr>
            <w:tcW w:w="1710" w:type="dxa"/>
            <w:tcBorders>
              <w:left w:val="single" w:sz="4" w:space="0" w:color="auto"/>
            </w:tcBorders>
            <w:shd w:val="clear" w:color="auto" w:fill="auto"/>
          </w:tcPr>
          <w:p w14:paraId="6E463221" w14:textId="77777777" w:rsidR="00ED0CC1" w:rsidRDefault="00ED0CC1" w:rsidP="00ED0CC1">
            <w:r>
              <w:t>Caucasian</w:t>
            </w:r>
          </w:p>
        </w:tc>
        <w:tc>
          <w:tcPr>
            <w:tcW w:w="1170" w:type="dxa"/>
            <w:tcBorders>
              <w:right w:val="single" w:sz="4" w:space="0" w:color="auto"/>
            </w:tcBorders>
            <w:shd w:val="clear" w:color="auto" w:fill="auto"/>
          </w:tcPr>
          <w:p w14:paraId="15FE1274" w14:textId="77777777" w:rsidR="00ED0CC1" w:rsidRDefault="00ED0CC1" w:rsidP="00ED0CC1"/>
        </w:tc>
        <w:tc>
          <w:tcPr>
            <w:tcW w:w="1080" w:type="dxa"/>
            <w:tcBorders>
              <w:left w:val="single" w:sz="4" w:space="0" w:color="auto"/>
            </w:tcBorders>
            <w:shd w:val="clear" w:color="auto" w:fill="auto"/>
          </w:tcPr>
          <w:p w14:paraId="4F16A65C" w14:textId="77777777" w:rsidR="00ED0CC1" w:rsidRPr="00305CE4" w:rsidRDefault="00ED0CC1" w:rsidP="00ED0CC1"/>
        </w:tc>
        <w:tc>
          <w:tcPr>
            <w:tcW w:w="1170" w:type="dxa"/>
            <w:tcBorders>
              <w:left w:val="single" w:sz="4" w:space="0" w:color="auto"/>
            </w:tcBorders>
            <w:shd w:val="clear" w:color="auto" w:fill="auto"/>
          </w:tcPr>
          <w:p w14:paraId="32F8F66F" w14:textId="77777777" w:rsidR="00ED0CC1" w:rsidRDefault="00ED0CC1" w:rsidP="00ED0CC1"/>
        </w:tc>
        <w:tc>
          <w:tcPr>
            <w:tcW w:w="1170" w:type="dxa"/>
            <w:tcBorders>
              <w:left w:val="single" w:sz="4" w:space="0" w:color="auto"/>
            </w:tcBorders>
            <w:shd w:val="clear" w:color="auto" w:fill="auto"/>
          </w:tcPr>
          <w:p w14:paraId="1412C017" w14:textId="77777777" w:rsidR="00ED0CC1" w:rsidRPr="00305CE4" w:rsidRDefault="00ED0CC1" w:rsidP="00ED0CC1"/>
        </w:tc>
        <w:tc>
          <w:tcPr>
            <w:tcW w:w="1170" w:type="dxa"/>
            <w:tcBorders>
              <w:left w:val="single" w:sz="4" w:space="0" w:color="auto"/>
            </w:tcBorders>
            <w:shd w:val="clear" w:color="auto" w:fill="auto"/>
          </w:tcPr>
          <w:p w14:paraId="2E5FFBF0" w14:textId="77777777" w:rsidR="00ED0CC1" w:rsidRPr="00305CE4" w:rsidRDefault="00ED0CC1" w:rsidP="00ED0CC1">
            <w:r>
              <w:t>X</w:t>
            </w:r>
          </w:p>
        </w:tc>
        <w:tc>
          <w:tcPr>
            <w:tcW w:w="1222" w:type="dxa"/>
            <w:tcBorders>
              <w:left w:val="single" w:sz="4" w:space="0" w:color="auto"/>
            </w:tcBorders>
            <w:shd w:val="clear" w:color="auto" w:fill="auto"/>
          </w:tcPr>
          <w:p w14:paraId="3350E7E7" w14:textId="77777777" w:rsidR="00ED0CC1" w:rsidRPr="00305CE4" w:rsidRDefault="00ED0CC1" w:rsidP="00ED0CC1"/>
        </w:tc>
      </w:tr>
      <w:tr w:rsidR="00ED0CC1" w:rsidRPr="00305CE4" w14:paraId="58CF967E" w14:textId="77777777" w:rsidTr="00ED0CC1">
        <w:trPr>
          <w:trHeight w:val="757"/>
        </w:trPr>
        <w:tc>
          <w:tcPr>
            <w:tcW w:w="3618" w:type="dxa"/>
            <w:tcBorders>
              <w:right w:val="single" w:sz="4" w:space="0" w:color="auto"/>
            </w:tcBorders>
            <w:shd w:val="clear" w:color="auto" w:fill="C2D69B"/>
          </w:tcPr>
          <w:p w14:paraId="611A8C93" w14:textId="77777777" w:rsidR="00ED0CC1" w:rsidRPr="00305CE4" w:rsidRDefault="00ED0CC1" w:rsidP="00ED0CC1">
            <w:r>
              <w:t>Erika Sommermann</w:t>
            </w:r>
          </w:p>
        </w:tc>
        <w:tc>
          <w:tcPr>
            <w:tcW w:w="990" w:type="dxa"/>
            <w:tcBorders>
              <w:left w:val="single" w:sz="4" w:space="0" w:color="auto"/>
            </w:tcBorders>
            <w:shd w:val="clear" w:color="auto" w:fill="C2D69B"/>
          </w:tcPr>
          <w:p w14:paraId="528FD272" w14:textId="7B3FD42B" w:rsidR="00ED0CC1" w:rsidRPr="00305CE4" w:rsidRDefault="00ED0CC1" w:rsidP="00ED0CC1">
            <w:r>
              <w:t>2010</w:t>
            </w:r>
          </w:p>
        </w:tc>
        <w:tc>
          <w:tcPr>
            <w:tcW w:w="1080" w:type="dxa"/>
            <w:tcBorders>
              <w:left w:val="single" w:sz="4" w:space="0" w:color="auto"/>
            </w:tcBorders>
            <w:shd w:val="clear" w:color="auto" w:fill="C2D69B"/>
          </w:tcPr>
          <w:p w14:paraId="72894098" w14:textId="77777777" w:rsidR="00ED0CC1" w:rsidRPr="00305CE4" w:rsidRDefault="00ED0CC1" w:rsidP="00ED0CC1">
            <w:r>
              <w:t>Female</w:t>
            </w:r>
          </w:p>
        </w:tc>
        <w:tc>
          <w:tcPr>
            <w:tcW w:w="1710" w:type="dxa"/>
            <w:tcBorders>
              <w:left w:val="single" w:sz="4" w:space="0" w:color="auto"/>
            </w:tcBorders>
            <w:shd w:val="clear" w:color="auto" w:fill="C2D69B"/>
          </w:tcPr>
          <w:p w14:paraId="167FF79D" w14:textId="77777777" w:rsidR="00ED0CC1" w:rsidRPr="00305CE4" w:rsidRDefault="00ED0CC1" w:rsidP="00ED0CC1">
            <w:r>
              <w:t>Caucasian</w:t>
            </w:r>
          </w:p>
        </w:tc>
        <w:tc>
          <w:tcPr>
            <w:tcW w:w="1170" w:type="dxa"/>
            <w:tcBorders>
              <w:right w:val="single" w:sz="4" w:space="0" w:color="auto"/>
            </w:tcBorders>
            <w:shd w:val="clear" w:color="auto" w:fill="C2D69B"/>
          </w:tcPr>
          <w:p w14:paraId="464B0732" w14:textId="77777777" w:rsidR="00ED0CC1" w:rsidRPr="00305CE4" w:rsidRDefault="00ED0CC1" w:rsidP="00ED0CC1"/>
        </w:tc>
        <w:tc>
          <w:tcPr>
            <w:tcW w:w="1080" w:type="dxa"/>
            <w:tcBorders>
              <w:left w:val="single" w:sz="4" w:space="0" w:color="auto"/>
            </w:tcBorders>
            <w:shd w:val="clear" w:color="auto" w:fill="C2D69B"/>
          </w:tcPr>
          <w:p w14:paraId="475FD5BE" w14:textId="77777777" w:rsidR="00ED0CC1" w:rsidRPr="00305CE4" w:rsidRDefault="00ED0CC1" w:rsidP="00ED0CC1">
            <w:r>
              <w:t>X</w:t>
            </w:r>
          </w:p>
        </w:tc>
        <w:tc>
          <w:tcPr>
            <w:tcW w:w="1170" w:type="dxa"/>
            <w:tcBorders>
              <w:left w:val="single" w:sz="4" w:space="0" w:color="auto"/>
            </w:tcBorders>
            <w:shd w:val="clear" w:color="auto" w:fill="C2D69B"/>
          </w:tcPr>
          <w:p w14:paraId="4297A5ED" w14:textId="77777777" w:rsidR="00ED0CC1" w:rsidRPr="00305CE4" w:rsidRDefault="00ED0CC1" w:rsidP="00ED0CC1"/>
        </w:tc>
        <w:tc>
          <w:tcPr>
            <w:tcW w:w="1170" w:type="dxa"/>
            <w:tcBorders>
              <w:left w:val="single" w:sz="4" w:space="0" w:color="auto"/>
            </w:tcBorders>
            <w:shd w:val="clear" w:color="auto" w:fill="C2D69B"/>
          </w:tcPr>
          <w:p w14:paraId="4EC54F03" w14:textId="77777777" w:rsidR="00ED0CC1" w:rsidRPr="00305CE4" w:rsidRDefault="00ED0CC1" w:rsidP="00ED0CC1"/>
        </w:tc>
        <w:tc>
          <w:tcPr>
            <w:tcW w:w="1170" w:type="dxa"/>
            <w:tcBorders>
              <w:left w:val="single" w:sz="4" w:space="0" w:color="auto"/>
            </w:tcBorders>
            <w:shd w:val="clear" w:color="auto" w:fill="C2D69B"/>
          </w:tcPr>
          <w:p w14:paraId="0274FEBC" w14:textId="77777777" w:rsidR="00ED0CC1" w:rsidRPr="00305CE4" w:rsidRDefault="00ED0CC1" w:rsidP="00ED0CC1"/>
        </w:tc>
        <w:tc>
          <w:tcPr>
            <w:tcW w:w="1222" w:type="dxa"/>
            <w:tcBorders>
              <w:left w:val="single" w:sz="4" w:space="0" w:color="auto"/>
            </w:tcBorders>
            <w:shd w:val="clear" w:color="auto" w:fill="C2D69B"/>
          </w:tcPr>
          <w:p w14:paraId="5D5D2133" w14:textId="77777777" w:rsidR="00ED0CC1" w:rsidRPr="00305CE4" w:rsidRDefault="00ED0CC1" w:rsidP="00ED0CC1"/>
        </w:tc>
      </w:tr>
    </w:tbl>
    <w:p w14:paraId="5B0F9244" w14:textId="77777777" w:rsidR="00ED0CC1" w:rsidRDefault="00ED0CC1" w:rsidP="00ED0CC1">
      <w:pPr>
        <w:pStyle w:val="NormalWeb"/>
        <w:spacing w:before="0" w:beforeAutospacing="0" w:after="0" w:afterAutospacing="0"/>
        <w:rPr>
          <w:rFonts w:ascii="Cambria" w:hAnsi="Cambria" w:cs="Calibri"/>
          <w:b/>
          <w:sz w:val="24"/>
          <w:szCs w:val="24"/>
        </w:rPr>
        <w:sectPr w:rsidR="00ED0CC1" w:rsidSect="00ED0CC1">
          <w:pgSz w:w="15840" w:h="12240" w:orient="landscape"/>
          <w:pgMar w:top="1440" w:right="1440" w:bottom="1440" w:left="1440" w:header="720" w:footer="720" w:gutter="0"/>
          <w:cols w:space="720"/>
        </w:sectPr>
      </w:pPr>
    </w:p>
    <w:p w14:paraId="600F13FF" w14:textId="77777777" w:rsidR="002D0EF2" w:rsidRPr="005D44DA" w:rsidRDefault="002D0EF2" w:rsidP="002D0EF2">
      <w:pPr>
        <w:pStyle w:val="NormalWeb"/>
        <w:spacing w:before="0" w:beforeAutospacing="0" w:after="0" w:afterAutospacing="0"/>
        <w:rPr>
          <w:rFonts w:ascii="Cambria" w:hAnsi="Cambria" w:cs="Calibri"/>
          <w:b/>
          <w:sz w:val="24"/>
          <w:szCs w:val="24"/>
        </w:rPr>
      </w:pPr>
    </w:p>
    <w:p w14:paraId="3D7F0E2E" w14:textId="77777777" w:rsidR="00BF5A42" w:rsidRPr="005D44DA" w:rsidRDefault="00317A67" w:rsidP="001771EB">
      <w:pPr>
        <w:pStyle w:val="NormalWeb"/>
        <w:numPr>
          <w:ilvl w:val="0"/>
          <w:numId w:val="27"/>
        </w:numPr>
        <w:spacing w:before="0" w:beforeAutospacing="0" w:after="0" w:afterAutospacing="0"/>
        <w:rPr>
          <w:rStyle w:val="Hyperlink"/>
          <w:rFonts w:ascii="Cambria" w:hAnsi="Cambria" w:cs="Calibri"/>
          <w:b/>
          <w:color w:val="000000" w:themeColor="text1"/>
          <w:sz w:val="24"/>
          <w:szCs w:val="24"/>
          <w:u w:val="none"/>
        </w:rPr>
      </w:pPr>
      <w:hyperlink r:id="rId28" w:history="1">
        <w:r w:rsidR="00BF5A42" w:rsidRPr="005D44DA">
          <w:rPr>
            <w:rStyle w:val="Hyperlink"/>
            <w:rFonts w:ascii="Cambria" w:hAnsi="Cambria" w:cs="Calibri"/>
            <w:b/>
            <w:color w:val="000000" w:themeColor="text1"/>
            <w:sz w:val="24"/>
            <w:szCs w:val="24"/>
            <w:u w:val="none"/>
          </w:rPr>
          <w:t>Overview of proposed changes</w:t>
        </w:r>
      </w:hyperlink>
    </w:p>
    <w:p w14:paraId="4798468B" w14:textId="77777777" w:rsidR="005D44DA" w:rsidRDefault="005D44DA" w:rsidP="005D44DA">
      <w:pPr>
        <w:pStyle w:val="NormalWeb"/>
        <w:spacing w:before="0" w:beforeAutospacing="0" w:after="0" w:afterAutospacing="0"/>
        <w:rPr>
          <w:rStyle w:val="Hyperlink"/>
          <w:rFonts w:ascii="Cambria" w:hAnsi="Cambria" w:cs="Calibri"/>
          <w:b/>
          <w:sz w:val="24"/>
          <w:szCs w:val="24"/>
        </w:rPr>
      </w:pPr>
    </w:p>
    <w:p w14:paraId="36447615" w14:textId="77777777" w:rsidR="005D44DA" w:rsidRPr="00DE293D" w:rsidRDefault="005D44DA" w:rsidP="005D44DA">
      <w:pPr>
        <w:autoSpaceDE w:val="0"/>
        <w:autoSpaceDN w:val="0"/>
        <w:adjustRightInd w:val="0"/>
        <w:rPr>
          <w:rFonts w:cs="Calibri"/>
          <w:color w:val="000000"/>
        </w:rPr>
      </w:pPr>
    </w:p>
    <w:tbl>
      <w:tblPr>
        <w:tblW w:w="1053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3223"/>
        <w:gridCol w:w="3870"/>
        <w:gridCol w:w="2970"/>
      </w:tblGrid>
      <w:tr w:rsidR="005D44DA" w:rsidRPr="00DE293D" w14:paraId="3B8CDF16" w14:textId="77777777" w:rsidTr="005D44DA">
        <w:tc>
          <w:tcPr>
            <w:tcW w:w="467" w:type="dxa"/>
            <w:shd w:val="clear" w:color="auto" w:fill="auto"/>
          </w:tcPr>
          <w:p w14:paraId="7B72DC0A" w14:textId="77777777" w:rsidR="005D44DA" w:rsidRPr="00DE293D" w:rsidRDefault="005D44DA" w:rsidP="000C4BE1">
            <w:pPr>
              <w:rPr>
                <w:rFonts w:cs="Calibri"/>
                <w:b/>
              </w:rPr>
            </w:pPr>
          </w:p>
        </w:tc>
        <w:tc>
          <w:tcPr>
            <w:tcW w:w="3223" w:type="dxa"/>
            <w:shd w:val="clear" w:color="auto" w:fill="E3CFDF"/>
          </w:tcPr>
          <w:p w14:paraId="007078BA" w14:textId="77777777" w:rsidR="005D44DA" w:rsidRPr="00DE293D" w:rsidRDefault="005D44DA" w:rsidP="005D44DA">
            <w:pPr>
              <w:numPr>
                <w:ilvl w:val="0"/>
                <w:numId w:val="66"/>
              </w:numPr>
              <w:ind w:left="325" w:hanging="325"/>
              <w:contextualSpacing/>
              <w:rPr>
                <w:rFonts w:cs="Calibri"/>
              </w:rPr>
            </w:pPr>
            <w:r>
              <w:rPr>
                <w:rFonts w:cs="Calibri"/>
              </w:rPr>
              <w:t>A brief description of</w:t>
            </w:r>
            <w:r w:rsidRPr="00DE293D">
              <w:rPr>
                <w:rFonts w:cs="Calibri"/>
              </w:rPr>
              <w:t xml:space="preserve"> </w:t>
            </w:r>
            <w:r>
              <w:rPr>
                <w:rFonts w:cs="Calibri"/>
              </w:rPr>
              <w:t>each significant proposed change</w:t>
            </w:r>
          </w:p>
        </w:tc>
        <w:tc>
          <w:tcPr>
            <w:tcW w:w="3870" w:type="dxa"/>
            <w:shd w:val="clear" w:color="auto" w:fill="auto"/>
          </w:tcPr>
          <w:p w14:paraId="75D42C3E" w14:textId="77777777" w:rsidR="005D44DA" w:rsidRPr="00DE293D" w:rsidRDefault="005D44DA" w:rsidP="005D44DA">
            <w:pPr>
              <w:numPr>
                <w:ilvl w:val="0"/>
                <w:numId w:val="66"/>
              </w:numPr>
              <w:ind w:left="387"/>
              <w:contextualSpacing/>
              <w:rPr>
                <w:rFonts w:cs="Calibri"/>
              </w:rPr>
            </w:pPr>
            <w:r w:rsidRPr="00DE293D">
              <w:rPr>
                <w:rFonts w:cs="Calibri"/>
              </w:rPr>
              <w:t xml:space="preserve">Rationale and evidence </w:t>
            </w:r>
            <w:r>
              <w:rPr>
                <w:rFonts w:cs="Calibri"/>
              </w:rPr>
              <w:t xml:space="preserve">that support this change. Please, refer to the relevant page(s) in your Six-year Report </w:t>
            </w:r>
          </w:p>
        </w:tc>
        <w:tc>
          <w:tcPr>
            <w:tcW w:w="2970" w:type="dxa"/>
            <w:shd w:val="clear" w:color="auto" w:fill="E3CFDF"/>
          </w:tcPr>
          <w:p w14:paraId="67B23AF6" w14:textId="77777777" w:rsidR="005D44DA" w:rsidRPr="00DE293D" w:rsidRDefault="005D44DA" w:rsidP="005D44DA">
            <w:pPr>
              <w:numPr>
                <w:ilvl w:val="0"/>
                <w:numId w:val="66"/>
              </w:numPr>
              <w:ind w:left="342" w:hanging="270"/>
              <w:contextualSpacing/>
              <w:rPr>
                <w:rFonts w:cs="Calibri"/>
              </w:rPr>
            </w:pPr>
            <w:r w:rsidRPr="00DE293D">
              <w:rPr>
                <w:rFonts w:cs="Calibri"/>
              </w:rPr>
              <w:t xml:space="preserve">Rationale and evidence from outside sources beyond your </w:t>
            </w:r>
            <w:r>
              <w:rPr>
                <w:rFonts w:cs="Calibri"/>
              </w:rPr>
              <w:t>Six-year Report.  Please, refer to the relevant page(s) in an external reviewer’s report and the PRC’s response</w:t>
            </w:r>
          </w:p>
        </w:tc>
      </w:tr>
      <w:tr w:rsidR="005D44DA" w:rsidRPr="00DE293D" w14:paraId="2E1F77C1" w14:textId="77777777" w:rsidTr="005D44DA">
        <w:trPr>
          <w:trHeight w:val="566"/>
        </w:trPr>
        <w:tc>
          <w:tcPr>
            <w:tcW w:w="467" w:type="dxa"/>
            <w:shd w:val="clear" w:color="auto" w:fill="FFFFFF"/>
          </w:tcPr>
          <w:p w14:paraId="2657222A" w14:textId="77777777" w:rsidR="005D44DA" w:rsidRPr="00DE293D" w:rsidRDefault="005D44DA" w:rsidP="000C4BE1">
            <w:pPr>
              <w:rPr>
                <w:rFonts w:cs="Calibri"/>
                <w:b/>
              </w:rPr>
            </w:pPr>
            <w:r w:rsidRPr="00DE293D">
              <w:rPr>
                <w:rFonts w:cs="Calibri"/>
                <w:b/>
              </w:rPr>
              <w:t>1</w:t>
            </w:r>
          </w:p>
        </w:tc>
        <w:tc>
          <w:tcPr>
            <w:tcW w:w="3223" w:type="dxa"/>
            <w:shd w:val="clear" w:color="auto" w:fill="E3CFDF"/>
          </w:tcPr>
          <w:p w14:paraId="77C6708F" w14:textId="77777777" w:rsidR="005D44DA" w:rsidRPr="00DE293D" w:rsidRDefault="005D44DA" w:rsidP="000C4BE1">
            <w:pPr>
              <w:rPr>
                <w:rFonts w:cs="Calibri"/>
              </w:rPr>
            </w:pPr>
            <w:r>
              <w:rPr>
                <w:rFonts w:ascii="Cambria" w:hAnsi="Cambria"/>
                <w:b/>
              </w:rPr>
              <w:t>Improve career and p</w:t>
            </w:r>
            <w:r w:rsidRPr="00FD2B82">
              <w:rPr>
                <w:rFonts w:ascii="Cambria" w:hAnsi="Cambria"/>
                <w:b/>
              </w:rPr>
              <w:t>rofessional guidance for students.</w:t>
            </w:r>
          </w:p>
        </w:tc>
        <w:tc>
          <w:tcPr>
            <w:tcW w:w="3870" w:type="dxa"/>
            <w:shd w:val="clear" w:color="auto" w:fill="FFFFFF"/>
          </w:tcPr>
          <w:p w14:paraId="12D90CD9" w14:textId="77777777" w:rsidR="005D44DA" w:rsidRPr="00DE293D" w:rsidRDefault="005D44DA" w:rsidP="000C4BE1">
            <w:pPr>
              <w:rPr>
                <w:rFonts w:cs="Calibri"/>
              </w:rPr>
            </w:pPr>
            <w:r>
              <w:rPr>
                <w:rFonts w:cs="Calibri"/>
              </w:rPr>
              <w:t>Alumni survey (p12)</w:t>
            </w:r>
          </w:p>
        </w:tc>
        <w:tc>
          <w:tcPr>
            <w:tcW w:w="2970" w:type="dxa"/>
            <w:shd w:val="clear" w:color="auto" w:fill="E3CFDF"/>
          </w:tcPr>
          <w:p w14:paraId="2BCE8DB7" w14:textId="77777777" w:rsidR="005D44DA" w:rsidRPr="00DE293D" w:rsidRDefault="005D44DA" w:rsidP="000C4BE1">
            <w:pPr>
              <w:rPr>
                <w:rFonts w:cs="Calibri"/>
              </w:rPr>
            </w:pPr>
          </w:p>
        </w:tc>
      </w:tr>
      <w:tr w:rsidR="005D44DA" w:rsidRPr="00DE293D" w14:paraId="7D68A65D" w14:textId="77777777" w:rsidTr="005D44DA">
        <w:trPr>
          <w:trHeight w:val="530"/>
        </w:trPr>
        <w:tc>
          <w:tcPr>
            <w:tcW w:w="467" w:type="dxa"/>
            <w:shd w:val="clear" w:color="auto" w:fill="FFFFFF"/>
          </w:tcPr>
          <w:p w14:paraId="0841EB87" w14:textId="77777777" w:rsidR="005D44DA" w:rsidRPr="00DE293D" w:rsidRDefault="005D44DA" w:rsidP="000C4BE1">
            <w:pPr>
              <w:rPr>
                <w:rFonts w:cs="Calibri"/>
                <w:b/>
              </w:rPr>
            </w:pPr>
            <w:r w:rsidRPr="00DE293D">
              <w:rPr>
                <w:rFonts w:cs="Calibri"/>
                <w:b/>
              </w:rPr>
              <w:t>2</w:t>
            </w:r>
          </w:p>
        </w:tc>
        <w:tc>
          <w:tcPr>
            <w:tcW w:w="3223" w:type="dxa"/>
            <w:shd w:val="clear" w:color="auto" w:fill="E3CFDF"/>
          </w:tcPr>
          <w:p w14:paraId="63F5474C" w14:textId="77777777" w:rsidR="005D44DA" w:rsidRPr="00DE293D" w:rsidRDefault="005D44DA" w:rsidP="000C4BE1">
            <w:pPr>
              <w:rPr>
                <w:rFonts w:cs="Calibri"/>
              </w:rPr>
            </w:pPr>
            <w:r>
              <w:rPr>
                <w:rFonts w:ascii="Cambria" w:hAnsi="Cambria"/>
                <w:b/>
              </w:rPr>
              <w:t>Increase our coverage of plant b</w:t>
            </w:r>
            <w:r w:rsidRPr="00FD2B82">
              <w:rPr>
                <w:rFonts w:ascii="Cambria" w:hAnsi="Cambria"/>
                <w:b/>
              </w:rPr>
              <w:t xml:space="preserve">iology in our current classes.  </w:t>
            </w:r>
          </w:p>
        </w:tc>
        <w:tc>
          <w:tcPr>
            <w:tcW w:w="3870" w:type="dxa"/>
            <w:shd w:val="clear" w:color="auto" w:fill="FFFFFF"/>
          </w:tcPr>
          <w:p w14:paraId="53BD23B9" w14:textId="77777777" w:rsidR="005D44DA" w:rsidRPr="00DE293D" w:rsidRDefault="005D44DA" w:rsidP="000C4BE1">
            <w:pPr>
              <w:rPr>
                <w:rFonts w:cs="Calibri"/>
              </w:rPr>
            </w:pPr>
            <w:r>
              <w:rPr>
                <w:rFonts w:cs="Calibri"/>
              </w:rPr>
              <w:t>MFT in Biology (p5)</w:t>
            </w:r>
          </w:p>
        </w:tc>
        <w:tc>
          <w:tcPr>
            <w:tcW w:w="2970" w:type="dxa"/>
            <w:shd w:val="clear" w:color="auto" w:fill="E3CFDF"/>
          </w:tcPr>
          <w:p w14:paraId="1A104661" w14:textId="77777777" w:rsidR="005D44DA" w:rsidRPr="00DE293D" w:rsidRDefault="005D44DA" w:rsidP="000C4BE1">
            <w:pPr>
              <w:rPr>
                <w:rFonts w:cs="Calibri"/>
              </w:rPr>
            </w:pPr>
          </w:p>
        </w:tc>
      </w:tr>
      <w:tr w:rsidR="005D44DA" w:rsidRPr="00DE293D" w14:paraId="6CD73BD9" w14:textId="77777777" w:rsidTr="005D44DA">
        <w:trPr>
          <w:trHeight w:val="530"/>
        </w:trPr>
        <w:tc>
          <w:tcPr>
            <w:tcW w:w="467" w:type="dxa"/>
            <w:shd w:val="clear" w:color="auto" w:fill="FFFFFF"/>
          </w:tcPr>
          <w:p w14:paraId="32C347A8" w14:textId="77777777" w:rsidR="005D44DA" w:rsidRPr="00DE293D" w:rsidRDefault="005D44DA" w:rsidP="000C4BE1">
            <w:pPr>
              <w:rPr>
                <w:rFonts w:cs="Calibri"/>
                <w:b/>
              </w:rPr>
            </w:pPr>
            <w:r w:rsidRPr="00DE293D">
              <w:rPr>
                <w:rFonts w:cs="Calibri"/>
                <w:b/>
              </w:rPr>
              <w:t>3</w:t>
            </w:r>
          </w:p>
        </w:tc>
        <w:tc>
          <w:tcPr>
            <w:tcW w:w="3223" w:type="dxa"/>
            <w:shd w:val="clear" w:color="auto" w:fill="E3CFDF"/>
          </w:tcPr>
          <w:p w14:paraId="08A0B3E7" w14:textId="77777777" w:rsidR="005D44DA" w:rsidRPr="00DE293D" w:rsidRDefault="005D44DA" w:rsidP="000C4BE1">
            <w:pPr>
              <w:rPr>
                <w:rFonts w:cs="Calibri"/>
              </w:rPr>
            </w:pPr>
            <w:r>
              <w:rPr>
                <w:rFonts w:ascii="Cambria" w:hAnsi="Cambria"/>
                <w:b/>
              </w:rPr>
              <w:t>Expand c</w:t>
            </w:r>
            <w:r w:rsidRPr="00FD2B82">
              <w:rPr>
                <w:rFonts w:ascii="Cambria" w:hAnsi="Cambria"/>
                <w:b/>
              </w:rPr>
              <w:t>urriculum</w:t>
            </w:r>
            <w:r>
              <w:rPr>
                <w:rFonts w:ascii="Cambria" w:hAnsi="Cambria"/>
                <w:b/>
              </w:rPr>
              <w:t xml:space="preserve"> in key a</w:t>
            </w:r>
            <w:r w:rsidRPr="00FD2B82">
              <w:rPr>
                <w:rFonts w:ascii="Cambria" w:hAnsi="Cambria"/>
                <w:b/>
              </w:rPr>
              <w:t xml:space="preserve">reas.  </w:t>
            </w:r>
          </w:p>
        </w:tc>
        <w:tc>
          <w:tcPr>
            <w:tcW w:w="3870" w:type="dxa"/>
            <w:shd w:val="clear" w:color="auto" w:fill="FFFFFF"/>
          </w:tcPr>
          <w:p w14:paraId="18225D6B" w14:textId="77777777" w:rsidR="005D44DA" w:rsidRPr="00DE293D" w:rsidRDefault="005D44DA" w:rsidP="000C4BE1">
            <w:pPr>
              <w:rPr>
                <w:rFonts w:cs="Calibri"/>
              </w:rPr>
            </w:pPr>
            <w:r>
              <w:rPr>
                <w:rFonts w:cs="Calibri"/>
              </w:rPr>
              <w:t>Curriculum review (p14)</w:t>
            </w:r>
          </w:p>
        </w:tc>
        <w:tc>
          <w:tcPr>
            <w:tcW w:w="2970" w:type="dxa"/>
            <w:shd w:val="clear" w:color="auto" w:fill="E3CFDF"/>
          </w:tcPr>
          <w:p w14:paraId="796683B2" w14:textId="77777777" w:rsidR="005D44DA" w:rsidRPr="00DE293D" w:rsidRDefault="005D44DA" w:rsidP="000C4BE1">
            <w:pPr>
              <w:rPr>
                <w:rFonts w:cs="Calibri"/>
              </w:rPr>
            </w:pPr>
          </w:p>
        </w:tc>
      </w:tr>
      <w:tr w:rsidR="005D44DA" w:rsidRPr="00DE293D" w14:paraId="75EF2ABD" w14:textId="77777777" w:rsidTr="005D44DA">
        <w:trPr>
          <w:trHeight w:val="530"/>
        </w:trPr>
        <w:tc>
          <w:tcPr>
            <w:tcW w:w="467" w:type="dxa"/>
            <w:shd w:val="clear" w:color="auto" w:fill="FFFFFF"/>
          </w:tcPr>
          <w:p w14:paraId="181FDB29" w14:textId="77777777" w:rsidR="005D44DA" w:rsidRPr="00DE293D" w:rsidRDefault="005D44DA" w:rsidP="000C4BE1">
            <w:pPr>
              <w:rPr>
                <w:rFonts w:cs="Calibri"/>
                <w:b/>
              </w:rPr>
            </w:pPr>
            <w:r w:rsidRPr="00DE293D">
              <w:rPr>
                <w:rFonts w:cs="Calibri"/>
                <w:b/>
              </w:rPr>
              <w:t>4</w:t>
            </w:r>
          </w:p>
        </w:tc>
        <w:tc>
          <w:tcPr>
            <w:tcW w:w="3223" w:type="dxa"/>
            <w:shd w:val="clear" w:color="auto" w:fill="E3CFDF"/>
          </w:tcPr>
          <w:p w14:paraId="192779F5" w14:textId="77777777" w:rsidR="005D44DA" w:rsidRPr="00DE293D" w:rsidRDefault="005D44DA" w:rsidP="000C4BE1">
            <w:pPr>
              <w:rPr>
                <w:rFonts w:cs="Calibri"/>
              </w:rPr>
            </w:pPr>
            <w:r w:rsidRPr="00FD2B82">
              <w:rPr>
                <w:rFonts w:ascii="Cambria" w:hAnsi="Cambria"/>
                <w:b/>
              </w:rPr>
              <w:t xml:space="preserve">Seek more external grant funding. </w:t>
            </w:r>
            <w:r w:rsidRPr="00FD2B82">
              <w:rPr>
                <w:rFonts w:ascii="Cambria" w:hAnsi="Cambria"/>
              </w:rPr>
              <w:t xml:space="preserve"> </w:t>
            </w:r>
          </w:p>
        </w:tc>
        <w:tc>
          <w:tcPr>
            <w:tcW w:w="3870" w:type="dxa"/>
            <w:shd w:val="clear" w:color="auto" w:fill="FFFFFF"/>
          </w:tcPr>
          <w:p w14:paraId="1A7E591D" w14:textId="77777777" w:rsidR="005D44DA" w:rsidRPr="00DE293D" w:rsidRDefault="005D44DA" w:rsidP="000C4BE1">
            <w:pPr>
              <w:rPr>
                <w:rFonts w:cs="Calibri"/>
              </w:rPr>
            </w:pPr>
            <w:r>
              <w:rPr>
                <w:rFonts w:cs="Calibri"/>
              </w:rPr>
              <w:t>Research capability and resources section (p19)</w:t>
            </w:r>
          </w:p>
        </w:tc>
        <w:tc>
          <w:tcPr>
            <w:tcW w:w="2970" w:type="dxa"/>
            <w:shd w:val="clear" w:color="auto" w:fill="E3CFDF"/>
          </w:tcPr>
          <w:p w14:paraId="7C2D6E58" w14:textId="77777777" w:rsidR="005D44DA" w:rsidRPr="00DE293D" w:rsidRDefault="005D44DA" w:rsidP="000C4BE1">
            <w:pPr>
              <w:rPr>
                <w:rFonts w:cs="Calibri"/>
              </w:rPr>
            </w:pPr>
          </w:p>
        </w:tc>
      </w:tr>
      <w:tr w:rsidR="005D44DA" w:rsidRPr="00DE293D" w14:paraId="7BA3471F" w14:textId="77777777" w:rsidTr="005D44DA">
        <w:trPr>
          <w:trHeight w:val="530"/>
        </w:trPr>
        <w:tc>
          <w:tcPr>
            <w:tcW w:w="467" w:type="dxa"/>
            <w:shd w:val="clear" w:color="auto" w:fill="FFFFFF"/>
          </w:tcPr>
          <w:p w14:paraId="73478FC4" w14:textId="77777777" w:rsidR="005D44DA" w:rsidRPr="00DE293D" w:rsidRDefault="005D44DA" w:rsidP="000C4BE1">
            <w:pPr>
              <w:rPr>
                <w:rFonts w:cs="Calibri"/>
                <w:b/>
              </w:rPr>
            </w:pPr>
            <w:r w:rsidRPr="00DE293D">
              <w:rPr>
                <w:rFonts w:cs="Calibri"/>
                <w:b/>
              </w:rPr>
              <w:t>5</w:t>
            </w:r>
          </w:p>
        </w:tc>
        <w:tc>
          <w:tcPr>
            <w:tcW w:w="3223" w:type="dxa"/>
            <w:shd w:val="clear" w:color="auto" w:fill="E3CFDF"/>
          </w:tcPr>
          <w:p w14:paraId="1B633CD4" w14:textId="77777777" w:rsidR="005D44DA" w:rsidRPr="00DE293D" w:rsidRDefault="005D44DA" w:rsidP="000C4BE1">
            <w:pPr>
              <w:rPr>
                <w:rFonts w:cs="Calibri"/>
              </w:rPr>
            </w:pPr>
          </w:p>
        </w:tc>
        <w:tc>
          <w:tcPr>
            <w:tcW w:w="3870" w:type="dxa"/>
            <w:shd w:val="clear" w:color="auto" w:fill="FFFFFF"/>
          </w:tcPr>
          <w:p w14:paraId="492156C6" w14:textId="77777777" w:rsidR="005D44DA" w:rsidRPr="00DE293D" w:rsidRDefault="005D44DA" w:rsidP="000C4BE1">
            <w:pPr>
              <w:rPr>
                <w:rFonts w:cs="Calibri"/>
              </w:rPr>
            </w:pPr>
          </w:p>
        </w:tc>
        <w:tc>
          <w:tcPr>
            <w:tcW w:w="2970" w:type="dxa"/>
            <w:shd w:val="clear" w:color="auto" w:fill="E3CFDF"/>
          </w:tcPr>
          <w:p w14:paraId="1F0AC7E4" w14:textId="77777777" w:rsidR="005D44DA" w:rsidRPr="00DE293D" w:rsidRDefault="005D44DA" w:rsidP="000C4BE1">
            <w:pPr>
              <w:rPr>
                <w:rFonts w:cs="Calibri"/>
              </w:rPr>
            </w:pPr>
          </w:p>
        </w:tc>
      </w:tr>
    </w:tbl>
    <w:p w14:paraId="50CBD368" w14:textId="77777777" w:rsidR="005D44DA" w:rsidRPr="006B117E" w:rsidRDefault="005D44DA" w:rsidP="005D44DA">
      <w:pPr>
        <w:pStyle w:val="NormalWeb"/>
        <w:spacing w:before="0" w:beforeAutospacing="0" w:after="0" w:afterAutospacing="0"/>
        <w:rPr>
          <w:rStyle w:val="Hyperlink"/>
          <w:rFonts w:ascii="Cambria" w:hAnsi="Cambria" w:cs="Calibri"/>
          <w:b/>
          <w:color w:val="auto"/>
          <w:sz w:val="24"/>
          <w:szCs w:val="24"/>
          <w:u w:val="none"/>
        </w:rPr>
      </w:pPr>
    </w:p>
    <w:p w14:paraId="4E4FCDCE" w14:textId="77777777" w:rsidR="006B117E" w:rsidRPr="006B117E" w:rsidRDefault="006B117E" w:rsidP="006B117E">
      <w:pPr>
        <w:pStyle w:val="NormalWeb"/>
        <w:spacing w:before="0" w:beforeAutospacing="0" w:after="0" w:afterAutospacing="0"/>
        <w:ind w:left="720"/>
        <w:rPr>
          <w:rFonts w:ascii="Cambria" w:hAnsi="Cambria" w:cs="Calibri"/>
          <w:b/>
          <w:sz w:val="24"/>
          <w:szCs w:val="24"/>
        </w:rPr>
      </w:pPr>
    </w:p>
    <w:p w14:paraId="66974288" w14:textId="77777777"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6B117E">
        <w:rPr>
          <w:rFonts w:ascii="Cambria" w:hAnsi="Cambria" w:cs="Calibri"/>
          <w:b/>
          <w:sz w:val="24"/>
          <w:szCs w:val="24"/>
        </w:rPr>
        <w:t>Student race/ethnicity and gender breakdown</w:t>
      </w:r>
    </w:p>
    <w:p w14:paraId="53E04E6C" w14:textId="77777777" w:rsidR="006B117E" w:rsidRDefault="006B117E" w:rsidP="006B117E">
      <w:pPr>
        <w:pStyle w:val="NormalWeb"/>
        <w:spacing w:before="0" w:beforeAutospacing="0" w:after="0" w:afterAutospacing="0"/>
        <w:rPr>
          <w:rFonts w:ascii="Cambria" w:hAnsi="Cambria" w:cs="Calibri"/>
          <w:b/>
          <w:sz w:val="24"/>
          <w:szCs w:val="24"/>
        </w:rPr>
      </w:pPr>
    </w:p>
    <w:tbl>
      <w:tblPr>
        <w:tblW w:w="15518" w:type="dxa"/>
        <w:tblInd w:w="93" w:type="dxa"/>
        <w:tblLayout w:type="fixed"/>
        <w:tblLook w:val="04A0" w:firstRow="1" w:lastRow="0" w:firstColumn="1" w:lastColumn="0" w:noHBand="0" w:noVBand="1"/>
      </w:tblPr>
      <w:tblGrid>
        <w:gridCol w:w="4515"/>
        <w:gridCol w:w="1710"/>
        <w:gridCol w:w="450"/>
        <w:gridCol w:w="1620"/>
        <w:gridCol w:w="450"/>
        <w:gridCol w:w="810"/>
        <w:gridCol w:w="2233"/>
        <w:gridCol w:w="1300"/>
        <w:gridCol w:w="810"/>
        <w:gridCol w:w="810"/>
        <w:gridCol w:w="810"/>
      </w:tblGrid>
      <w:tr w:rsidR="002D0EF2" w:rsidRPr="00DE0F97" w14:paraId="26D5F2BD" w14:textId="77777777" w:rsidTr="002D0EF2">
        <w:trPr>
          <w:trHeight w:val="300"/>
        </w:trPr>
        <w:tc>
          <w:tcPr>
            <w:tcW w:w="9555" w:type="dxa"/>
            <w:gridSpan w:val="6"/>
            <w:tcBorders>
              <w:top w:val="nil"/>
              <w:left w:val="nil"/>
              <w:bottom w:val="nil"/>
              <w:right w:val="nil"/>
            </w:tcBorders>
            <w:shd w:val="clear" w:color="auto" w:fill="auto"/>
            <w:noWrap/>
            <w:vAlign w:val="bottom"/>
            <w:hideMark/>
          </w:tcPr>
          <w:p w14:paraId="5F2D581A"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6999D999"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E3DC1F6"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vAlign w:val="bottom"/>
          </w:tcPr>
          <w:p w14:paraId="3246CC1D" w14:textId="77777777" w:rsidR="002D0EF2" w:rsidRPr="00DE0F97" w:rsidRDefault="002D0EF2"/>
        </w:tc>
        <w:tc>
          <w:tcPr>
            <w:tcW w:w="810" w:type="dxa"/>
            <w:tcBorders>
              <w:top w:val="nil"/>
              <w:left w:val="nil"/>
              <w:bottom w:val="nil"/>
              <w:right w:val="nil"/>
            </w:tcBorders>
            <w:shd w:val="clear" w:color="auto" w:fill="auto"/>
            <w:vAlign w:val="bottom"/>
          </w:tcPr>
          <w:p w14:paraId="611154E4" w14:textId="77777777" w:rsidR="002D0EF2" w:rsidRPr="00DE0F97" w:rsidRDefault="002D0EF2"/>
        </w:tc>
        <w:tc>
          <w:tcPr>
            <w:tcW w:w="810" w:type="dxa"/>
            <w:tcBorders>
              <w:top w:val="nil"/>
              <w:left w:val="nil"/>
              <w:bottom w:val="nil"/>
              <w:right w:val="nil"/>
            </w:tcBorders>
            <w:shd w:val="clear" w:color="auto" w:fill="auto"/>
            <w:vAlign w:val="bottom"/>
          </w:tcPr>
          <w:p w14:paraId="70F29F4B" w14:textId="77777777" w:rsidR="002D0EF2" w:rsidRPr="00DE0F97" w:rsidRDefault="002D0EF2"/>
        </w:tc>
      </w:tr>
      <w:tr w:rsidR="002D0EF2" w:rsidRPr="00DE0F97" w14:paraId="7F1C2A22" w14:textId="77777777" w:rsidTr="002D0EF2">
        <w:trPr>
          <w:gridAfter w:val="3"/>
          <w:wAfter w:w="2430" w:type="dxa"/>
          <w:trHeight w:val="300"/>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E051D" w14:textId="77777777" w:rsidR="002D0EF2" w:rsidRPr="002D0EF2" w:rsidRDefault="002D0EF2" w:rsidP="002D0EF2">
            <w:pPr>
              <w:rPr>
                <w:rFonts w:ascii="Calibri" w:eastAsia="Times New Roman" w:hAnsi="Calibri" w:cs="Times New Roman"/>
                <w:b/>
                <w:color w:val="000000"/>
                <w:lang w:eastAsia="en-US"/>
              </w:rPr>
            </w:pPr>
            <w:r w:rsidRPr="002D0EF2">
              <w:rPr>
                <w:rFonts w:ascii="Calibri" w:eastAsia="Times New Roman" w:hAnsi="Calibri" w:cs="Times New Roman"/>
                <w:b/>
                <w:color w:val="000000"/>
                <w:lang w:eastAsia="en-US"/>
              </w:rPr>
              <w:t> 2010</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2A71C2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2FF0C0E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224BCC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Female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166BD36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4198C79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2233" w:type="dxa"/>
            <w:tcBorders>
              <w:top w:val="nil"/>
              <w:left w:val="nil"/>
              <w:bottom w:val="nil"/>
              <w:right w:val="nil"/>
            </w:tcBorders>
            <w:shd w:val="clear" w:color="auto" w:fill="auto"/>
            <w:noWrap/>
            <w:vAlign w:val="bottom"/>
            <w:hideMark/>
          </w:tcPr>
          <w:p w14:paraId="1D2EC5A7"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6615590"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9CD5005"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6895CB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0EB7278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3737B46" w14:textId="77777777" w:rsidR="002D0EF2" w:rsidRPr="00DE0F97" w:rsidRDefault="002D0EF2" w:rsidP="002D0EF2">
            <w:pPr>
              <w:jc w:val="right"/>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04CE62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1252E3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A6AF6F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0490DBF7"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45346B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D3BFC31"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483B2B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Race/Ethnicity</w:t>
            </w:r>
          </w:p>
        </w:tc>
        <w:tc>
          <w:tcPr>
            <w:tcW w:w="1710" w:type="dxa"/>
            <w:tcBorders>
              <w:top w:val="nil"/>
              <w:left w:val="nil"/>
              <w:bottom w:val="single" w:sz="4" w:space="0" w:color="auto"/>
              <w:right w:val="single" w:sz="4" w:space="0" w:color="auto"/>
            </w:tcBorders>
            <w:shd w:val="clear" w:color="auto" w:fill="auto"/>
            <w:noWrap/>
            <w:vAlign w:val="bottom"/>
            <w:hideMark/>
          </w:tcPr>
          <w:p w14:paraId="2B6C340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7115D68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DD4B46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41A349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C5FE52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15E7361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21365F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DBD2D7D"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146AB8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2F2E6D8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32D6D1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0BF3EB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3D6864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7EAB67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426727E2"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A71E07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BB8AC8A"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D8702B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American Indian/Alaska Native</w:t>
            </w:r>
          </w:p>
        </w:tc>
        <w:tc>
          <w:tcPr>
            <w:tcW w:w="1710" w:type="dxa"/>
            <w:tcBorders>
              <w:top w:val="nil"/>
              <w:left w:val="nil"/>
              <w:bottom w:val="single" w:sz="4" w:space="0" w:color="auto"/>
              <w:right w:val="single" w:sz="4" w:space="0" w:color="auto"/>
            </w:tcBorders>
            <w:shd w:val="clear" w:color="auto" w:fill="auto"/>
            <w:noWrap/>
            <w:vAlign w:val="bottom"/>
            <w:hideMark/>
          </w:tcPr>
          <w:p w14:paraId="6F7F9B9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0D81C95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7164A2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3D27867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05D99C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2233" w:type="dxa"/>
            <w:tcBorders>
              <w:top w:val="nil"/>
              <w:left w:val="nil"/>
              <w:bottom w:val="nil"/>
              <w:right w:val="nil"/>
            </w:tcBorders>
            <w:shd w:val="clear" w:color="auto" w:fill="auto"/>
            <w:noWrap/>
            <w:vAlign w:val="bottom"/>
            <w:hideMark/>
          </w:tcPr>
          <w:p w14:paraId="11E25E3D"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445FAF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A5AC854"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6C024C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Asian/Pacific Islander</w:t>
            </w:r>
          </w:p>
        </w:tc>
        <w:tc>
          <w:tcPr>
            <w:tcW w:w="1710" w:type="dxa"/>
            <w:tcBorders>
              <w:top w:val="nil"/>
              <w:left w:val="nil"/>
              <w:bottom w:val="single" w:sz="4" w:space="0" w:color="auto"/>
              <w:right w:val="single" w:sz="4" w:space="0" w:color="auto"/>
            </w:tcBorders>
            <w:shd w:val="clear" w:color="auto" w:fill="auto"/>
            <w:noWrap/>
            <w:vAlign w:val="bottom"/>
            <w:hideMark/>
          </w:tcPr>
          <w:p w14:paraId="4450408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55C98C6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01D5A0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5</w:t>
            </w:r>
          </w:p>
        </w:tc>
        <w:tc>
          <w:tcPr>
            <w:tcW w:w="450" w:type="dxa"/>
            <w:tcBorders>
              <w:top w:val="nil"/>
              <w:left w:val="nil"/>
              <w:bottom w:val="single" w:sz="4" w:space="0" w:color="auto"/>
              <w:right w:val="single" w:sz="4" w:space="0" w:color="auto"/>
            </w:tcBorders>
            <w:shd w:val="clear" w:color="auto" w:fill="auto"/>
            <w:noWrap/>
            <w:vAlign w:val="bottom"/>
            <w:hideMark/>
          </w:tcPr>
          <w:p w14:paraId="7113F1B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52C1F1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5</w:t>
            </w:r>
          </w:p>
        </w:tc>
        <w:tc>
          <w:tcPr>
            <w:tcW w:w="2233" w:type="dxa"/>
            <w:tcBorders>
              <w:top w:val="nil"/>
              <w:left w:val="nil"/>
              <w:bottom w:val="nil"/>
              <w:right w:val="nil"/>
            </w:tcBorders>
            <w:shd w:val="clear" w:color="auto" w:fill="auto"/>
            <w:noWrap/>
            <w:vAlign w:val="bottom"/>
            <w:hideMark/>
          </w:tcPr>
          <w:p w14:paraId="28B299A4"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6BCF6F3"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84CA7C8"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07C4289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Black</w:t>
            </w:r>
          </w:p>
        </w:tc>
        <w:tc>
          <w:tcPr>
            <w:tcW w:w="1710" w:type="dxa"/>
            <w:tcBorders>
              <w:top w:val="nil"/>
              <w:left w:val="nil"/>
              <w:bottom w:val="single" w:sz="4" w:space="0" w:color="auto"/>
              <w:right w:val="single" w:sz="4" w:space="0" w:color="auto"/>
            </w:tcBorders>
            <w:shd w:val="clear" w:color="auto" w:fill="auto"/>
            <w:noWrap/>
            <w:vAlign w:val="bottom"/>
            <w:hideMark/>
          </w:tcPr>
          <w:p w14:paraId="0B56F0A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215B9D9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2B9C96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450" w:type="dxa"/>
            <w:tcBorders>
              <w:top w:val="nil"/>
              <w:left w:val="nil"/>
              <w:bottom w:val="single" w:sz="4" w:space="0" w:color="auto"/>
              <w:right w:val="single" w:sz="4" w:space="0" w:color="auto"/>
            </w:tcBorders>
            <w:shd w:val="clear" w:color="auto" w:fill="auto"/>
            <w:noWrap/>
            <w:vAlign w:val="bottom"/>
            <w:hideMark/>
          </w:tcPr>
          <w:p w14:paraId="3C6F5D1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7520BF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2233" w:type="dxa"/>
            <w:tcBorders>
              <w:top w:val="nil"/>
              <w:left w:val="nil"/>
              <w:bottom w:val="nil"/>
              <w:right w:val="nil"/>
            </w:tcBorders>
            <w:shd w:val="clear" w:color="auto" w:fill="auto"/>
            <w:noWrap/>
            <w:vAlign w:val="bottom"/>
            <w:hideMark/>
          </w:tcPr>
          <w:p w14:paraId="41A13AA6"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153D62F"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907FEBE"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FCD944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Hispanic/Latino</w:t>
            </w:r>
          </w:p>
        </w:tc>
        <w:tc>
          <w:tcPr>
            <w:tcW w:w="1710" w:type="dxa"/>
            <w:tcBorders>
              <w:top w:val="nil"/>
              <w:left w:val="nil"/>
              <w:bottom w:val="single" w:sz="4" w:space="0" w:color="auto"/>
              <w:right w:val="single" w:sz="4" w:space="0" w:color="auto"/>
            </w:tcBorders>
            <w:shd w:val="clear" w:color="auto" w:fill="auto"/>
            <w:noWrap/>
            <w:vAlign w:val="bottom"/>
            <w:hideMark/>
          </w:tcPr>
          <w:p w14:paraId="6CBE1B7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5431975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D8824C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3AF87C6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9CA450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0FC6F8CF"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F43D9D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0704FC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2C4945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More than one</w:t>
            </w:r>
          </w:p>
        </w:tc>
        <w:tc>
          <w:tcPr>
            <w:tcW w:w="1710" w:type="dxa"/>
            <w:tcBorders>
              <w:top w:val="nil"/>
              <w:left w:val="nil"/>
              <w:bottom w:val="single" w:sz="4" w:space="0" w:color="auto"/>
              <w:right w:val="single" w:sz="4" w:space="0" w:color="auto"/>
            </w:tcBorders>
            <w:shd w:val="clear" w:color="auto" w:fill="auto"/>
            <w:noWrap/>
            <w:vAlign w:val="bottom"/>
            <w:hideMark/>
          </w:tcPr>
          <w:p w14:paraId="5A7CAFB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7C6DE9F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FB513C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00C38BF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8DE173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2B2D7C90"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B106E9E"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608E189"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FB08D5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Two or more</w:t>
            </w:r>
          </w:p>
        </w:tc>
        <w:tc>
          <w:tcPr>
            <w:tcW w:w="1710" w:type="dxa"/>
            <w:tcBorders>
              <w:top w:val="nil"/>
              <w:left w:val="nil"/>
              <w:bottom w:val="single" w:sz="4" w:space="0" w:color="auto"/>
              <w:right w:val="single" w:sz="4" w:space="0" w:color="auto"/>
            </w:tcBorders>
            <w:shd w:val="clear" w:color="auto" w:fill="auto"/>
            <w:noWrap/>
            <w:vAlign w:val="bottom"/>
            <w:hideMark/>
          </w:tcPr>
          <w:p w14:paraId="732AD72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D8C2AB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54F6F9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2378EE2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1549F5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5671924A"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E05F806"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2EE25A5"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DC1191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Unknown</w:t>
            </w:r>
          </w:p>
        </w:tc>
        <w:tc>
          <w:tcPr>
            <w:tcW w:w="1710" w:type="dxa"/>
            <w:tcBorders>
              <w:top w:val="nil"/>
              <w:left w:val="nil"/>
              <w:bottom w:val="single" w:sz="4" w:space="0" w:color="auto"/>
              <w:right w:val="single" w:sz="4" w:space="0" w:color="auto"/>
            </w:tcBorders>
            <w:shd w:val="clear" w:color="auto" w:fill="auto"/>
            <w:noWrap/>
            <w:vAlign w:val="bottom"/>
            <w:hideMark/>
          </w:tcPr>
          <w:p w14:paraId="33EB61E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818257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16185A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450" w:type="dxa"/>
            <w:tcBorders>
              <w:top w:val="nil"/>
              <w:left w:val="nil"/>
              <w:bottom w:val="single" w:sz="4" w:space="0" w:color="auto"/>
              <w:right w:val="single" w:sz="4" w:space="0" w:color="auto"/>
            </w:tcBorders>
            <w:shd w:val="clear" w:color="auto" w:fill="auto"/>
            <w:noWrap/>
            <w:vAlign w:val="bottom"/>
            <w:hideMark/>
          </w:tcPr>
          <w:p w14:paraId="1550CEC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818845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2233" w:type="dxa"/>
            <w:tcBorders>
              <w:top w:val="nil"/>
              <w:left w:val="nil"/>
              <w:bottom w:val="nil"/>
              <w:right w:val="nil"/>
            </w:tcBorders>
            <w:shd w:val="clear" w:color="auto" w:fill="auto"/>
            <w:noWrap/>
            <w:vAlign w:val="bottom"/>
            <w:hideMark/>
          </w:tcPr>
          <w:p w14:paraId="3F9A458D"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C6B1415"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CF4A12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52717B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White</w:t>
            </w:r>
          </w:p>
        </w:tc>
        <w:tc>
          <w:tcPr>
            <w:tcW w:w="1710" w:type="dxa"/>
            <w:tcBorders>
              <w:top w:val="nil"/>
              <w:left w:val="nil"/>
              <w:bottom w:val="single" w:sz="4" w:space="0" w:color="auto"/>
              <w:right w:val="single" w:sz="4" w:space="0" w:color="auto"/>
            </w:tcBorders>
            <w:shd w:val="clear" w:color="auto" w:fill="auto"/>
            <w:noWrap/>
            <w:vAlign w:val="bottom"/>
            <w:hideMark/>
          </w:tcPr>
          <w:p w14:paraId="17C67D9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7</w:t>
            </w:r>
          </w:p>
        </w:tc>
        <w:tc>
          <w:tcPr>
            <w:tcW w:w="450" w:type="dxa"/>
            <w:tcBorders>
              <w:top w:val="nil"/>
              <w:left w:val="nil"/>
              <w:bottom w:val="single" w:sz="4" w:space="0" w:color="auto"/>
              <w:right w:val="single" w:sz="4" w:space="0" w:color="auto"/>
            </w:tcBorders>
            <w:shd w:val="clear" w:color="auto" w:fill="auto"/>
            <w:noWrap/>
            <w:vAlign w:val="bottom"/>
            <w:hideMark/>
          </w:tcPr>
          <w:p w14:paraId="34CD9C3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EEFD6C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7</w:t>
            </w:r>
          </w:p>
        </w:tc>
        <w:tc>
          <w:tcPr>
            <w:tcW w:w="450" w:type="dxa"/>
            <w:tcBorders>
              <w:top w:val="nil"/>
              <w:left w:val="nil"/>
              <w:bottom w:val="single" w:sz="4" w:space="0" w:color="auto"/>
              <w:right w:val="single" w:sz="4" w:space="0" w:color="auto"/>
            </w:tcBorders>
            <w:shd w:val="clear" w:color="auto" w:fill="auto"/>
            <w:noWrap/>
            <w:vAlign w:val="bottom"/>
            <w:hideMark/>
          </w:tcPr>
          <w:p w14:paraId="6210865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EFE617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14</w:t>
            </w:r>
          </w:p>
        </w:tc>
        <w:tc>
          <w:tcPr>
            <w:tcW w:w="2233" w:type="dxa"/>
            <w:tcBorders>
              <w:top w:val="nil"/>
              <w:left w:val="nil"/>
              <w:bottom w:val="nil"/>
              <w:right w:val="nil"/>
            </w:tcBorders>
            <w:shd w:val="clear" w:color="auto" w:fill="auto"/>
            <w:noWrap/>
            <w:vAlign w:val="bottom"/>
            <w:hideMark/>
          </w:tcPr>
          <w:p w14:paraId="6FEEE6DA"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B1B2F5C"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AE99DA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FD65E7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0DF3795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081C9C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E27B23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73EC9B4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70EE96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721E28F4"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A160C7C"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527BE5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F51064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1710" w:type="dxa"/>
            <w:tcBorders>
              <w:top w:val="nil"/>
              <w:left w:val="nil"/>
              <w:bottom w:val="single" w:sz="4" w:space="0" w:color="auto"/>
              <w:right w:val="single" w:sz="4" w:space="0" w:color="auto"/>
            </w:tcBorders>
            <w:shd w:val="clear" w:color="auto" w:fill="auto"/>
            <w:noWrap/>
            <w:vAlign w:val="bottom"/>
            <w:hideMark/>
          </w:tcPr>
          <w:p w14:paraId="22699A2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84B4F9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C38242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0CFA1A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879EB2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25</w:t>
            </w:r>
          </w:p>
        </w:tc>
        <w:tc>
          <w:tcPr>
            <w:tcW w:w="2233" w:type="dxa"/>
            <w:tcBorders>
              <w:top w:val="nil"/>
              <w:left w:val="nil"/>
              <w:bottom w:val="nil"/>
              <w:right w:val="nil"/>
            </w:tcBorders>
            <w:shd w:val="clear" w:color="auto" w:fill="auto"/>
            <w:noWrap/>
            <w:vAlign w:val="bottom"/>
            <w:hideMark/>
          </w:tcPr>
          <w:p w14:paraId="183DE17A"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8FFB74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C2AC326"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00BEFB3D"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39B8F388"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07636DDF"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0C7AAB34"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59069D4A"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6DCD10F2"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6F1017C9"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76D6E3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6711C9A"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2F8D49FE"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5A5C7029"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2747BB66"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05ECFE1E"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6FDD7201"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1D6B778B"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3ED5C79E"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A57D41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A741E02" w14:textId="77777777" w:rsidTr="002D0EF2">
        <w:trPr>
          <w:gridAfter w:val="3"/>
          <w:wAfter w:w="2430" w:type="dxa"/>
          <w:trHeight w:val="300"/>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2FF09" w14:textId="77777777" w:rsidR="002D0EF2" w:rsidRPr="002D0EF2" w:rsidRDefault="002D0EF2" w:rsidP="002D0EF2">
            <w:pPr>
              <w:rPr>
                <w:rFonts w:ascii="Calibri" w:eastAsia="Times New Roman" w:hAnsi="Calibri" w:cs="Times New Roman"/>
                <w:b/>
                <w:color w:val="000000"/>
                <w:lang w:eastAsia="en-US"/>
              </w:rPr>
            </w:pPr>
            <w:r w:rsidRPr="002D0EF2">
              <w:rPr>
                <w:rFonts w:ascii="Calibri" w:eastAsia="Times New Roman" w:hAnsi="Calibri" w:cs="Times New Roman"/>
                <w:b/>
                <w:color w:val="000000"/>
                <w:lang w:eastAsia="en-US"/>
              </w:rPr>
              <w:t> 2011</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CDED3D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B7285B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380EC2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Female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03EFE41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50D227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2233" w:type="dxa"/>
            <w:tcBorders>
              <w:top w:val="nil"/>
              <w:left w:val="nil"/>
              <w:bottom w:val="nil"/>
              <w:right w:val="nil"/>
            </w:tcBorders>
            <w:shd w:val="clear" w:color="auto" w:fill="auto"/>
            <w:noWrap/>
            <w:vAlign w:val="bottom"/>
            <w:hideMark/>
          </w:tcPr>
          <w:p w14:paraId="03F0E5BD"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BAA2C5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CB0104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3B01E1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067F8A1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5E14222" w14:textId="77777777" w:rsidR="002D0EF2" w:rsidRPr="00DE0F97" w:rsidRDefault="002D0EF2" w:rsidP="002D0EF2">
            <w:pPr>
              <w:jc w:val="right"/>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DB311E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9C1C46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9993B5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5686B68C"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916044F"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FC4E296"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96E76B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Race/Ethnicity</w:t>
            </w:r>
          </w:p>
        </w:tc>
        <w:tc>
          <w:tcPr>
            <w:tcW w:w="1710" w:type="dxa"/>
            <w:tcBorders>
              <w:top w:val="nil"/>
              <w:left w:val="nil"/>
              <w:bottom w:val="single" w:sz="4" w:space="0" w:color="auto"/>
              <w:right w:val="single" w:sz="4" w:space="0" w:color="auto"/>
            </w:tcBorders>
            <w:shd w:val="clear" w:color="auto" w:fill="auto"/>
            <w:noWrap/>
            <w:vAlign w:val="bottom"/>
            <w:hideMark/>
          </w:tcPr>
          <w:p w14:paraId="1DCD70C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D6B2B9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375639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097AFA1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DD81FF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774F0CA3"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EA4B51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4BC59A6"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F35988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0628DBE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8888EC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9DB013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1C9DA3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7C658C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0F47FB52"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781418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C3B6B35"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8C7FB3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American Indian/Alaska Native</w:t>
            </w:r>
          </w:p>
        </w:tc>
        <w:tc>
          <w:tcPr>
            <w:tcW w:w="1710" w:type="dxa"/>
            <w:tcBorders>
              <w:top w:val="nil"/>
              <w:left w:val="nil"/>
              <w:bottom w:val="single" w:sz="4" w:space="0" w:color="auto"/>
              <w:right w:val="single" w:sz="4" w:space="0" w:color="auto"/>
            </w:tcBorders>
            <w:shd w:val="clear" w:color="auto" w:fill="auto"/>
            <w:noWrap/>
            <w:vAlign w:val="bottom"/>
            <w:hideMark/>
          </w:tcPr>
          <w:p w14:paraId="4AFD328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E87BB0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81E196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5C0C6E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F9B60E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76E0BD8D"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6D4C94E"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5C59174"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E8CC11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Asian/Pacific Islander</w:t>
            </w:r>
          </w:p>
        </w:tc>
        <w:tc>
          <w:tcPr>
            <w:tcW w:w="1710" w:type="dxa"/>
            <w:tcBorders>
              <w:top w:val="nil"/>
              <w:left w:val="nil"/>
              <w:bottom w:val="single" w:sz="4" w:space="0" w:color="auto"/>
              <w:right w:val="single" w:sz="4" w:space="0" w:color="auto"/>
            </w:tcBorders>
            <w:shd w:val="clear" w:color="auto" w:fill="auto"/>
            <w:noWrap/>
            <w:vAlign w:val="bottom"/>
            <w:hideMark/>
          </w:tcPr>
          <w:p w14:paraId="18D8A4B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450" w:type="dxa"/>
            <w:tcBorders>
              <w:top w:val="nil"/>
              <w:left w:val="nil"/>
              <w:bottom w:val="single" w:sz="4" w:space="0" w:color="auto"/>
              <w:right w:val="single" w:sz="4" w:space="0" w:color="auto"/>
            </w:tcBorders>
            <w:shd w:val="clear" w:color="auto" w:fill="auto"/>
            <w:noWrap/>
            <w:vAlign w:val="bottom"/>
            <w:hideMark/>
          </w:tcPr>
          <w:p w14:paraId="4A32CE2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A1B7C5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450" w:type="dxa"/>
            <w:tcBorders>
              <w:top w:val="nil"/>
              <w:left w:val="nil"/>
              <w:bottom w:val="single" w:sz="4" w:space="0" w:color="auto"/>
              <w:right w:val="single" w:sz="4" w:space="0" w:color="auto"/>
            </w:tcBorders>
            <w:shd w:val="clear" w:color="auto" w:fill="auto"/>
            <w:noWrap/>
            <w:vAlign w:val="bottom"/>
            <w:hideMark/>
          </w:tcPr>
          <w:p w14:paraId="2B7D1A9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971497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4</w:t>
            </w:r>
          </w:p>
        </w:tc>
        <w:tc>
          <w:tcPr>
            <w:tcW w:w="2233" w:type="dxa"/>
            <w:tcBorders>
              <w:top w:val="nil"/>
              <w:left w:val="nil"/>
              <w:bottom w:val="nil"/>
              <w:right w:val="nil"/>
            </w:tcBorders>
            <w:shd w:val="clear" w:color="auto" w:fill="auto"/>
            <w:noWrap/>
            <w:vAlign w:val="bottom"/>
            <w:hideMark/>
          </w:tcPr>
          <w:p w14:paraId="0A1D9403"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BC3E8C5"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7EDCB2A"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769D85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Black</w:t>
            </w:r>
          </w:p>
        </w:tc>
        <w:tc>
          <w:tcPr>
            <w:tcW w:w="1710" w:type="dxa"/>
            <w:tcBorders>
              <w:top w:val="nil"/>
              <w:left w:val="nil"/>
              <w:bottom w:val="single" w:sz="4" w:space="0" w:color="auto"/>
              <w:right w:val="single" w:sz="4" w:space="0" w:color="auto"/>
            </w:tcBorders>
            <w:shd w:val="clear" w:color="auto" w:fill="auto"/>
            <w:noWrap/>
            <w:vAlign w:val="bottom"/>
            <w:hideMark/>
          </w:tcPr>
          <w:p w14:paraId="129D939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232F53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7F6537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7FEDBCB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E6CF42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14DF1679"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D6DCA1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01C10C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4897CDB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Hispanic/Latino</w:t>
            </w:r>
          </w:p>
        </w:tc>
        <w:tc>
          <w:tcPr>
            <w:tcW w:w="1710" w:type="dxa"/>
            <w:tcBorders>
              <w:top w:val="nil"/>
              <w:left w:val="nil"/>
              <w:bottom w:val="single" w:sz="4" w:space="0" w:color="auto"/>
              <w:right w:val="single" w:sz="4" w:space="0" w:color="auto"/>
            </w:tcBorders>
            <w:shd w:val="clear" w:color="auto" w:fill="auto"/>
            <w:noWrap/>
            <w:vAlign w:val="bottom"/>
            <w:hideMark/>
          </w:tcPr>
          <w:p w14:paraId="02BAEB6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57E66C3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DD18B7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2AE021C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37CCF6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2233" w:type="dxa"/>
            <w:tcBorders>
              <w:top w:val="nil"/>
              <w:left w:val="nil"/>
              <w:bottom w:val="nil"/>
              <w:right w:val="nil"/>
            </w:tcBorders>
            <w:shd w:val="clear" w:color="auto" w:fill="auto"/>
            <w:noWrap/>
            <w:vAlign w:val="bottom"/>
            <w:hideMark/>
          </w:tcPr>
          <w:p w14:paraId="162E2CF1"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47ED0C7"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3ED8ACEC"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FBB60E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More than one</w:t>
            </w:r>
          </w:p>
        </w:tc>
        <w:tc>
          <w:tcPr>
            <w:tcW w:w="1710" w:type="dxa"/>
            <w:tcBorders>
              <w:top w:val="nil"/>
              <w:left w:val="nil"/>
              <w:bottom w:val="single" w:sz="4" w:space="0" w:color="auto"/>
              <w:right w:val="single" w:sz="4" w:space="0" w:color="auto"/>
            </w:tcBorders>
            <w:shd w:val="clear" w:color="auto" w:fill="auto"/>
            <w:noWrap/>
            <w:vAlign w:val="bottom"/>
            <w:hideMark/>
          </w:tcPr>
          <w:p w14:paraId="72815ED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82192D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0BF9E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57E258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372580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24A7CFEC"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4E0603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E08293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96EAC6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Two or more</w:t>
            </w:r>
          </w:p>
        </w:tc>
        <w:tc>
          <w:tcPr>
            <w:tcW w:w="1710" w:type="dxa"/>
            <w:tcBorders>
              <w:top w:val="nil"/>
              <w:left w:val="nil"/>
              <w:bottom w:val="single" w:sz="4" w:space="0" w:color="auto"/>
              <w:right w:val="single" w:sz="4" w:space="0" w:color="auto"/>
            </w:tcBorders>
            <w:shd w:val="clear" w:color="auto" w:fill="auto"/>
            <w:noWrap/>
            <w:vAlign w:val="bottom"/>
            <w:hideMark/>
          </w:tcPr>
          <w:p w14:paraId="45D7EC7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07985CC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B2C820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75844B4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F49112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6123D2B8"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657B6AF"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9ED559C"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A232F4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Unknown</w:t>
            </w:r>
          </w:p>
        </w:tc>
        <w:tc>
          <w:tcPr>
            <w:tcW w:w="1710" w:type="dxa"/>
            <w:tcBorders>
              <w:top w:val="nil"/>
              <w:left w:val="nil"/>
              <w:bottom w:val="single" w:sz="4" w:space="0" w:color="auto"/>
              <w:right w:val="single" w:sz="4" w:space="0" w:color="auto"/>
            </w:tcBorders>
            <w:shd w:val="clear" w:color="auto" w:fill="auto"/>
            <w:noWrap/>
            <w:vAlign w:val="bottom"/>
            <w:hideMark/>
          </w:tcPr>
          <w:p w14:paraId="32D9850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5DD0DC9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0AA990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1BBD0F5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F022AC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2233" w:type="dxa"/>
            <w:tcBorders>
              <w:top w:val="nil"/>
              <w:left w:val="nil"/>
              <w:bottom w:val="nil"/>
              <w:right w:val="nil"/>
            </w:tcBorders>
            <w:shd w:val="clear" w:color="auto" w:fill="auto"/>
            <w:noWrap/>
            <w:vAlign w:val="bottom"/>
            <w:hideMark/>
          </w:tcPr>
          <w:p w14:paraId="512F507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F2F702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DD450C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0FA47A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White</w:t>
            </w:r>
          </w:p>
        </w:tc>
        <w:tc>
          <w:tcPr>
            <w:tcW w:w="1710" w:type="dxa"/>
            <w:tcBorders>
              <w:top w:val="nil"/>
              <w:left w:val="nil"/>
              <w:bottom w:val="single" w:sz="4" w:space="0" w:color="auto"/>
              <w:right w:val="single" w:sz="4" w:space="0" w:color="auto"/>
            </w:tcBorders>
            <w:shd w:val="clear" w:color="auto" w:fill="auto"/>
            <w:noWrap/>
            <w:vAlign w:val="bottom"/>
            <w:hideMark/>
          </w:tcPr>
          <w:p w14:paraId="3C9B561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10</w:t>
            </w:r>
          </w:p>
        </w:tc>
        <w:tc>
          <w:tcPr>
            <w:tcW w:w="450" w:type="dxa"/>
            <w:tcBorders>
              <w:top w:val="nil"/>
              <w:left w:val="nil"/>
              <w:bottom w:val="single" w:sz="4" w:space="0" w:color="auto"/>
              <w:right w:val="single" w:sz="4" w:space="0" w:color="auto"/>
            </w:tcBorders>
            <w:shd w:val="clear" w:color="auto" w:fill="auto"/>
            <w:noWrap/>
            <w:vAlign w:val="bottom"/>
            <w:hideMark/>
          </w:tcPr>
          <w:p w14:paraId="2E427F5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81BA49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10</w:t>
            </w:r>
          </w:p>
        </w:tc>
        <w:tc>
          <w:tcPr>
            <w:tcW w:w="450" w:type="dxa"/>
            <w:tcBorders>
              <w:top w:val="nil"/>
              <w:left w:val="nil"/>
              <w:bottom w:val="single" w:sz="4" w:space="0" w:color="auto"/>
              <w:right w:val="single" w:sz="4" w:space="0" w:color="auto"/>
            </w:tcBorders>
            <w:shd w:val="clear" w:color="auto" w:fill="auto"/>
            <w:noWrap/>
            <w:vAlign w:val="bottom"/>
            <w:hideMark/>
          </w:tcPr>
          <w:p w14:paraId="6785FDF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A6D912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20</w:t>
            </w:r>
          </w:p>
        </w:tc>
        <w:tc>
          <w:tcPr>
            <w:tcW w:w="2233" w:type="dxa"/>
            <w:tcBorders>
              <w:top w:val="nil"/>
              <w:left w:val="nil"/>
              <w:bottom w:val="nil"/>
              <w:right w:val="nil"/>
            </w:tcBorders>
            <w:shd w:val="clear" w:color="auto" w:fill="auto"/>
            <w:noWrap/>
            <w:vAlign w:val="bottom"/>
            <w:hideMark/>
          </w:tcPr>
          <w:p w14:paraId="78674303"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C82B7DC"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659B98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452CDF8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65881F1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321CFE5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D56DCD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862567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F9C7FA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11D92041"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1B70C25"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7847CD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B30A62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1710" w:type="dxa"/>
            <w:tcBorders>
              <w:top w:val="nil"/>
              <w:left w:val="nil"/>
              <w:bottom w:val="single" w:sz="4" w:space="0" w:color="auto"/>
              <w:right w:val="single" w:sz="4" w:space="0" w:color="auto"/>
            </w:tcBorders>
            <w:shd w:val="clear" w:color="auto" w:fill="auto"/>
            <w:noWrap/>
            <w:vAlign w:val="bottom"/>
            <w:hideMark/>
          </w:tcPr>
          <w:p w14:paraId="4462DBB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F94DD1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CF1B53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FC2936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69D3FF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28</w:t>
            </w:r>
          </w:p>
        </w:tc>
        <w:tc>
          <w:tcPr>
            <w:tcW w:w="2233" w:type="dxa"/>
            <w:tcBorders>
              <w:top w:val="nil"/>
              <w:left w:val="nil"/>
              <w:bottom w:val="nil"/>
              <w:right w:val="nil"/>
            </w:tcBorders>
            <w:shd w:val="clear" w:color="auto" w:fill="auto"/>
            <w:noWrap/>
            <w:vAlign w:val="bottom"/>
            <w:hideMark/>
          </w:tcPr>
          <w:p w14:paraId="09AAC783"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7B4A0A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515A875"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60B5167F"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1E2CE54C"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3B656250"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3B795867"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394129E1"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13F07B00"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0BAB75D0"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BD352A0"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42650FC"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2AEC4C4C"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4637D780"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675325CF"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7BDE6E02"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1F2F2D94"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6FF43B23"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078DACA6"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1250464"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314C2EE" w14:textId="77777777" w:rsidTr="002D0EF2">
        <w:trPr>
          <w:gridAfter w:val="3"/>
          <w:wAfter w:w="2430" w:type="dxa"/>
          <w:trHeight w:val="300"/>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B987" w14:textId="77777777" w:rsidR="002D0EF2" w:rsidRPr="002D0EF2" w:rsidRDefault="002D0EF2" w:rsidP="002D0EF2">
            <w:pPr>
              <w:rPr>
                <w:rFonts w:ascii="Calibri" w:eastAsia="Times New Roman" w:hAnsi="Calibri" w:cs="Times New Roman"/>
                <w:b/>
                <w:color w:val="000000"/>
                <w:lang w:eastAsia="en-US"/>
              </w:rPr>
            </w:pPr>
            <w:r w:rsidRPr="002D0EF2">
              <w:rPr>
                <w:rFonts w:ascii="Calibri" w:eastAsia="Times New Roman" w:hAnsi="Calibri" w:cs="Times New Roman"/>
                <w:b/>
                <w:color w:val="000000"/>
                <w:lang w:eastAsia="en-US"/>
              </w:rPr>
              <w:t> 2012</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1CC32BB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066FC8E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097AB76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Female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3D9FB4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C8A848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2233" w:type="dxa"/>
            <w:tcBorders>
              <w:top w:val="nil"/>
              <w:left w:val="nil"/>
              <w:bottom w:val="nil"/>
              <w:right w:val="nil"/>
            </w:tcBorders>
            <w:shd w:val="clear" w:color="auto" w:fill="auto"/>
            <w:noWrap/>
            <w:vAlign w:val="bottom"/>
            <w:hideMark/>
          </w:tcPr>
          <w:p w14:paraId="0909FFF0"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FAC611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EFF504E"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E872B0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228AB47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3E390122" w14:textId="77777777" w:rsidR="002D0EF2" w:rsidRPr="00DE0F97" w:rsidRDefault="002D0EF2" w:rsidP="002D0EF2">
            <w:pPr>
              <w:jc w:val="right"/>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BED440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8578FB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23245A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3DA66158"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2F152B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3568A087"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3B8BD0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Race/Ethnicity</w:t>
            </w:r>
          </w:p>
        </w:tc>
        <w:tc>
          <w:tcPr>
            <w:tcW w:w="1710" w:type="dxa"/>
            <w:tcBorders>
              <w:top w:val="nil"/>
              <w:left w:val="nil"/>
              <w:bottom w:val="single" w:sz="4" w:space="0" w:color="auto"/>
              <w:right w:val="single" w:sz="4" w:space="0" w:color="auto"/>
            </w:tcBorders>
            <w:shd w:val="clear" w:color="auto" w:fill="auto"/>
            <w:noWrap/>
            <w:vAlign w:val="bottom"/>
            <w:hideMark/>
          </w:tcPr>
          <w:p w14:paraId="713825E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2122A5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DF014E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E5F3AC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65E17F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62C94EDE"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FE37E14"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33DF54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09E33E0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6DCF43F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37062F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9920CD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0302EC1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2282EB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7A94B55D"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5FE98F0"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F897727"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AF6455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American Indian/Alaska Native</w:t>
            </w:r>
          </w:p>
        </w:tc>
        <w:tc>
          <w:tcPr>
            <w:tcW w:w="1710" w:type="dxa"/>
            <w:tcBorders>
              <w:top w:val="nil"/>
              <w:left w:val="nil"/>
              <w:bottom w:val="single" w:sz="4" w:space="0" w:color="auto"/>
              <w:right w:val="single" w:sz="4" w:space="0" w:color="auto"/>
            </w:tcBorders>
            <w:shd w:val="clear" w:color="auto" w:fill="auto"/>
            <w:noWrap/>
            <w:vAlign w:val="bottom"/>
            <w:hideMark/>
          </w:tcPr>
          <w:p w14:paraId="54CF9B3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3B83423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58FDD4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B29719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FF89F6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7008068F"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EF09B7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34102631"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07ACF94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Asian/Pacific Islander</w:t>
            </w:r>
          </w:p>
        </w:tc>
        <w:tc>
          <w:tcPr>
            <w:tcW w:w="1710" w:type="dxa"/>
            <w:tcBorders>
              <w:top w:val="nil"/>
              <w:left w:val="nil"/>
              <w:bottom w:val="single" w:sz="4" w:space="0" w:color="auto"/>
              <w:right w:val="single" w:sz="4" w:space="0" w:color="auto"/>
            </w:tcBorders>
            <w:shd w:val="clear" w:color="auto" w:fill="auto"/>
            <w:noWrap/>
            <w:vAlign w:val="bottom"/>
            <w:hideMark/>
          </w:tcPr>
          <w:p w14:paraId="11E4A24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450" w:type="dxa"/>
            <w:tcBorders>
              <w:top w:val="nil"/>
              <w:left w:val="nil"/>
              <w:bottom w:val="single" w:sz="4" w:space="0" w:color="auto"/>
              <w:right w:val="single" w:sz="4" w:space="0" w:color="auto"/>
            </w:tcBorders>
            <w:shd w:val="clear" w:color="auto" w:fill="auto"/>
            <w:noWrap/>
            <w:vAlign w:val="bottom"/>
            <w:hideMark/>
          </w:tcPr>
          <w:p w14:paraId="0B31D36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18737C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7</w:t>
            </w:r>
          </w:p>
        </w:tc>
        <w:tc>
          <w:tcPr>
            <w:tcW w:w="450" w:type="dxa"/>
            <w:tcBorders>
              <w:top w:val="nil"/>
              <w:left w:val="nil"/>
              <w:bottom w:val="single" w:sz="4" w:space="0" w:color="auto"/>
              <w:right w:val="single" w:sz="4" w:space="0" w:color="auto"/>
            </w:tcBorders>
            <w:shd w:val="clear" w:color="auto" w:fill="auto"/>
            <w:noWrap/>
            <w:vAlign w:val="bottom"/>
            <w:hideMark/>
          </w:tcPr>
          <w:p w14:paraId="0B73E40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8008BE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10</w:t>
            </w:r>
          </w:p>
        </w:tc>
        <w:tc>
          <w:tcPr>
            <w:tcW w:w="2233" w:type="dxa"/>
            <w:tcBorders>
              <w:top w:val="nil"/>
              <w:left w:val="nil"/>
              <w:bottom w:val="nil"/>
              <w:right w:val="nil"/>
            </w:tcBorders>
            <w:shd w:val="clear" w:color="auto" w:fill="auto"/>
            <w:noWrap/>
            <w:vAlign w:val="bottom"/>
            <w:hideMark/>
          </w:tcPr>
          <w:p w14:paraId="480329AE"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C62C444"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1A25EA5"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A95F63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Black</w:t>
            </w:r>
          </w:p>
        </w:tc>
        <w:tc>
          <w:tcPr>
            <w:tcW w:w="1710" w:type="dxa"/>
            <w:tcBorders>
              <w:top w:val="nil"/>
              <w:left w:val="nil"/>
              <w:bottom w:val="single" w:sz="4" w:space="0" w:color="auto"/>
              <w:right w:val="single" w:sz="4" w:space="0" w:color="auto"/>
            </w:tcBorders>
            <w:shd w:val="clear" w:color="auto" w:fill="auto"/>
            <w:noWrap/>
            <w:vAlign w:val="bottom"/>
            <w:hideMark/>
          </w:tcPr>
          <w:p w14:paraId="1612D88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C0A3A6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F6FE04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1FAFF3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51EE15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3CB87F95"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D034608"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8D225A8"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D15D38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Hispanic/Latino</w:t>
            </w:r>
          </w:p>
        </w:tc>
        <w:tc>
          <w:tcPr>
            <w:tcW w:w="1710" w:type="dxa"/>
            <w:tcBorders>
              <w:top w:val="nil"/>
              <w:left w:val="nil"/>
              <w:bottom w:val="single" w:sz="4" w:space="0" w:color="auto"/>
              <w:right w:val="single" w:sz="4" w:space="0" w:color="auto"/>
            </w:tcBorders>
            <w:shd w:val="clear" w:color="auto" w:fill="auto"/>
            <w:noWrap/>
            <w:vAlign w:val="bottom"/>
            <w:hideMark/>
          </w:tcPr>
          <w:p w14:paraId="2961D2D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450" w:type="dxa"/>
            <w:tcBorders>
              <w:top w:val="nil"/>
              <w:left w:val="nil"/>
              <w:bottom w:val="single" w:sz="4" w:space="0" w:color="auto"/>
              <w:right w:val="single" w:sz="4" w:space="0" w:color="auto"/>
            </w:tcBorders>
            <w:shd w:val="clear" w:color="auto" w:fill="auto"/>
            <w:noWrap/>
            <w:vAlign w:val="bottom"/>
            <w:hideMark/>
          </w:tcPr>
          <w:p w14:paraId="28E25D4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F21E24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450" w:type="dxa"/>
            <w:tcBorders>
              <w:top w:val="nil"/>
              <w:left w:val="nil"/>
              <w:bottom w:val="single" w:sz="4" w:space="0" w:color="auto"/>
              <w:right w:val="single" w:sz="4" w:space="0" w:color="auto"/>
            </w:tcBorders>
            <w:shd w:val="clear" w:color="auto" w:fill="auto"/>
            <w:noWrap/>
            <w:vAlign w:val="bottom"/>
            <w:hideMark/>
          </w:tcPr>
          <w:p w14:paraId="21F1D9E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641BAF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6</w:t>
            </w:r>
          </w:p>
        </w:tc>
        <w:tc>
          <w:tcPr>
            <w:tcW w:w="2233" w:type="dxa"/>
            <w:tcBorders>
              <w:top w:val="nil"/>
              <w:left w:val="nil"/>
              <w:bottom w:val="nil"/>
              <w:right w:val="nil"/>
            </w:tcBorders>
            <w:shd w:val="clear" w:color="auto" w:fill="auto"/>
            <w:noWrap/>
            <w:vAlign w:val="bottom"/>
            <w:hideMark/>
          </w:tcPr>
          <w:p w14:paraId="32AEE1E9"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A1D805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3307D0E"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0FB8EF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More than one</w:t>
            </w:r>
          </w:p>
        </w:tc>
        <w:tc>
          <w:tcPr>
            <w:tcW w:w="1710" w:type="dxa"/>
            <w:tcBorders>
              <w:top w:val="nil"/>
              <w:left w:val="nil"/>
              <w:bottom w:val="single" w:sz="4" w:space="0" w:color="auto"/>
              <w:right w:val="single" w:sz="4" w:space="0" w:color="auto"/>
            </w:tcBorders>
            <w:shd w:val="clear" w:color="auto" w:fill="auto"/>
            <w:noWrap/>
            <w:vAlign w:val="bottom"/>
            <w:hideMark/>
          </w:tcPr>
          <w:p w14:paraId="1DA7CFD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9DDB44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95A4968"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77BF026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5CC31A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35991CBF"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DF09FD5"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86DC3EC"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63A514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Two or more</w:t>
            </w:r>
          </w:p>
        </w:tc>
        <w:tc>
          <w:tcPr>
            <w:tcW w:w="1710" w:type="dxa"/>
            <w:tcBorders>
              <w:top w:val="nil"/>
              <w:left w:val="nil"/>
              <w:bottom w:val="single" w:sz="4" w:space="0" w:color="auto"/>
              <w:right w:val="single" w:sz="4" w:space="0" w:color="auto"/>
            </w:tcBorders>
            <w:shd w:val="clear" w:color="auto" w:fill="auto"/>
            <w:noWrap/>
            <w:vAlign w:val="bottom"/>
            <w:hideMark/>
          </w:tcPr>
          <w:p w14:paraId="564D372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B48F67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924B26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450" w:type="dxa"/>
            <w:tcBorders>
              <w:top w:val="nil"/>
              <w:left w:val="nil"/>
              <w:bottom w:val="single" w:sz="4" w:space="0" w:color="auto"/>
              <w:right w:val="single" w:sz="4" w:space="0" w:color="auto"/>
            </w:tcBorders>
            <w:shd w:val="clear" w:color="auto" w:fill="auto"/>
            <w:noWrap/>
            <w:vAlign w:val="bottom"/>
            <w:hideMark/>
          </w:tcPr>
          <w:p w14:paraId="3FDE3FF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C47BE7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2233" w:type="dxa"/>
            <w:tcBorders>
              <w:top w:val="nil"/>
              <w:left w:val="nil"/>
              <w:bottom w:val="nil"/>
              <w:right w:val="nil"/>
            </w:tcBorders>
            <w:shd w:val="clear" w:color="auto" w:fill="auto"/>
            <w:noWrap/>
            <w:vAlign w:val="bottom"/>
            <w:hideMark/>
          </w:tcPr>
          <w:p w14:paraId="7761D03C"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E7E902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388383D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060209C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Unknown</w:t>
            </w:r>
          </w:p>
        </w:tc>
        <w:tc>
          <w:tcPr>
            <w:tcW w:w="1710" w:type="dxa"/>
            <w:tcBorders>
              <w:top w:val="nil"/>
              <w:left w:val="nil"/>
              <w:bottom w:val="single" w:sz="4" w:space="0" w:color="auto"/>
              <w:right w:val="single" w:sz="4" w:space="0" w:color="auto"/>
            </w:tcBorders>
            <w:shd w:val="clear" w:color="auto" w:fill="auto"/>
            <w:noWrap/>
            <w:vAlign w:val="bottom"/>
            <w:hideMark/>
          </w:tcPr>
          <w:p w14:paraId="173DF75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3F470C4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3AF4F7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1789821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150AD1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2233" w:type="dxa"/>
            <w:tcBorders>
              <w:top w:val="nil"/>
              <w:left w:val="nil"/>
              <w:bottom w:val="nil"/>
              <w:right w:val="nil"/>
            </w:tcBorders>
            <w:shd w:val="clear" w:color="auto" w:fill="auto"/>
            <w:noWrap/>
            <w:vAlign w:val="bottom"/>
            <w:hideMark/>
          </w:tcPr>
          <w:p w14:paraId="5F0CDAB7"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B2F8164"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8468C37"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8649C0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White</w:t>
            </w:r>
          </w:p>
        </w:tc>
        <w:tc>
          <w:tcPr>
            <w:tcW w:w="1710" w:type="dxa"/>
            <w:tcBorders>
              <w:top w:val="nil"/>
              <w:left w:val="nil"/>
              <w:bottom w:val="single" w:sz="4" w:space="0" w:color="auto"/>
              <w:right w:val="single" w:sz="4" w:space="0" w:color="auto"/>
            </w:tcBorders>
            <w:shd w:val="clear" w:color="auto" w:fill="auto"/>
            <w:noWrap/>
            <w:vAlign w:val="bottom"/>
            <w:hideMark/>
          </w:tcPr>
          <w:p w14:paraId="36C28DB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5</w:t>
            </w:r>
          </w:p>
        </w:tc>
        <w:tc>
          <w:tcPr>
            <w:tcW w:w="450" w:type="dxa"/>
            <w:tcBorders>
              <w:top w:val="nil"/>
              <w:left w:val="nil"/>
              <w:bottom w:val="single" w:sz="4" w:space="0" w:color="auto"/>
              <w:right w:val="single" w:sz="4" w:space="0" w:color="auto"/>
            </w:tcBorders>
            <w:shd w:val="clear" w:color="auto" w:fill="auto"/>
            <w:noWrap/>
            <w:vAlign w:val="bottom"/>
            <w:hideMark/>
          </w:tcPr>
          <w:p w14:paraId="60C4534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6BC309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9</w:t>
            </w:r>
          </w:p>
        </w:tc>
        <w:tc>
          <w:tcPr>
            <w:tcW w:w="450" w:type="dxa"/>
            <w:tcBorders>
              <w:top w:val="nil"/>
              <w:left w:val="nil"/>
              <w:bottom w:val="single" w:sz="4" w:space="0" w:color="auto"/>
              <w:right w:val="single" w:sz="4" w:space="0" w:color="auto"/>
            </w:tcBorders>
            <w:shd w:val="clear" w:color="auto" w:fill="auto"/>
            <w:noWrap/>
            <w:vAlign w:val="bottom"/>
            <w:hideMark/>
          </w:tcPr>
          <w:p w14:paraId="5CA13AF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05F15D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14</w:t>
            </w:r>
          </w:p>
        </w:tc>
        <w:tc>
          <w:tcPr>
            <w:tcW w:w="2233" w:type="dxa"/>
            <w:tcBorders>
              <w:top w:val="nil"/>
              <w:left w:val="nil"/>
              <w:bottom w:val="nil"/>
              <w:right w:val="nil"/>
            </w:tcBorders>
            <w:shd w:val="clear" w:color="auto" w:fill="auto"/>
            <w:noWrap/>
            <w:vAlign w:val="bottom"/>
            <w:hideMark/>
          </w:tcPr>
          <w:p w14:paraId="4AD53D88"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1A66A3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A37D1C3"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57DDCB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288A38C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9B1A06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E64904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2FEBD7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1B8673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5A5D482E"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7A6EF5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1341F8B"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A770FC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1710" w:type="dxa"/>
            <w:tcBorders>
              <w:top w:val="nil"/>
              <w:left w:val="nil"/>
              <w:bottom w:val="single" w:sz="4" w:space="0" w:color="auto"/>
              <w:right w:val="single" w:sz="4" w:space="0" w:color="auto"/>
            </w:tcBorders>
            <w:shd w:val="clear" w:color="auto" w:fill="auto"/>
            <w:noWrap/>
            <w:vAlign w:val="bottom"/>
            <w:hideMark/>
          </w:tcPr>
          <w:p w14:paraId="44A58C1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DFBB11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BC4657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87557F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8BCF22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33</w:t>
            </w:r>
          </w:p>
        </w:tc>
        <w:tc>
          <w:tcPr>
            <w:tcW w:w="2233" w:type="dxa"/>
            <w:tcBorders>
              <w:top w:val="nil"/>
              <w:left w:val="nil"/>
              <w:bottom w:val="nil"/>
              <w:right w:val="nil"/>
            </w:tcBorders>
            <w:shd w:val="clear" w:color="auto" w:fill="auto"/>
            <w:noWrap/>
            <w:vAlign w:val="bottom"/>
            <w:hideMark/>
          </w:tcPr>
          <w:p w14:paraId="33A398D1"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62A560E"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364A21B"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07AAE3C7"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41F0F952"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5499A930"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25FC6D95"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6004AA1E"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2DFF3B8F"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339C9DB0"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A5A4062"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9C87369"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16ABA99F"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5296FAFF"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0527F85C"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696F8E3A"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77B038BC"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3E7D7331"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6DB8F20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B2A88A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943D477" w14:textId="77777777" w:rsidTr="002D0EF2">
        <w:trPr>
          <w:gridAfter w:val="3"/>
          <w:wAfter w:w="2430" w:type="dxa"/>
          <w:trHeight w:val="300"/>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064C6" w14:textId="77777777" w:rsidR="002D0EF2" w:rsidRPr="002D0EF2" w:rsidRDefault="002D0EF2" w:rsidP="002D0EF2">
            <w:pPr>
              <w:rPr>
                <w:rFonts w:ascii="Calibri" w:eastAsia="Times New Roman" w:hAnsi="Calibri" w:cs="Times New Roman"/>
                <w:b/>
                <w:color w:val="000000"/>
                <w:lang w:eastAsia="en-US"/>
              </w:rPr>
            </w:pPr>
            <w:r w:rsidRPr="002D0EF2">
              <w:rPr>
                <w:rFonts w:ascii="Calibri" w:eastAsia="Times New Roman" w:hAnsi="Calibri" w:cs="Times New Roman"/>
                <w:b/>
                <w:color w:val="000000"/>
                <w:lang w:eastAsia="en-US"/>
              </w:rPr>
              <w:t> 2013</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C26F3C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7D629F8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B8E416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Female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2B70CE8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1B032B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2233" w:type="dxa"/>
            <w:tcBorders>
              <w:top w:val="nil"/>
              <w:left w:val="nil"/>
              <w:bottom w:val="nil"/>
              <w:right w:val="nil"/>
            </w:tcBorders>
            <w:shd w:val="clear" w:color="auto" w:fill="auto"/>
            <w:noWrap/>
            <w:vAlign w:val="bottom"/>
            <w:hideMark/>
          </w:tcPr>
          <w:p w14:paraId="7F9755BF"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BC17F76"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EEF3F37"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A3ACA2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7C69E37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0547B635" w14:textId="77777777" w:rsidR="002D0EF2" w:rsidRPr="00DE0F97" w:rsidRDefault="002D0EF2" w:rsidP="002D0EF2">
            <w:pPr>
              <w:jc w:val="right"/>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B25B37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061EBF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7A71F0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515D37E3"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035E718"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0F8203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B58DD0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Race/Ethnicity</w:t>
            </w:r>
          </w:p>
        </w:tc>
        <w:tc>
          <w:tcPr>
            <w:tcW w:w="1710" w:type="dxa"/>
            <w:tcBorders>
              <w:top w:val="nil"/>
              <w:left w:val="nil"/>
              <w:bottom w:val="single" w:sz="4" w:space="0" w:color="auto"/>
              <w:right w:val="single" w:sz="4" w:space="0" w:color="auto"/>
            </w:tcBorders>
            <w:shd w:val="clear" w:color="auto" w:fill="auto"/>
            <w:noWrap/>
            <w:vAlign w:val="bottom"/>
            <w:hideMark/>
          </w:tcPr>
          <w:p w14:paraId="0B231DD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D3BCC7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A1EEC0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F50E43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D4FE38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4CD79751"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5D4D4E6"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A91E573"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9F7F12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17EC7BC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6565E9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A78592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6019FF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761817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52AFC249"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BBD5C7C"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48733DD"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A1C55E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American Indian/Alaska Native</w:t>
            </w:r>
          </w:p>
        </w:tc>
        <w:tc>
          <w:tcPr>
            <w:tcW w:w="1710" w:type="dxa"/>
            <w:tcBorders>
              <w:top w:val="nil"/>
              <w:left w:val="nil"/>
              <w:bottom w:val="single" w:sz="4" w:space="0" w:color="auto"/>
              <w:right w:val="single" w:sz="4" w:space="0" w:color="auto"/>
            </w:tcBorders>
            <w:shd w:val="clear" w:color="auto" w:fill="auto"/>
            <w:noWrap/>
            <w:vAlign w:val="bottom"/>
            <w:hideMark/>
          </w:tcPr>
          <w:p w14:paraId="2C1852B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3C2906C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CF5B5C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494BFAB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2DF4E9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2233" w:type="dxa"/>
            <w:tcBorders>
              <w:top w:val="nil"/>
              <w:left w:val="nil"/>
              <w:bottom w:val="nil"/>
              <w:right w:val="nil"/>
            </w:tcBorders>
            <w:shd w:val="clear" w:color="auto" w:fill="auto"/>
            <w:noWrap/>
            <w:vAlign w:val="bottom"/>
            <w:hideMark/>
          </w:tcPr>
          <w:p w14:paraId="4BD71BEC"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6570C7F"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D72B3E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1DD62F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Asian/Pacific Islander</w:t>
            </w:r>
          </w:p>
        </w:tc>
        <w:tc>
          <w:tcPr>
            <w:tcW w:w="1710" w:type="dxa"/>
            <w:tcBorders>
              <w:top w:val="nil"/>
              <w:left w:val="nil"/>
              <w:bottom w:val="single" w:sz="4" w:space="0" w:color="auto"/>
              <w:right w:val="single" w:sz="4" w:space="0" w:color="auto"/>
            </w:tcBorders>
            <w:shd w:val="clear" w:color="auto" w:fill="auto"/>
            <w:noWrap/>
            <w:vAlign w:val="bottom"/>
            <w:hideMark/>
          </w:tcPr>
          <w:p w14:paraId="5529F0E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50C764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A21AAB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489F78D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8EC813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2233" w:type="dxa"/>
            <w:tcBorders>
              <w:top w:val="nil"/>
              <w:left w:val="nil"/>
              <w:bottom w:val="nil"/>
              <w:right w:val="nil"/>
            </w:tcBorders>
            <w:shd w:val="clear" w:color="auto" w:fill="auto"/>
            <w:noWrap/>
            <w:vAlign w:val="bottom"/>
            <w:hideMark/>
          </w:tcPr>
          <w:p w14:paraId="1425E709"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D1D05C3"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1993954"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46B6E6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Black</w:t>
            </w:r>
          </w:p>
        </w:tc>
        <w:tc>
          <w:tcPr>
            <w:tcW w:w="1710" w:type="dxa"/>
            <w:tcBorders>
              <w:top w:val="nil"/>
              <w:left w:val="nil"/>
              <w:bottom w:val="single" w:sz="4" w:space="0" w:color="auto"/>
              <w:right w:val="single" w:sz="4" w:space="0" w:color="auto"/>
            </w:tcBorders>
            <w:shd w:val="clear" w:color="auto" w:fill="auto"/>
            <w:noWrap/>
            <w:vAlign w:val="bottom"/>
            <w:hideMark/>
          </w:tcPr>
          <w:p w14:paraId="4876E03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1385BCA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CA2745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F55C6C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8B7C1B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2C8E97BE"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56011D6"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84E70F9"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E39054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Hispanic/Latino</w:t>
            </w:r>
          </w:p>
        </w:tc>
        <w:tc>
          <w:tcPr>
            <w:tcW w:w="1710" w:type="dxa"/>
            <w:tcBorders>
              <w:top w:val="nil"/>
              <w:left w:val="nil"/>
              <w:bottom w:val="single" w:sz="4" w:space="0" w:color="auto"/>
              <w:right w:val="single" w:sz="4" w:space="0" w:color="auto"/>
            </w:tcBorders>
            <w:shd w:val="clear" w:color="auto" w:fill="auto"/>
            <w:noWrap/>
            <w:vAlign w:val="bottom"/>
            <w:hideMark/>
          </w:tcPr>
          <w:p w14:paraId="1C8C9D1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450" w:type="dxa"/>
            <w:tcBorders>
              <w:top w:val="nil"/>
              <w:left w:val="nil"/>
              <w:bottom w:val="single" w:sz="4" w:space="0" w:color="auto"/>
              <w:right w:val="single" w:sz="4" w:space="0" w:color="auto"/>
            </w:tcBorders>
            <w:shd w:val="clear" w:color="auto" w:fill="auto"/>
            <w:noWrap/>
            <w:vAlign w:val="bottom"/>
            <w:hideMark/>
          </w:tcPr>
          <w:p w14:paraId="597312A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E9FA3A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w:t>
            </w:r>
          </w:p>
        </w:tc>
        <w:tc>
          <w:tcPr>
            <w:tcW w:w="450" w:type="dxa"/>
            <w:tcBorders>
              <w:top w:val="nil"/>
              <w:left w:val="nil"/>
              <w:bottom w:val="single" w:sz="4" w:space="0" w:color="auto"/>
              <w:right w:val="single" w:sz="4" w:space="0" w:color="auto"/>
            </w:tcBorders>
            <w:shd w:val="clear" w:color="auto" w:fill="auto"/>
            <w:noWrap/>
            <w:vAlign w:val="bottom"/>
            <w:hideMark/>
          </w:tcPr>
          <w:p w14:paraId="3D570C3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F7CC18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6</w:t>
            </w:r>
          </w:p>
        </w:tc>
        <w:tc>
          <w:tcPr>
            <w:tcW w:w="2233" w:type="dxa"/>
            <w:tcBorders>
              <w:top w:val="nil"/>
              <w:left w:val="nil"/>
              <w:bottom w:val="nil"/>
              <w:right w:val="nil"/>
            </w:tcBorders>
            <w:shd w:val="clear" w:color="auto" w:fill="auto"/>
            <w:noWrap/>
            <w:vAlign w:val="bottom"/>
            <w:hideMark/>
          </w:tcPr>
          <w:p w14:paraId="0018EAD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6F67760"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765ED7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0450D26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More than one</w:t>
            </w:r>
          </w:p>
        </w:tc>
        <w:tc>
          <w:tcPr>
            <w:tcW w:w="1710" w:type="dxa"/>
            <w:tcBorders>
              <w:top w:val="nil"/>
              <w:left w:val="nil"/>
              <w:bottom w:val="single" w:sz="4" w:space="0" w:color="auto"/>
              <w:right w:val="single" w:sz="4" w:space="0" w:color="auto"/>
            </w:tcBorders>
            <w:shd w:val="clear" w:color="auto" w:fill="auto"/>
            <w:noWrap/>
            <w:vAlign w:val="bottom"/>
            <w:hideMark/>
          </w:tcPr>
          <w:p w14:paraId="2BA594D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0A4CA00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A3F9C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05B2C50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63C6C3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470F4973"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0819CB7"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A7E152B"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C532DD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Two or more</w:t>
            </w:r>
          </w:p>
        </w:tc>
        <w:tc>
          <w:tcPr>
            <w:tcW w:w="1710" w:type="dxa"/>
            <w:tcBorders>
              <w:top w:val="nil"/>
              <w:left w:val="nil"/>
              <w:bottom w:val="single" w:sz="4" w:space="0" w:color="auto"/>
              <w:right w:val="single" w:sz="4" w:space="0" w:color="auto"/>
            </w:tcBorders>
            <w:shd w:val="clear" w:color="auto" w:fill="auto"/>
            <w:noWrap/>
            <w:vAlign w:val="bottom"/>
            <w:hideMark/>
          </w:tcPr>
          <w:p w14:paraId="3E13767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0BB389E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1BDDC8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BC2D63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CA05F9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1F7FCE0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5103997"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8484E0A"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1FEFF1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Unknown</w:t>
            </w:r>
          </w:p>
        </w:tc>
        <w:tc>
          <w:tcPr>
            <w:tcW w:w="1710" w:type="dxa"/>
            <w:tcBorders>
              <w:top w:val="nil"/>
              <w:left w:val="nil"/>
              <w:bottom w:val="single" w:sz="4" w:space="0" w:color="auto"/>
              <w:right w:val="single" w:sz="4" w:space="0" w:color="auto"/>
            </w:tcBorders>
            <w:shd w:val="clear" w:color="auto" w:fill="auto"/>
            <w:noWrap/>
            <w:vAlign w:val="bottom"/>
            <w:hideMark/>
          </w:tcPr>
          <w:p w14:paraId="1E8DFC5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816524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B600C6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4EC84FE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5AE99F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2233" w:type="dxa"/>
            <w:tcBorders>
              <w:top w:val="nil"/>
              <w:left w:val="nil"/>
              <w:bottom w:val="nil"/>
              <w:right w:val="nil"/>
            </w:tcBorders>
            <w:shd w:val="clear" w:color="auto" w:fill="auto"/>
            <w:noWrap/>
            <w:vAlign w:val="bottom"/>
            <w:hideMark/>
          </w:tcPr>
          <w:p w14:paraId="4654E63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2112F17"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D02975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8E6907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White</w:t>
            </w:r>
          </w:p>
        </w:tc>
        <w:tc>
          <w:tcPr>
            <w:tcW w:w="1710" w:type="dxa"/>
            <w:tcBorders>
              <w:top w:val="nil"/>
              <w:left w:val="nil"/>
              <w:bottom w:val="single" w:sz="4" w:space="0" w:color="auto"/>
              <w:right w:val="single" w:sz="4" w:space="0" w:color="auto"/>
            </w:tcBorders>
            <w:shd w:val="clear" w:color="auto" w:fill="auto"/>
            <w:noWrap/>
            <w:vAlign w:val="bottom"/>
            <w:hideMark/>
          </w:tcPr>
          <w:p w14:paraId="40407C2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10</w:t>
            </w:r>
          </w:p>
        </w:tc>
        <w:tc>
          <w:tcPr>
            <w:tcW w:w="450" w:type="dxa"/>
            <w:tcBorders>
              <w:top w:val="nil"/>
              <w:left w:val="nil"/>
              <w:bottom w:val="single" w:sz="4" w:space="0" w:color="auto"/>
              <w:right w:val="single" w:sz="4" w:space="0" w:color="auto"/>
            </w:tcBorders>
            <w:shd w:val="clear" w:color="auto" w:fill="auto"/>
            <w:noWrap/>
            <w:vAlign w:val="bottom"/>
            <w:hideMark/>
          </w:tcPr>
          <w:p w14:paraId="04E8692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3167D0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12</w:t>
            </w:r>
          </w:p>
        </w:tc>
        <w:tc>
          <w:tcPr>
            <w:tcW w:w="450" w:type="dxa"/>
            <w:tcBorders>
              <w:top w:val="nil"/>
              <w:left w:val="nil"/>
              <w:bottom w:val="single" w:sz="4" w:space="0" w:color="auto"/>
              <w:right w:val="single" w:sz="4" w:space="0" w:color="auto"/>
            </w:tcBorders>
            <w:shd w:val="clear" w:color="auto" w:fill="auto"/>
            <w:noWrap/>
            <w:vAlign w:val="bottom"/>
            <w:hideMark/>
          </w:tcPr>
          <w:p w14:paraId="70C6F4B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BA710C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22</w:t>
            </w:r>
          </w:p>
        </w:tc>
        <w:tc>
          <w:tcPr>
            <w:tcW w:w="2233" w:type="dxa"/>
            <w:tcBorders>
              <w:top w:val="nil"/>
              <w:left w:val="nil"/>
              <w:bottom w:val="nil"/>
              <w:right w:val="nil"/>
            </w:tcBorders>
            <w:shd w:val="clear" w:color="auto" w:fill="auto"/>
            <w:noWrap/>
            <w:vAlign w:val="bottom"/>
            <w:hideMark/>
          </w:tcPr>
          <w:p w14:paraId="733ABB1D"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F29432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5A3EBD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4775EDA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122C01B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3D4A39E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39BE86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F30561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C63AEE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0739F28C"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51A866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D6A693A"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C9ACA8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1710" w:type="dxa"/>
            <w:tcBorders>
              <w:top w:val="nil"/>
              <w:left w:val="nil"/>
              <w:bottom w:val="single" w:sz="4" w:space="0" w:color="auto"/>
              <w:right w:val="single" w:sz="4" w:space="0" w:color="auto"/>
            </w:tcBorders>
            <w:shd w:val="clear" w:color="auto" w:fill="auto"/>
            <w:noWrap/>
            <w:vAlign w:val="bottom"/>
            <w:hideMark/>
          </w:tcPr>
          <w:p w14:paraId="495884F8"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3F1F57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46281C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219042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4C0749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34</w:t>
            </w:r>
          </w:p>
        </w:tc>
        <w:tc>
          <w:tcPr>
            <w:tcW w:w="2233" w:type="dxa"/>
            <w:tcBorders>
              <w:top w:val="nil"/>
              <w:left w:val="nil"/>
              <w:bottom w:val="nil"/>
              <w:right w:val="nil"/>
            </w:tcBorders>
            <w:shd w:val="clear" w:color="auto" w:fill="auto"/>
            <w:noWrap/>
            <w:vAlign w:val="bottom"/>
            <w:hideMark/>
          </w:tcPr>
          <w:p w14:paraId="16451EA5"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4B56180"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24AD81A"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2653CE7B"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78251AA0"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427B5314"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102EEFEC"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73B6F969"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4D8B38B0"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710AA867"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0EB69E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976A7EE"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2C5129B9"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40BA749A"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4C17FBFB"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4F2AA353"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31C88A82"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75767185"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5BEDE26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013FA50"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35C1D632" w14:textId="77777777" w:rsidTr="002D0EF2">
        <w:trPr>
          <w:gridAfter w:val="3"/>
          <w:wAfter w:w="2430" w:type="dxa"/>
          <w:trHeight w:val="300"/>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1945" w14:textId="77777777" w:rsidR="002D0EF2" w:rsidRPr="002D0EF2" w:rsidRDefault="002D0EF2" w:rsidP="002D0EF2">
            <w:pPr>
              <w:rPr>
                <w:rFonts w:ascii="Calibri" w:eastAsia="Times New Roman" w:hAnsi="Calibri" w:cs="Times New Roman"/>
                <w:b/>
                <w:color w:val="000000"/>
                <w:lang w:eastAsia="en-US"/>
              </w:rPr>
            </w:pPr>
            <w:r w:rsidRPr="002D0EF2">
              <w:rPr>
                <w:rFonts w:ascii="Calibri" w:eastAsia="Times New Roman" w:hAnsi="Calibri" w:cs="Times New Roman"/>
                <w:b/>
                <w:color w:val="000000"/>
                <w:lang w:eastAsia="en-US"/>
              </w:rPr>
              <w:t> 2014</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6C7754A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38F7ED7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A5E349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Female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2B1370F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3E0DEB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2233" w:type="dxa"/>
            <w:tcBorders>
              <w:top w:val="nil"/>
              <w:left w:val="nil"/>
              <w:bottom w:val="nil"/>
              <w:right w:val="nil"/>
            </w:tcBorders>
            <w:shd w:val="clear" w:color="auto" w:fill="auto"/>
            <w:noWrap/>
            <w:vAlign w:val="bottom"/>
            <w:hideMark/>
          </w:tcPr>
          <w:p w14:paraId="04CBD990"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B6611B4"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37FA5B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84311A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70093D8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D8A9301" w14:textId="77777777" w:rsidR="002D0EF2" w:rsidRPr="00DE0F97" w:rsidRDefault="002D0EF2" w:rsidP="002D0EF2">
            <w:pPr>
              <w:jc w:val="right"/>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83645E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525C0F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469513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375EC597"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9CEF45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C2AD5E8"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30417B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Race/Ethnicity</w:t>
            </w:r>
          </w:p>
        </w:tc>
        <w:tc>
          <w:tcPr>
            <w:tcW w:w="1710" w:type="dxa"/>
            <w:tcBorders>
              <w:top w:val="nil"/>
              <w:left w:val="nil"/>
              <w:bottom w:val="single" w:sz="4" w:space="0" w:color="auto"/>
              <w:right w:val="single" w:sz="4" w:space="0" w:color="auto"/>
            </w:tcBorders>
            <w:shd w:val="clear" w:color="auto" w:fill="auto"/>
            <w:noWrap/>
            <w:vAlign w:val="bottom"/>
            <w:hideMark/>
          </w:tcPr>
          <w:p w14:paraId="7F0FC6C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B4AFDE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6FAF61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04BE7C5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AB3BAE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7C158EA5"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20E5DA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AFEC4A9"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25D1F1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797F82B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BC65E9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42815B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0D6945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3053BD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7AD5CBC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6F83464"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2B27C07"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0ACB434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American Indian/Alaska Native</w:t>
            </w:r>
          </w:p>
        </w:tc>
        <w:tc>
          <w:tcPr>
            <w:tcW w:w="1710" w:type="dxa"/>
            <w:tcBorders>
              <w:top w:val="nil"/>
              <w:left w:val="nil"/>
              <w:bottom w:val="single" w:sz="4" w:space="0" w:color="auto"/>
              <w:right w:val="single" w:sz="4" w:space="0" w:color="auto"/>
            </w:tcBorders>
            <w:shd w:val="clear" w:color="auto" w:fill="auto"/>
            <w:noWrap/>
            <w:vAlign w:val="bottom"/>
            <w:hideMark/>
          </w:tcPr>
          <w:p w14:paraId="32E0403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600BBCB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D53B0A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4EAD511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A0C7EF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7C700952"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1227A15"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9C4CFF8"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244CF0E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Asian/Pacific Islander</w:t>
            </w:r>
          </w:p>
        </w:tc>
        <w:tc>
          <w:tcPr>
            <w:tcW w:w="1710" w:type="dxa"/>
            <w:tcBorders>
              <w:top w:val="nil"/>
              <w:left w:val="nil"/>
              <w:bottom w:val="single" w:sz="4" w:space="0" w:color="auto"/>
              <w:right w:val="single" w:sz="4" w:space="0" w:color="auto"/>
            </w:tcBorders>
            <w:shd w:val="clear" w:color="auto" w:fill="auto"/>
            <w:noWrap/>
            <w:vAlign w:val="bottom"/>
            <w:hideMark/>
          </w:tcPr>
          <w:p w14:paraId="36C1EDD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48CEF00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5DA437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615ACB5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337179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4</w:t>
            </w:r>
          </w:p>
        </w:tc>
        <w:tc>
          <w:tcPr>
            <w:tcW w:w="2233" w:type="dxa"/>
            <w:tcBorders>
              <w:top w:val="nil"/>
              <w:left w:val="nil"/>
              <w:bottom w:val="nil"/>
              <w:right w:val="nil"/>
            </w:tcBorders>
            <w:shd w:val="clear" w:color="auto" w:fill="auto"/>
            <w:noWrap/>
            <w:vAlign w:val="bottom"/>
            <w:hideMark/>
          </w:tcPr>
          <w:p w14:paraId="239150B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8D2CB0F"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2754883E"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E6B4EE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Black</w:t>
            </w:r>
          </w:p>
        </w:tc>
        <w:tc>
          <w:tcPr>
            <w:tcW w:w="1710" w:type="dxa"/>
            <w:tcBorders>
              <w:top w:val="nil"/>
              <w:left w:val="nil"/>
              <w:bottom w:val="single" w:sz="4" w:space="0" w:color="auto"/>
              <w:right w:val="single" w:sz="4" w:space="0" w:color="auto"/>
            </w:tcBorders>
            <w:shd w:val="clear" w:color="auto" w:fill="auto"/>
            <w:noWrap/>
            <w:vAlign w:val="bottom"/>
            <w:hideMark/>
          </w:tcPr>
          <w:p w14:paraId="35BF171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7EE67E8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6B91472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3F6386E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83AF66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390BA6E2"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F0E014C"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73FB284"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0FB7ED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Hispanic/Latino</w:t>
            </w:r>
          </w:p>
        </w:tc>
        <w:tc>
          <w:tcPr>
            <w:tcW w:w="1710" w:type="dxa"/>
            <w:tcBorders>
              <w:top w:val="nil"/>
              <w:left w:val="nil"/>
              <w:bottom w:val="single" w:sz="4" w:space="0" w:color="auto"/>
              <w:right w:val="single" w:sz="4" w:space="0" w:color="auto"/>
            </w:tcBorders>
            <w:shd w:val="clear" w:color="auto" w:fill="auto"/>
            <w:noWrap/>
            <w:vAlign w:val="bottom"/>
            <w:hideMark/>
          </w:tcPr>
          <w:p w14:paraId="7B3F34B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w:t>
            </w:r>
          </w:p>
        </w:tc>
        <w:tc>
          <w:tcPr>
            <w:tcW w:w="450" w:type="dxa"/>
            <w:tcBorders>
              <w:top w:val="nil"/>
              <w:left w:val="nil"/>
              <w:bottom w:val="single" w:sz="4" w:space="0" w:color="auto"/>
              <w:right w:val="single" w:sz="4" w:space="0" w:color="auto"/>
            </w:tcBorders>
            <w:shd w:val="clear" w:color="auto" w:fill="auto"/>
            <w:noWrap/>
            <w:vAlign w:val="bottom"/>
            <w:hideMark/>
          </w:tcPr>
          <w:p w14:paraId="42D6F6B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BC3FCB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4</w:t>
            </w:r>
          </w:p>
        </w:tc>
        <w:tc>
          <w:tcPr>
            <w:tcW w:w="450" w:type="dxa"/>
            <w:tcBorders>
              <w:top w:val="nil"/>
              <w:left w:val="nil"/>
              <w:bottom w:val="single" w:sz="4" w:space="0" w:color="auto"/>
              <w:right w:val="single" w:sz="4" w:space="0" w:color="auto"/>
            </w:tcBorders>
            <w:shd w:val="clear" w:color="auto" w:fill="auto"/>
            <w:noWrap/>
            <w:vAlign w:val="bottom"/>
            <w:hideMark/>
          </w:tcPr>
          <w:p w14:paraId="38C396D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27F323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6</w:t>
            </w:r>
          </w:p>
        </w:tc>
        <w:tc>
          <w:tcPr>
            <w:tcW w:w="2233" w:type="dxa"/>
            <w:tcBorders>
              <w:top w:val="nil"/>
              <w:left w:val="nil"/>
              <w:bottom w:val="nil"/>
              <w:right w:val="nil"/>
            </w:tcBorders>
            <w:shd w:val="clear" w:color="auto" w:fill="auto"/>
            <w:noWrap/>
            <w:vAlign w:val="bottom"/>
            <w:hideMark/>
          </w:tcPr>
          <w:p w14:paraId="24B73078"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2CB2B0F"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B7C474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1B06A8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More than one</w:t>
            </w:r>
          </w:p>
        </w:tc>
        <w:tc>
          <w:tcPr>
            <w:tcW w:w="1710" w:type="dxa"/>
            <w:tcBorders>
              <w:top w:val="nil"/>
              <w:left w:val="nil"/>
              <w:bottom w:val="single" w:sz="4" w:space="0" w:color="auto"/>
              <w:right w:val="single" w:sz="4" w:space="0" w:color="auto"/>
            </w:tcBorders>
            <w:shd w:val="clear" w:color="auto" w:fill="auto"/>
            <w:noWrap/>
            <w:vAlign w:val="bottom"/>
            <w:hideMark/>
          </w:tcPr>
          <w:p w14:paraId="37F3076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450" w:type="dxa"/>
            <w:tcBorders>
              <w:top w:val="nil"/>
              <w:left w:val="nil"/>
              <w:bottom w:val="single" w:sz="4" w:space="0" w:color="auto"/>
              <w:right w:val="single" w:sz="4" w:space="0" w:color="auto"/>
            </w:tcBorders>
            <w:shd w:val="clear" w:color="auto" w:fill="auto"/>
            <w:noWrap/>
            <w:vAlign w:val="bottom"/>
            <w:hideMark/>
          </w:tcPr>
          <w:p w14:paraId="016F857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E5EC1B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5</w:t>
            </w:r>
          </w:p>
        </w:tc>
        <w:tc>
          <w:tcPr>
            <w:tcW w:w="450" w:type="dxa"/>
            <w:tcBorders>
              <w:top w:val="nil"/>
              <w:left w:val="nil"/>
              <w:bottom w:val="single" w:sz="4" w:space="0" w:color="auto"/>
              <w:right w:val="single" w:sz="4" w:space="0" w:color="auto"/>
            </w:tcBorders>
            <w:shd w:val="clear" w:color="auto" w:fill="auto"/>
            <w:noWrap/>
            <w:vAlign w:val="bottom"/>
            <w:hideMark/>
          </w:tcPr>
          <w:p w14:paraId="0439C9B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7FC671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6</w:t>
            </w:r>
          </w:p>
        </w:tc>
        <w:tc>
          <w:tcPr>
            <w:tcW w:w="2233" w:type="dxa"/>
            <w:tcBorders>
              <w:top w:val="nil"/>
              <w:left w:val="nil"/>
              <w:bottom w:val="nil"/>
              <w:right w:val="nil"/>
            </w:tcBorders>
            <w:shd w:val="clear" w:color="auto" w:fill="auto"/>
            <w:noWrap/>
            <w:vAlign w:val="bottom"/>
            <w:hideMark/>
          </w:tcPr>
          <w:p w14:paraId="690B5A8B"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39D7AC8"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8EBBE0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9C6B1E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Two or more</w:t>
            </w:r>
          </w:p>
        </w:tc>
        <w:tc>
          <w:tcPr>
            <w:tcW w:w="1710" w:type="dxa"/>
            <w:tcBorders>
              <w:top w:val="nil"/>
              <w:left w:val="nil"/>
              <w:bottom w:val="single" w:sz="4" w:space="0" w:color="auto"/>
              <w:right w:val="single" w:sz="4" w:space="0" w:color="auto"/>
            </w:tcBorders>
            <w:shd w:val="clear" w:color="auto" w:fill="auto"/>
            <w:noWrap/>
            <w:vAlign w:val="bottom"/>
            <w:hideMark/>
          </w:tcPr>
          <w:p w14:paraId="06A2C4C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2D64D1E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FD648B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2AAF6EB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7382A98"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2233" w:type="dxa"/>
            <w:tcBorders>
              <w:top w:val="nil"/>
              <w:left w:val="nil"/>
              <w:bottom w:val="nil"/>
              <w:right w:val="nil"/>
            </w:tcBorders>
            <w:shd w:val="clear" w:color="auto" w:fill="auto"/>
            <w:noWrap/>
            <w:vAlign w:val="bottom"/>
            <w:hideMark/>
          </w:tcPr>
          <w:p w14:paraId="30C6CC35"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594CF91"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756AFC1"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6E4D50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Unknown</w:t>
            </w:r>
          </w:p>
        </w:tc>
        <w:tc>
          <w:tcPr>
            <w:tcW w:w="1710" w:type="dxa"/>
            <w:tcBorders>
              <w:top w:val="nil"/>
              <w:left w:val="nil"/>
              <w:bottom w:val="single" w:sz="4" w:space="0" w:color="auto"/>
              <w:right w:val="single" w:sz="4" w:space="0" w:color="auto"/>
            </w:tcBorders>
            <w:shd w:val="clear" w:color="auto" w:fill="auto"/>
            <w:noWrap/>
            <w:vAlign w:val="bottom"/>
            <w:hideMark/>
          </w:tcPr>
          <w:p w14:paraId="63CE1F6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0</w:t>
            </w:r>
          </w:p>
        </w:tc>
        <w:tc>
          <w:tcPr>
            <w:tcW w:w="450" w:type="dxa"/>
            <w:tcBorders>
              <w:top w:val="nil"/>
              <w:left w:val="nil"/>
              <w:bottom w:val="single" w:sz="4" w:space="0" w:color="auto"/>
              <w:right w:val="single" w:sz="4" w:space="0" w:color="auto"/>
            </w:tcBorders>
            <w:shd w:val="clear" w:color="auto" w:fill="auto"/>
            <w:noWrap/>
            <w:vAlign w:val="bottom"/>
            <w:hideMark/>
          </w:tcPr>
          <w:p w14:paraId="7597776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ECD759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450" w:type="dxa"/>
            <w:tcBorders>
              <w:top w:val="nil"/>
              <w:left w:val="nil"/>
              <w:bottom w:val="single" w:sz="4" w:space="0" w:color="auto"/>
              <w:right w:val="single" w:sz="4" w:space="0" w:color="auto"/>
            </w:tcBorders>
            <w:shd w:val="clear" w:color="auto" w:fill="auto"/>
            <w:noWrap/>
            <w:vAlign w:val="bottom"/>
            <w:hideMark/>
          </w:tcPr>
          <w:p w14:paraId="3B25691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53D708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w:t>
            </w:r>
          </w:p>
        </w:tc>
        <w:tc>
          <w:tcPr>
            <w:tcW w:w="2233" w:type="dxa"/>
            <w:tcBorders>
              <w:top w:val="nil"/>
              <w:left w:val="nil"/>
              <w:bottom w:val="nil"/>
              <w:right w:val="nil"/>
            </w:tcBorders>
            <w:shd w:val="clear" w:color="auto" w:fill="auto"/>
            <w:noWrap/>
            <w:vAlign w:val="bottom"/>
            <w:hideMark/>
          </w:tcPr>
          <w:p w14:paraId="41127E00"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D789E1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1A904BA"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73A1444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White</w:t>
            </w:r>
          </w:p>
        </w:tc>
        <w:tc>
          <w:tcPr>
            <w:tcW w:w="1710" w:type="dxa"/>
            <w:tcBorders>
              <w:top w:val="nil"/>
              <w:left w:val="nil"/>
              <w:bottom w:val="single" w:sz="4" w:space="0" w:color="auto"/>
              <w:right w:val="single" w:sz="4" w:space="0" w:color="auto"/>
            </w:tcBorders>
            <w:shd w:val="clear" w:color="auto" w:fill="auto"/>
            <w:noWrap/>
            <w:vAlign w:val="bottom"/>
            <w:hideMark/>
          </w:tcPr>
          <w:p w14:paraId="0CC4FE0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11</w:t>
            </w:r>
          </w:p>
        </w:tc>
        <w:tc>
          <w:tcPr>
            <w:tcW w:w="450" w:type="dxa"/>
            <w:tcBorders>
              <w:top w:val="nil"/>
              <w:left w:val="nil"/>
              <w:bottom w:val="single" w:sz="4" w:space="0" w:color="auto"/>
              <w:right w:val="single" w:sz="4" w:space="0" w:color="auto"/>
            </w:tcBorders>
            <w:shd w:val="clear" w:color="auto" w:fill="auto"/>
            <w:noWrap/>
            <w:vAlign w:val="bottom"/>
            <w:hideMark/>
          </w:tcPr>
          <w:p w14:paraId="7C515EC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8ADE02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14</w:t>
            </w:r>
          </w:p>
        </w:tc>
        <w:tc>
          <w:tcPr>
            <w:tcW w:w="450" w:type="dxa"/>
            <w:tcBorders>
              <w:top w:val="nil"/>
              <w:left w:val="nil"/>
              <w:bottom w:val="single" w:sz="4" w:space="0" w:color="auto"/>
              <w:right w:val="single" w:sz="4" w:space="0" w:color="auto"/>
            </w:tcBorders>
            <w:shd w:val="clear" w:color="auto" w:fill="auto"/>
            <w:noWrap/>
            <w:vAlign w:val="bottom"/>
            <w:hideMark/>
          </w:tcPr>
          <w:p w14:paraId="217CBBF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944BCD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25</w:t>
            </w:r>
          </w:p>
        </w:tc>
        <w:tc>
          <w:tcPr>
            <w:tcW w:w="2233" w:type="dxa"/>
            <w:tcBorders>
              <w:top w:val="nil"/>
              <w:left w:val="nil"/>
              <w:bottom w:val="nil"/>
              <w:right w:val="nil"/>
            </w:tcBorders>
            <w:shd w:val="clear" w:color="auto" w:fill="auto"/>
            <w:noWrap/>
            <w:vAlign w:val="bottom"/>
            <w:hideMark/>
          </w:tcPr>
          <w:p w14:paraId="6D0E4FF6"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91E7CD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BBD93BC"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4C27104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11A7B92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A75DD4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6B813FD"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EE3A72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E905FA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23B182E0"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BF6879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47A80B1"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2D97D5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1710" w:type="dxa"/>
            <w:tcBorders>
              <w:top w:val="nil"/>
              <w:left w:val="nil"/>
              <w:bottom w:val="single" w:sz="4" w:space="0" w:color="auto"/>
              <w:right w:val="single" w:sz="4" w:space="0" w:color="auto"/>
            </w:tcBorders>
            <w:shd w:val="clear" w:color="auto" w:fill="auto"/>
            <w:noWrap/>
            <w:vAlign w:val="bottom"/>
            <w:hideMark/>
          </w:tcPr>
          <w:p w14:paraId="4CA98D8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FA74C9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032CAF8"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7A1852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A7EFD9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42</w:t>
            </w:r>
          </w:p>
        </w:tc>
        <w:tc>
          <w:tcPr>
            <w:tcW w:w="2233" w:type="dxa"/>
            <w:tcBorders>
              <w:top w:val="nil"/>
              <w:left w:val="nil"/>
              <w:bottom w:val="nil"/>
              <w:right w:val="nil"/>
            </w:tcBorders>
            <w:shd w:val="clear" w:color="auto" w:fill="auto"/>
            <w:noWrap/>
            <w:vAlign w:val="bottom"/>
            <w:hideMark/>
          </w:tcPr>
          <w:p w14:paraId="34D284EF"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B4295D3"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0D6B5D6"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3AA7D341"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53602CFE"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2BAAF7F2"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58F6D96D"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110014A0"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4B23F26D"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3D181132"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F587D95"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4EE5FA5" w14:textId="77777777" w:rsidTr="002D0EF2">
        <w:trPr>
          <w:gridAfter w:val="3"/>
          <w:wAfter w:w="2430" w:type="dxa"/>
          <w:trHeight w:val="300"/>
        </w:trPr>
        <w:tc>
          <w:tcPr>
            <w:tcW w:w="4515" w:type="dxa"/>
            <w:tcBorders>
              <w:top w:val="nil"/>
              <w:left w:val="nil"/>
              <w:bottom w:val="nil"/>
              <w:right w:val="nil"/>
            </w:tcBorders>
            <w:shd w:val="clear" w:color="auto" w:fill="auto"/>
            <w:noWrap/>
            <w:vAlign w:val="bottom"/>
            <w:hideMark/>
          </w:tcPr>
          <w:p w14:paraId="280AC47C"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nil"/>
              <w:right w:val="nil"/>
            </w:tcBorders>
            <w:shd w:val="clear" w:color="auto" w:fill="auto"/>
            <w:noWrap/>
            <w:vAlign w:val="bottom"/>
            <w:hideMark/>
          </w:tcPr>
          <w:p w14:paraId="4020988C"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3D8901FC"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nil"/>
              <w:right w:val="nil"/>
            </w:tcBorders>
            <w:shd w:val="clear" w:color="auto" w:fill="auto"/>
            <w:noWrap/>
            <w:vAlign w:val="bottom"/>
            <w:hideMark/>
          </w:tcPr>
          <w:p w14:paraId="4C1DF331"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nil"/>
              <w:right w:val="nil"/>
            </w:tcBorders>
            <w:shd w:val="clear" w:color="auto" w:fill="auto"/>
            <w:noWrap/>
            <w:vAlign w:val="bottom"/>
            <w:hideMark/>
          </w:tcPr>
          <w:p w14:paraId="3407860E"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nil"/>
              <w:right w:val="nil"/>
            </w:tcBorders>
            <w:shd w:val="clear" w:color="auto" w:fill="auto"/>
            <w:noWrap/>
            <w:vAlign w:val="bottom"/>
            <w:hideMark/>
          </w:tcPr>
          <w:p w14:paraId="1FAE861A"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055B6412"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E1ACB1A"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988569D" w14:textId="77777777" w:rsidTr="002D0EF2">
        <w:trPr>
          <w:gridAfter w:val="3"/>
          <w:wAfter w:w="2430" w:type="dxa"/>
          <w:trHeight w:val="300"/>
        </w:trPr>
        <w:tc>
          <w:tcPr>
            <w:tcW w:w="4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7DD16" w14:textId="77777777" w:rsidR="002D0EF2" w:rsidRPr="002D0EF2" w:rsidRDefault="002D0EF2" w:rsidP="002D0EF2">
            <w:pPr>
              <w:rPr>
                <w:rFonts w:ascii="Calibri" w:eastAsia="Times New Roman" w:hAnsi="Calibri" w:cs="Times New Roman"/>
                <w:b/>
                <w:color w:val="000000"/>
                <w:lang w:eastAsia="en-US"/>
              </w:rPr>
            </w:pPr>
            <w:r w:rsidRPr="002D0EF2">
              <w:rPr>
                <w:rFonts w:ascii="Calibri" w:eastAsia="Times New Roman" w:hAnsi="Calibri" w:cs="Times New Roman"/>
                <w:b/>
                <w:color w:val="000000"/>
                <w:lang w:eastAsia="en-US"/>
              </w:rPr>
              <w:t> 2015</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3F496BE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7EBD981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4A80B16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Female</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621960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1846DF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2233" w:type="dxa"/>
            <w:tcBorders>
              <w:top w:val="nil"/>
              <w:left w:val="nil"/>
              <w:bottom w:val="nil"/>
              <w:right w:val="nil"/>
            </w:tcBorders>
            <w:shd w:val="clear" w:color="auto" w:fill="auto"/>
            <w:noWrap/>
            <w:vAlign w:val="bottom"/>
            <w:hideMark/>
          </w:tcPr>
          <w:p w14:paraId="207A9EA1"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B24456E"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175587D"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E6FB41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7E5C447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34BAB9CF" w14:textId="77777777" w:rsidR="002D0EF2" w:rsidRPr="00DE0F97" w:rsidRDefault="002D0EF2" w:rsidP="002D0EF2">
            <w:pPr>
              <w:jc w:val="right"/>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A76FF5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22F390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8AA810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3025B793"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20052C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1E22B7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DD0A15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Race/Ethnicity</w:t>
            </w:r>
          </w:p>
        </w:tc>
        <w:tc>
          <w:tcPr>
            <w:tcW w:w="1710" w:type="dxa"/>
            <w:tcBorders>
              <w:top w:val="nil"/>
              <w:left w:val="nil"/>
              <w:bottom w:val="single" w:sz="4" w:space="0" w:color="auto"/>
              <w:right w:val="single" w:sz="4" w:space="0" w:color="auto"/>
            </w:tcBorders>
            <w:shd w:val="clear" w:color="auto" w:fill="auto"/>
            <w:noWrap/>
            <w:vAlign w:val="bottom"/>
            <w:hideMark/>
          </w:tcPr>
          <w:p w14:paraId="67C9FF4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B528ED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393DF43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8CDD6D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BB7C42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43EDFCE4"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C0B8B0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8134DE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CAB5C56"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350227B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EBB35A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F0555A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AB2C9CB"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67F4557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237EFB6A"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97FD4CB"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2F8A67E"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7A189A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American Indian/Alaska Native</w:t>
            </w:r>
          </w:p>
        </w:tc>
        <w:tc>
          <w:tcPr>
            <w:tcW w:w="1710" w:type="dxa"/>
            <w:tcBorders>
              <w:top w:val="nil"/>
              <w:left w:val="nil"/>
              <w:bottom w:val="single" w:sz="4" w:space="0" w:color="auto"/>
              <w:right w:val="single" w:sz="4" w:space="0" w:color="auto"/>
            </w:tcBorders>
            <w:shd w:val="clear" w:color="auto" w:fill="auto"/>
            <w:noWrap/>
            <w:vAlign w:val="bottom"/>
            <w:hideMark/>
          </w:tcPr>
          <w:p w14:paraId="4B2B0F4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4DF7074A"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18DF8790"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260657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720A0DA"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19C7AE41"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1C74AC0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0847EAE2"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581805B7"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Asian/Pacific Islander</w:t>
            </w:r>
          </w:p>
        </w:tc>
        <w:tc>
          <w:tcPr>
            <w:tcW w:w="1710" w:type="dxa"/>
            <w:tcBorders>
              <w:top w:val="nil"/>
              <w:left w:val="nil"/>
              <w:bottom w:val="single" w:sz="4" w:space="0" w:color="auto"/>
              <w:right w:val="single" w:sz="4" w:space="0" w:color="auto"/>
            </w:tcBorders>
            <w:shd w:val="clear" w:color="auto" w:fill="auto"/>
            <w:noWrap/>
            <w:vAlign w:val="bottom"/>
            <w:hideMark/>
          </w:tcPr>
          <w:p w14:paraId="2CA0246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6A27FD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30EC91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94693B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39C904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6858606A"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177B42D"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4907C67F"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4A0A8CF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Black</w:t>
            </w:r>
          </w:p>
        </w:tc>
        <w:tc>
          <w:tcPr>
            <w:tcW w:w="1710" w:type="dxa"/>
            <w:tcBorders>
              <w:top w:val="nil"/>
              <w:left w:val="nil"/>
              <w:bottom w:val="single" w:sz="4" w:space="0" w:color="auto"/>
              <w:right w:val="single" w:sz="4" w:space="0" w:color="auto"/>
            </w:tcBorders>
            <w:shd w:val="clear" w:color="auto" w:fill="auto"/>
            <w:noWrap/>
            <w:vAlign w:val="bottom"/>
            <w:hideMark/>
          </w:tcPr>
          <w:p w14:paraId="11CF71D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E4E49B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C6E2BA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98D4E0E"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CF84554"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4B8883FA"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4F3BED34"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78B7D09"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4A56D17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Hispanic/Latino</w:t>
            </w:r>
          </w:p>
        </w:tc>
        <w:tc>
          <w:tcPr>
            <w:tcW w:w="1710" w:type="dxa"/>
            <w:tcBorders>
              <w:top w:val="nil"/>
              <w:left w:val="nil"/>
              <w:bottom w:val="single" w:sz="4" w:space="0" w:color="auto"/>
              <w:right w:val="single" w:sz="4" w:space="0" w:color="auto"/>
            </w:tcBorders>
            <w:shd w:val="clear" w:color="auto" w:fill="auto"/>
            <w:noWrap/>
            <w:vAlign w:val="bottom"/>
            <w:hideMark/>
          </w:tcPr>
          <w:p w14:paraId="7FAEF8E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768FAFF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15EDF9E"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FB5632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CA89B5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4B5C4058"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2D1D4923"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5D003B1"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D489A6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More than one</w:t>
            </w:r>
          </w:p>
        </w:tc>
        <w:tc>
          <w:tcPr>
            <w:tcW w:w="1710" w:type="dxa"/>
            <w:tcBorders>
              <w:top w:val="nil"/>
              <w:left w:val="nil"/>
              <w:bottom w:val="single" w:sz="4" w:space="0" w:color="auto"/>
              <w:right w:val="single" w:sz="4" w:space="0" w:color="auto"/>
            </w:tcBorders>
            <w:shd w:val="clear" w:color="auto" w:fill="auto"/>
            <w:noWrap/>
            <w:vAlign w:val="bottom"/>
            <w:hideMark/>
          </w:tcPr>
          <w:p w14:paraId="055792D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0BA8476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51C6F37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877AC1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211081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626FC36D"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4A91679"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6772C1D6"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82A47C8"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Two or more</w:t>
            </w:r>
          </w:p>
        </w:tc>
        <w:tc>
          <w:tcPr>
            <w:tcW w:w="1710" w:type="dxa"/>
            <w:tcBorders>
              <w:top w:val="nil"/>
              <w:left w:val="nil"/>
              <w:bottom w:val="single" w:sz="4" w:space="0" w:color="auto"/>
              <w:right w:val="single" w:sz="4" w:space="0" w:color="auto"/>
            </w:tcBorders>
            <w:shd w:val="clear" w:color="auto" w:fill="auto"/>
            <w:noWrap/>
            <w:vAlign w:val="bottom"/>
            <w:hideMark/>
          </w:tcPr>
          <w:p w14:paraId="3910C37C"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328413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A5BAF28"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3A5B5DE2"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E2D8476"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133F8926"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077D27F6"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1B915AC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88314CC"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Unknown</w:t>
            </w:r>
          </w:p>
        </w:tc>
        <w:tc>
          <w:tcPr>
            <w:tcW w:w="1710" w:type="dxa"/>
            <w:tcBorders>
              <w:top w:val="nil"/>
              <w:left w:val="nil"/>
              <w:bottom w:val="single" w:sz="4" w:space="0" w:color="auto"/>
              <w:right w:val="single" w:sz="4" w:space="0" w:color="auto"/>
            </w:tcBorders>
            <w:shd w:val="clear" w:color="auto" w:fill="auto"/>
            <w:noWrap/>
            <w:vAlign w:val="bottom"/>
            <w:hideMark/>
          </w:tcPr>
          <w:p w14:paraId="17C198B9"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790CB709"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77D6DF8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094B6491"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2C5DCCA5"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258091BC"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063B130"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3BAFC6D0"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3253493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White</w:t>
            </w:r>
          </w:p>
        </w:tc>
        <w:tc>
          <w:tcPr>
            <w:tcW w:w="1710" w:type="dxa"/>
            <w:tcBorders>
              <w:top w:val="nil"/>
              <w:left w:val="nil"/>
              <w:bottom w:val="single" w:sz="4" w:space="0" w:color="auto"/>
              <w:right w:val="single" w:sz="4" w:space="0" w:color="auto"/>
            </w:tcBorders>
            <w:shd w:val="clear" w:color="auto" w:fill="auto"/>
            <w:noWrap/>
            <w:vAlign w:val="bottom"/>
            <w:hideMark/>
          </w:tcPr>
          <w:p w14:paraId="402BEE0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7056C3AD"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4B9DB4D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7C2F72A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34E1C47"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269F9ED8"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549D9025"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358D8014"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616AFE90"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710" w:type="dxa"/>
            <w:tcBorders>
              <w:top w:val="nil"/>
              <w:left w:val="nil"/>
              <w:bottom w:val="single" w:sz="4" w:space="0" w:color="auto"/>
              <w:right w:val="single" w:sz="4" w:space="0" w:color="auto"/>
            </w:tcBorders>
            <w:shd w:val="clear" w:color="auto" w:fill="auto"/>
            <w:noWrap/>
            <w:vAlign w:val="bottom"/>
            <w:hideMark/>
          </w:tcPr>
          <w:p w14:paraId="60B4D4D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4555575"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28BC22D3"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5490D0C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2A5E06B"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409F5452"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B729366"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A37FF36"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hideMark/>
          </w:tcPr>
          <w:p w14:paraId="107758CF"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TOTAL</w:t>
            </w:r>
          </w:p>
        </w:tc>
        <w:tc>
          <w:tcPr>
            <w:tcW w:w="1710" w:type="dxa"/>
            <w:tcBorders>
              <w:top w:val="nil"/>
              <w:left w:val="nil"/>
              <w:bottom w:val="single" w:sz="4" w:space="0" w:color="auto"/>
              <w:right w:val="single" w:sz="4" w:space="0" w:color="auto"/>
            </w:tcBorders>
            <w:shd w:val="clear" w:color="auto" w:fill="auto"/>
            <w:noWrap/>
            <w:vAlign w:val="bottom"/>
            <w:hideMark/>
          </w:tcPr>
          <w:p w14:paraId="4D96B2FF"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295DCA83"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1620" w:type="dxa"/>
            <w:tcBorders>
              <w:top w:val="nil"/>
              <w:left w:val="nil"/>
              <w:bottom w:val="single" w:sz="4" w:space="0" w:color="auto"/>
              <w:right w:val="single" w:sz="4" w:space="0" w:color="auto"/>
            </w:tcBorders>
            <w:shd w:val="clear" w:color="auto" w:fill="auto"/>
            <w:noWrap/>
            <w:vAlign w:val="bottom"/>
            <w:hideMark/>
          </w:tcPr>
          <w:p w14:paraId="0E2ED052"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450" w:type="dxa"/>
            <w:tcBorders>
              <w:top w:val="nil"/>
              <w:left w:val="nil"/>
              <w:bottom w:val="single" w:sz="4" w:space="0" w:color="auto"/>
              <w:right w:val="single" w:sz="4" w:space="0" w:color="auto"/>
            </w:tcBorders>
            <w:shd w:val="clear" w:color="auto" w:fill="auto"/>
            <w:noWrap/>
            <w:vAlign w:val="bottom"/>
            <w:hideMark/>
          </w:tcPr>
          <w:p w14:paraId="34FA8D44" w14:textId="77777777" w:rsidR="002D0EF2" w:rsidRPr="00DE0F97" w:rsidRDefault="002D0EF2" w:rsidP="002D0EF2">
            <w:pP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B0A3B61" w14:textId="77777777" w:rsidR="002D0EF2" w:rsidRPr="00DE0F97" w:rsidRDefault="002D0EF2" w:rsidP="002D0EF2">
            <w:pPr>
              <w:jc w:val="center"/>
              <w:rPr>
                <w:rFonts w:ascii="Calibri" w:eastAsia="Times New Roman" w:hAnsi="Calibri" w:cs="Times New Roman"/>
                <w:color w:val="000000"/>
                <w:lang w:eastAsia="en-US"/>
              </w:rPr>
            </w:pPr>
            <w:r w:rsidRPr="00DE0F97">
              <w:rPr>
                <w:rFonts w:ascii="Calibri" w:eastAsia="Times New Roman" w:hAnsi="Calibri" w:cs="Times New Roman"/>
                <w:color w:val="000000"/>
                <w:lang w:eastAsia="en-US"/>
              </w:rPr>
              <w:t> </w:t>
            </w:r>
          </w:p>
        </w:tc>
        <w:tc>
          <w:tcPr>
            <w:tcW w:w="2233" w:type="dxa"/>
            <w:tcBorders>
              <w:top w:val="nil"/>
              <w:left w:val="nil"/>
              <w:bottom w:val="nil"/>
              <w:right w:val="nil"/>
            </w:tcBorders>
            <w:shd w:val="clear" w:color="auto" w:fill="auto"/>
            <w:noWrap/>
            <w:vAlign w:val="bottom"/>
            <w:hideMark/>
          </w:tcPr>
          <w:p w14:paraId="2294AB44"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3C7B1DEE"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53E66C31"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14:paraId="3146ACF5"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single" w:sz="4" w:space="0" w:color="auto"/>
              <w:right w:val="single" w:sz="4" w:space="0" w:color="auto"/>
            </w:tcBorders>
            <w:shd w:val="clear" w:color="auto" w:fill="auto"/>
            <w:noWrap/>
            <w:vAlign w:val="bottom"/>
          </w:tcPr>
          <w:p w14:paraId="7F6613E2"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single" w:sz="4" w:space="0" w:color="auto"/>
              <w:right w:val="single" w:sz="4" w:space="0" w:color="auto"/>
            </w:tcBorders>
            <w:shd w:val="clear" w:color="auto" w:fill="auto"/>
            <w:noWrap/>
            <w:vAlign w:val="bottom"/>
          </w:tcPr>
          <w:p w14:paraId="0A15BFFD"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single" w:sz="4" w:space="0" w:color="auto"/>
              <w:right w:val="single" w:sz="4" w:space="0" w:color="auto"/>
            </w:tcBorders>
            <w:shd w:val="clear" w:color="auto" w:fill="auto"/>
            <w:noWrap/>
            <w:vAlign w:val="bottom"/>
          </w:tcPr>
          <w:p w14:paraId="7F72FC30"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single" w:sz="4" w:space="0" w:color="auto"/>
              <w:right w:val="single" w:sz="4" w:space="0" w:color="auto"/>
            </w:tcBorders>
            <w:shd w:val="clear" w:color="auto" w:fill="auto"/>
            <w:noWrap/>
            <w:vAlign w:val="bottom"/>
          </w:tcPr>
          <w:p w14:paraId="7941AEE0"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single" w:sz="4" w:space="0" w:color="auto"/>
              <w:right w:val="single" w:sz="4" w:space="0" w:color="auto"/>
            </w:tcBorders>
            <w:shd w:val="clear" w:color="auto" w:fill="auto"/>
            <w:noWrap/>
            <w:vAlign w:val="bottom"/>
          </w:tcPr>
          <w:p w14:paraId="67DEC7E0"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68A6C9FE"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61A00B82" w14:textId="77777777" w:rsidR="002D0EF2" w:rsidRPr="00DE0F97" w:rsidRDefault="002D0EF2" w:rsidP="002D0EF2">
            <w:pPr>
              <w:rPr>
                <w:rFonts w:ascii="Calibri" w:eastAsia="Times New Roman" w:hAnsi="Calibri" w:cs="Times New Roman"/>
                <w:color w:val="000000"/>
                <w:lang w:eastAsia="en-US"/>
              </w:rPr>
            </w:pPr>
          </w:p>
        </w:tc>
      </w:tr>
      <w:tr w:rsidR="002D0EF2" w:rsidRPr="00DE0F97" w14:paraId="7471AA21" w14:textId="77777777" w:rsidTr="002D0EF2">
        <w:trPr>
          <w:gridAfter w:val="3"/>
          <w:wAfter w:w="2430" w:type="dxa"/>
          <w:trHeight w:val="300"/>
        </w:trPr>
        <w:tc>
          <w:tcPr>
            <w:tcW w:w="4515" w:type="dxa"/>
            <w:tcBorders>
              <w:top w:val="nil"/>
              <w:left w:val="single" w:sz="4" w:space="0" w:color="auto"/>
              <w:bottom w:val="single" w:sz="4" w:space="0" w:color="auto"/>
              <w:right w:val="single" w:sz="4" w:space="0" w:color="auto"/>
            </w:tcBorders>
            <w:shd w:val="clear" w:color="auto" w:fill="auto"/>
            <w:noWrap/>
            <w:vAlign w:val="bottom"/>
          </w:tcPr>
          <w:p w14:paraId="49D17834" w14:textId="77777777" w:rsidR="002D0EF2" w:rsidRPr="00DE0F97" w:rsidRDefault="002D0EF2" w:rsidP="002D0EF2">
            <w:pPr>
              <w:rPr>
                <w:rFonts w:ascii="Calibri" w:eastAsia="Times New Roman" w:hAnsi="Calibri" w:cs="Times New Roman"/>
                <w:color w:val="000000"/>
                <w:lang w:eastAsia="en-US"/>
              </w:rPr>
            </w:pPr>
          </w:p>
        </w:tc>
        <w:tc>
          <w:tcPr>
            <w:tcW w:w="1710" w:type="dxa"/>
            <w:tcBorders>
              <w:top w:val="nil"/>
              <w:left w:val="nil"/>
              <w:bottom w:val="single" w:sz="4" w:space="0" w:color="auto"/>
              <w:right w:val="single" w:sz="4" w:space="0" w:color="auto"/>
            </w:tcBorders>
            <w:shd w:val="clear" w:color="auto" w:fill="auto"/>
            <w:noWrap/>
            <w:vAlign w:val="bottom"/>
          </w:tcPr>
          <w:p w14:paraId="03FD4C05"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single" w:sz="4" w:space="0" w:color="auto"/>
              <w:right w:val="single" w:sz="4" w:space="0" w:color="auto"/>
            </w:tcBorders>
            <w:shd w:val="clear" w:color="auto" w:fill="auto"/>
            <w:noWrap/>
            <w:vAlign w:val="bottom"/>
          </w:tcPr>
          <w:p w14:paraId="275A093A" w14:textId="77777777" w:rsidR="002D0EF2" w:rsidRPr="00DE0F97" w:rsidRDefault="002D0EF2" w:rsidP="002D0EF2">
            <w:pPr>
              <w:rPr>
                <w:rFonts w:ascii="Calibri" w:eastAsia="Times New Roman" w:hAnsi="Calibri" w:cs="Times New Roman"/>
                <w:color w:val="000000"/>
                <w:lang w:eastAsia="en-US"/>
              </w:rPr>
            </w:pPr>
          </w:p>
        </w:tc>
        <w:tc>
          <w:tcPr>
            <w:tcW w:w="1620" w:type="dxa"/>
            <w:tcBorders>
              <w:top w:val="nil"/>
              <w:left w:val="nil"/>
              <w:bottom w:val="single" w:sz="4" w:space="0" w:color="auto"/>
              <w:right w:val="single" w:sz="4" w:space="0" w:color="auto"/>
            </w:tcBorders>
            <w:shd w:val="clear" w:color="auto" w:fill="auto"/>
            <w:noWrap/>
            <w:vAlign w:val="bottom"/>
          </w:tcPr>
          <w:p w14:paraId="4420AC65" w14:textId="77777777" w:rsidR="002D0EF2" w:rsidRPr="00DE0F97" w:rsidRDefault="002D0EF2" w:rsidP="002D0EF2">
            <w:pPr>
              <w:jc w:val="center"/>
              <w:rPr>
                <w:rFonts w:ascii="Calibri" w:eastAsia="Times New Roman" w:hAnsi="Calibri" w:cs="Times New Roman"/>
                <w:color w:val="000000"/>
                <w:lang w:eastAsia="en-US"/>
              </w:rPr>
            </w:pPr>
          </w:p>
        </w:tc>
        <w:tc>
          <w:tcPr>
            <w:tcW w:w="450" w:type="dxa"/>
            <w:tcBorders>
              <w:top w:val="nil"/>
              <w:left w:val="nil"/>
              <w:bottom w:val="single" w:sz="4" w:space="0" w:color="auto"/>
              <w:right w:val="single" w:sz="4" w:space="0" w:color="auto"/>
            </w:tcBorders>
            <w:shd w:val="clear" w:color="auto" w:fill="auto"/>
            <w:noWrap/>
            <w:vAlign w:val="bottom"/>
          </w:tcPr>
          <w:p w14:paraId="34826C9E" w14:textId="77777777" w:rsidR="002D0EF2" w:rsidRPr="00DE0F97" w:rsidRDefault="002D0EF2" w:rsidP="002D0EF2">
            <w:pPr>
              <w:rPr>
                <w:rFonts w:ascii="Calibri" w:eastAsia="Times New Roman" w:hAnsi="Calibri" w:cs="Times New Roman"/>
                <w:color w:val="000000"/>
                <w:lang w:eastAsia="en-US"/>
              </w:rPr>
            </w:pPr>
          </w:p>
        </w:tc>
        <w:tc>
          <w:tcPr>
            <w:tcW w:w="810" w:type="dxa"/>
            <w:tcBorders>
              <w:top w:val="nil"/>
              <w:left w:val="nil"/>
              <w:bottom w:val="single" w:sz="4" w:space="0" w:color="auto"/>
              <w:right w:val="single" w:sz="4" w:space="0" w:color="auto"/>
            </w:tcBorders>
            <w:shd w:val="clear" w:color="auto" w:fill="auto"/>
            <w:noWrap/>
            <w:vAlign w:val="bottom"/>
          </w:tcPr>
          <w:p w14:paraId="0A8DBFA5" w14:textId="77777777" w:rsidR="002D0EF2" w:rsidRPr="00DE0F97" w:rsidRDefault="002D0EF2" w:rsidP="002D0EF2">
            <w:pPr>
              <w:jc w:val="center"/>
              <w:rPr>
                <w:rFonts w:ascii="Calibri" w:eastAsia="Times New Roman" w:hAnsi="Calibri" w:cs="Times New Roman"/>
                <w:color w:val="000000"/>
                <w:lang w:eastAsia="en-US"/>
              </w:rPr>
            </w:pPr>
          </w:p>
        </w:tc>
        <w:tc>
          <w:tcPr>
            <w:tcW w:w="2233" w:type="dxa"/>
            <w:tcBorders>
              <w:top w:val="nil"/>
              <w:left w:val="nil"/>
              <w:bottom w:val="nil"/>
              <w:right w:val="nil"/>
            </w:tcBorders>
            <w:shd w:val="clear" w:color="auto" w:fill="auto"/>
            <w:noWrap/>
            <w:vAlign w:val="bottom"/>
            <w:hideMark/>
          </w:tcPr>
          <w:p w14:paraId="7AFDD309" w14:textId="77777777" w:rsidR="002D0EF2" w:rsidRPr="00DE0F97" w:rsidRDefault="002D0EF2" w:rsidP="002D0EF2">
            <w:pPr>
              <w:rPr>
                <w:rFonts w:ascii="Calibri" w:eastAsia="Times New Roman" w:hAnsi="Calibri" w:cs="Times New Roman"/>
                <w:color w:val="000000"/>
                <w:lang w:eastAsia="en-US"/>
              </w:rPr>
            </w:pPr>
          </w:p>
        </w:tc>
        <w:tc>
          <w:tcPr>
            <w:tcW w:w="1300" w:type="dxa"/>
            <w:tcBorders>
              <w:top w:val="nil"/>
              <w:left w:val="nil"/>
              <w:bottom w:val="nil"/>
              <w:right w:val="nil"/>
            </w:tcBorders>
            <w:shd w:val="clear" w:color="auto" w:fill="auto"/>
            <w:noWrap/>
            <w:vAlign w:val="bottom"/>
            <w:hideMark/>
          </w:tcPr>
          <w:p w14:paraId="76960603" w14:textId="77777777" w:rsidR="002D0EF2" w:rsidRPr="00DE0F97" w:rsidRDefault="002D0EF2" w:rsidP="002D0EF2">
            <w:pPr>
              <w:rPr>
                <w:rFonts w:ascii="Calibri" w:eastAsia="Times New Roman" w:hAnsi="Calibri" w:cs="Times New Roman"/>
                <w:color w:val="000000"/>
                <w:lang w:eastAsia="en-US"/>
              </w:rPr>
            </w:pPr>
          </w:p>
        </w:tc>
      </w:tr>
    </w:tbl>
    <w:p w14:paraId="4798BCBB" w14:textId="77777777" w:rsidR="002D0EF2" w:rsidRDefault="002D0EF2" w:rsidP="006B117E">
      <w:pPr>
        <w:pStyle w:val="NormalWeb"/>
        <w:spacing w:before="0" w:beforeAutospacing="0" w:after="0" w:afterAutospacing="0"/>
        <w:rPr>
          <w:rFonts w:ascii="Cambria" w:hAnsi="Cambria" w:cs="Calibri"/>
          <w:b/>
          <w:sz w:val="24"/>
          <w:szCs w:val="24"/>
        </w:rPr>
      </w:pPr>
    </w:p>
    <w:p w14:paraId="0C90AAD4" w14:textId="77777777" w:rsidR="005D44DA" w:rsidRPr="006B117E" w:rsidRDefault="005D44DA" w:rsidP="006B117E">
      <w:pPr>
        <w:pStyle w:val="NormalWeb"/>
        <w:spacing w:before="0" w:beforeAutospacing="0" w:after="0" w:afterAutospacing="0"/>
        <w:rPr>
          <w:rFonts w:ascii="Cambria" w:hAnsi="Cambria" w:cs="Calibri"/>
          <w:b/>
          <w:sz w:val="24"/>
          <w:szCs w:val="24"/>
        </w:rPr>
      </w:pPr>
    </w:p>
    <w:p w14:paraId="498D3ECE" w14:textId="77777777"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6B117E">
        <w:rPr>
          <w:rFonts w:ascii="Cambria" w:hAnsi="Cambria" w:cs="Calibri"/>
          <w:b/>
          <w:sz w:val="24"/>
          <w:szCs w:val="24"/>
        </w:rPr>
        <w:t>Student graduation rates</w:t>
      </w:r>
    </w:p>
    <w:p w14:paraId="7F6B1570" w14:textId="77777777" w:rsidR="00ED0CC1" w:rsidRDefault="00ED0CC1" w:rsidP="00ED0CC1">
      <w:pPr>
        <w:pStyle w:val="NormalWeb"/>
        <w:spacing w:before="0" w:beforeAutospacing="0" w:after="0" w:afterAutospacing="0"/>
        <w:rPr>
          <w:rFonts w:ascii="Cambria" w:hAnsi="Cambria" w:cs="Calibri"/>
          <w:b/>
          <w:sz w:val="24"/>
          <w:szCs w:val="24"/>
        </w:rPr>
      </w:pPr>
    </w:p>
    <w:p w14:paraId="4A22689E" w14:textId="15BE7EFB" w:rsidR="00ED0CC1" w:rsidRPr="005D1C59" w:rsidRDefault="005D44DA" w:rsidP="005D1C59">
      <w:pPr>
        <w:pStyle w:val="NormalWeb"/>
        <w:spacing w:before="0" w:beforeAutospacing="0" w:after="0" w:afterAutospacing="0"/>
        <w:ind w:firstLine="720"/>
        <w:rPr>
          <w:rFonts w:ascii="Cambria" w:hAnsi="Cambria" w:cs="Calibri"/>
          <w:sz w:val="24"/>
          <w:szCs w:val="24"/>
        </w:rPr>
      </w:pPr>
      <w:r>
        <w:rPr>
          <w:rFonts w:ascii="Cambria" w:hAnsi="Cambria" w:cs="Calibri"/>
          <w:sz w:val="24"/>
          <w:szCs w:val="24"/>
        </w:rPr>
        <w:t>We d</w:t>
      </w:r>
      <w:r w:rsidR="005D1C59" w:rsidRPr="005D1C59">
        <w:rPr>
          <w:rFonts w:ascii="Cambria" w:hAnsi="Cambria" w:cs="Calibri"/>
          <w:sz w:val="24"/>
          <w:szCs w:val="24"/>
        </w:rPr>
        <w:t>o not have access to these data</w:t>
      </w:r>
    </w:p>
    <w:p w14:paraId="251443DA" w14:textId="77777777" w:rsidR="00ED0CC1" w:rsidRPr="006B117E" w:rsidRDefault="00ED0CC1" w:rsidP="00ED0CC1">
      <w:pPr>
        <w:pStyle w:val="NormalWeb"/>
        <w:spacing w:before="0" w:beforeAutospacing="0" w:after="0" w:afterAutospacing="0"/>
        <w:rPr>
          <w:rFonts w:ascii="Cambria" w:hAnsi="Cambria" w:cs="Calibri"/>
          <w:b/>
          <w:sz w:val="24"/>
          <w:szCs w:val="24"/>
        </w:rPr>
      </w:pPr>
    </w:p>
    <w:p w14:paraId="4AAF3BC1" w14:textId="77777777" w:rsidR="006B117E" w:rsidRDefault="006B117E" w:rsidP="006B117E">
      <w:pPr>
        <w:pStyle w:val="NormalWeb"/>
        <w:spacing w:before="0" w:beforeAutospacing="0" w:after="0" w:afterAutospacing="0"/>
        <w:ind w:left="720" w:right="-540"/>
        <w:rPr>
          <w:rFonts w:ascii="Cambria" w:hAnsi="Cambria" w:cs="Calibri"/>
          <w:b/>
          <w:sz w:val="24"/>
          <w:szCs w:val="24"/>
        </w:rPr>
      </w:pPr>
    </w:p>
    <w:p w14:paraId="3F942990" w14:textId="18DF903E" w:rsidR="00BF5A42" w:rsidRPr="006B117E" w:rsidRDefault="005D1C59" w:rsidP="001771EB">
      <w:pPr>
        <w:pStyle w:val="NormalWeb"/>
        <w:numPr>
          <w:ilvl w:val="0"/>
          <w:numId w:val="27"/>
        </w:numPr>
        <w:spacing w:before="0" w:beforeAutospacing="0" w:after="0" w:afterAutospacing="0"/>
        <w:ind w:right="-540"/>
        <w:rPr>
          <w:rFonts w:ascii="Cambria" w:hAnsi="Cambria" w:cs="Calibri"/>
          <w:b/>
          <w:sz w:val="24"/>
          <w:szCs w:val="24"/>
        </w:rPr>
      </w:pPr>
      <w:r>
        <w:rPr>
          <w:rFonts w:ascii="Cambria" w:hAnsi="Cambria" w:cs="Calibri"/>
          <w:b/>
          <w:sz w:val="24"/>
          <w:szCs w:val="24"/>
        </w:rPr>
        <w:t>Review of library holding</w:t>
      </w:r>
    </w:p>
    <w:p w14:paraId="320B59F9" w14:textId="77777777" w:rsidR="006B117E" w:rsidRDefault="006B117E" w:rsidP="006B117E">
      <w:pPr>
        <w:pStyle w:val="NormalWeb"/>
        <w:spacing w:before="0" w:beforeAutospacing="0" w:after="0" w:afterAutospacing="0"/>
        <w:rPr>
          <w:rFonts w:ascii="Cambria" w:hAnsi="Cambria" w:cs="Calibri"/>
          <w:b/>
          <w:sz w:val="24"/>
          <w:szCs w:val="24"/>
        </w:rPr>
      </w:pPr>
    </w:p>
    <w:p w14:paraId="78876511" w14:textId="77777777" w:rsidR="00C51672" w:rsidRPr="005D1C59" w:rsidRDefault="00C51672" w:rsidP="00C51672">
      <w:pPr>
        <w:rPr>
          <w:rFonts w:ascii="Cambria" w:hAnsi="Cambria" w:cs="Times New Roman"/>
          <w:lang w:eastAsia="en-US"/>
        </w:rPr>
      </w:pPr>
      <w:r w:rsidRPr="005D1C59">
        <w:rPr>
          <w:rFonts w:ascii="Cambria" w:hAnsi="Cambria" w:cs="Times New Roman"/>
          <w:b/>
          <w:bCs/>
          <w:color w:val="000000"/>
          <w:lang w:eastAsia="en-US"/>
        </w:rPr>
        <w:t>Resources and Use</w:t>
      </w:r>
    </w:p>
    <w:p w14:paraId="7D3D458B"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One of the ways the library supports Biology students and faculty is by providing access to print and electronic resources. In 2014-15, the library made additional purchases to support the evolution and creation debate assignment that students engage with every year. Many of these titles are often put on reserve for students use by faculty members, but the library did not own all of them. Purchasing this set of titles not only supports that assignment, but enhances the collection for students that might otherwise be engaged in research in this area.</w:t>
      </w:r>
    </w:p>
    <w:p w14:paraId="32A1D5D1" w14:textId="77777777" w:rsidR="00C51672" w:rsidRPr="005D1C59" w:rsidRDefault="00C51672" w:rsidP="00C51672">
      <w:pPr>
        <w:rPr>
          <w:rFonts w:ascii="Cambria" w:eastAsia="Times New Roman" w:hAnsi="Cambria" w:cs="Times New Roman"/>
          <w:lang w:eastAsia="en-US"/>
        </w:rPr>
      </w:pPr>
    </w:p>
    <w:p w14:paraId="05947132"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 xml:space="preserve">The library provides access to article and research databases for students and faculty, many of which are interdisciplinary in nature (Academic Search Elite, ProQuest Research Library, Springer Journals, etc.). Beyond these interdisciplinary resources, the library also subscribes to electronic collections and resources particular to the biological sciences. </w:t>
      </w:r>
      <w:r w:rsidRPr="005D1C59">
        <w:rPr>
          <w:rFonts w:ascii="Cambria" w:hAnsi="Cambria" w:cs="Times New Roman"/>
          <w:i/>
          <w:iCs/>
          <w:color w:val="000000"/>
          <w:lang w:eastAsia="en-US"/>
        </w:rPr>
        <w:t>Annual Reviews</w:t>
      </w:r>
      <w:r w:rsidRPr="005D1C59">
        <w:rPr>
          <w:rFonts w:ascii="Cambria" w:hAnsi="Cambria" w:cs="Times New Roman"/>
          <w:color w:val="000000"/>
          <w:lang w:eastAsia="en-US"/>
        </w:rPr>
        <w:t xml:space="preserve"> provides access to more than forty titles, giving students and faculty access to articles that review and synthesize the most significant primary research contributions made each year across a spectrum of scientific fields (Annual Review of Marine Science, Annual Review of Microbiology, Annual Review of Genetics, etc.). Among the many JSTOR collections to which the library provides access, the </w:t>
      </w:r>
      <w:r w:rsidRPr="005D1C59">
        <w:rPr>
          <w:rFonts w:ascii="Cambria" w:hAnsi="Cambria" w:cs="Times New Roman"/>
          <w:i/>
          <w:iCs/>
          <w:color w:val="000000"/>
          <w:lang w:eastAsia="en-US"/>
        </w:rPr>
        <w:t xml:space="preserve">JSTOR - Life Sciences </w:t>
      </w:r>
      <w:r w:rsidRPr="005D1C59">
        <w:rPr>
          <w:rFonts w:ascii="Cambria" w:hAnsi="Cambria" w:cs="Times New Roman"/>
          <w:color w:val="000000"/>
          <w:lang w:eastAsia="en-US"/>
        </w:rPr>
        <w:t>collection provides access to 164 journal titles, covering the Biological Sciences, Ecology, Botany, Conservation, Paleontology, Zoology, General Science, Epidemiology, Nursing, and Health Sciences.</w:t>
      </w:r>
    </w:p>
    <w:p w14:paraId="2AC73C78" w14:textId="77777777" w:rsidR="00C51672" w:rsidRPr="005D1C59" w:rsidRDefault="00C51672" w:rsidP="00C51672">
      <w:pPr>
        <w:rPr>
          <w:rFonts w:ascii="Cambria" w:eastAsia="Times New Roman" w:hAnsi="Cambria" w:cs="Times New Roman"/>
          <w:lang w:eastAsia="en-US"/>
        </w:rPr>
      </w:pPr>
    </w:p>
    <w:p w14:paraId="38678F00"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 xml:space="preserve">After a brief blip in access, the library restarted a subscription to the journal </w:t>
      </w:r>
      <w:r w:rsidRPr="005D1C59">
        <w:rPr>
          <w:rFonts w:ascii="Cambria" w:hAnsi="Cambria" w:cs="Times New Roman"/>
          <w:i/>
          <w:iCs/>
          <w:color w:val="000000"/>
          <w:lang w:eastAsia="en-US"/>
        </w:rPr>
        <w:t>Science</w:t>
      </w:r>
      <w:r w:rsidRPr="005D1C59">
        <w:rPr>
          <w:rFonts w:ascii="Cambria" w:hAnsi="Cambria" w:cs="Times New Roman"/>
          <w:color w:val="000000"/>
          <w:lang w:eastAsia="en-US"/>
        </w:rPr>
        <w:t xml:space="preserve"> in 2013, providing faculty and students access to articles from this essential publication from its inception in 1880 to the present. JSTOR provides archival access to </w:t>
      </w:r>
      <w:r w:rsidRPr="005D1C59">
        <w:rPr>
          <w:rFonts w:ascii="Cambria" w:hAnsi="Cambria" w:cs="Times New Roman"/>
          <w:i/>
          <w:iCs/>
          <w:color w:val="000000"/>
          <w:lang w:eastAsia="en-US"/>
        </w:rPr>
        <w:t>Science</w:t>
      </w:r>
      <w:r w:rsidRPr="005D1C59">
        <w:rPr>
          <w:rFonts w:ascii="Cambria" w:hAnsi="Cambria" w:cs="Times New Roman"/>
          <w:color w:val="000000"/>
          <w:lang w:eastAsia="en-US"/>
        </w:rPr>
        <w:t>, which the library has long maintained, supplemented by a direct institutional subscription to the journal, providing access to the most recent content.</w:t>
      </w:r>
    </w:p>
    <w:p w14:paraId="77E5D0CF" w14:textId="77777777" w:rsidR="00C51672" w:rsidRPr="005D1C59" w:rsidRDefault="00C51672" w:rsidP="00C51672">
      <w:pPr>
        <w:rPr>
          <w:rFonts w:ascii="Cambria" w:eastAsia="Times New Roman" w:hAnsi="Cambria" w:cs="Times New Roman"/>
          <w:lang w:eastAsia="en-US"/>
        </w:rPr>
      </w:pPr>
    </w:p>
    <w:p w14:paraId="46887EEC" w14:textId="77777777" w:rsidR="00C51672" w:rsidRPr="005D1C59" w:rsidRDefault="00C51672" w:rsidP="00C51672">
      <w:pPr>
        <w:rPr>
          <w:rFonts w:ascii="Cambria" w:hAnsi="Cambria" w:cs="Times New Roman"/>
          <w:lang w:eastAsia="en-US"/>
        </w:rPr>
      </w:pPr>
      <w:r w:rsidRPr="005D1C59">
        <w:rPr>
          <w:rFonts w:ascii="Cambria" w:hAnsi="Cambria" w:cs="Times New Roman"/>
          <w:b/>
          <w:bCs/>
          <w:color w:val="000000"/>
          <w:lang w:eastAsia="en-US"/>
        </w:rPr>
        <w:t>Expenditures</w:t>
      </w:r>
    </w:p>
    <w:p w14:paraId="7D7A08F6"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 xml:space="preserve">In the most recent academic year, the library spent more than $10,000 on biology-related databases and more than $2,000 on biology-related journals. However, it’s worth noting that this total does not include the cost of resources that have broad applicability to the natural and behavioral sciences, but only those most directly applicable to the biological sciences. </w:t>
      </w:r>
    </w:p>
    <w:p w14:paraId="4DB6AE6B" w14:textId="77777777" w:rsidR="00C51672" w:rsidRPr="005D1C59" w:rsidRDefault="00C51672" w:rsidP="00C51672">
      <w:pPr>
        <w:rPr>
          <w:rFonts w:ascii="Cambria" w:eastAsia="Times New Roman" w:hAnsi="Cambria" w:cs="Times New Roman"/>
          <w:lang w:eastAsia="en-US"/>
        </w:rPr>
      </w:pPr>
    </w:p>
    <w:p w14:paraId="744E0BD2"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Over the past six years, the library has made a concerted effort to increase the number and breadth of print sources purchased every year for the Biology department, paying particular attention to purchasing items closely connected to the subject areas taught at Westmont. Though spending was relatively low during the first three years of this review period, the past three years have seen more regular spending. Typically, the library budgets $1500 for books and other media for each academic department and in the past three years the library has spent all of the allocated funds for Biology.</w:t>
      </w:r>
    </w:p>
    <w:p w14:paraId="71286608" w14:textId="77777777" w:rsidR="00C51672" w:rsidRPr="005D1C59" w:rsidRDefault="00C51672" w:rsidP="00C51672">
      <w:pPr>
        <w:rPr>
          <w:rFonts w:ascii="Cambria" w:eastAsia="Times New Roman" w:hAnsi="Cambria" w:cs="Times New Roman"/>
          <w:lang w:eastAsia="en-US"/>
        </w:rPr>
      </w:pPr>
    </w:p>
    <w:p w14:paraId="35DF2CBB"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For a detailed breakdown of journal, database, and book expenditures, please see Appendix A.</w:t>
      </w:r>
    </w:p>
    <w:p w14:paraId="4DC3C418" w14:textId="77777777" w:rsidR="00C51672" w:rsidRPr="005D1C59" w:rsidRDefault="00C51672" w:rsidP="00C51672">
      <w:pPr>
        <w:rPr>
          <w:rFonts w:ascii="Cambria" w:eastAsia="Times New Roman" w:hAnsi="Cambria" w:cs="Times New Roman"/>
          <w:lang w:eastAsia="en-US"/>
        </w:rPr>
      </w:pPr>
    </w:p>
    <w:p w14:paraId="6A46B577" w14:textId="77777777" w:rsidR="00C51672" w:rsidRPr="005D1C59" w:rsidRDefault="00C51672" w:rsidP="00C51672">
      <w:pPr>
        <w:rPr>
          <w:rFonts w:ascii="Cambria" w:hAnsi="Cambria" w:cs="Times New Roman"/>
          <w:lang w:eastAsia="en-US"/>
        </w:rPr>
      </w:pPr>
      <w:r w:rsidRPr="005D1C59">
        <w:rPr>
          <w:rFonts w:ascii="Cambria" w:hAnsi="Cambria" w:cs="Times New Roman"/>
          <w:b/>
          <w:bCs/>
          <w:color w:val="000000"/>
          <w:lang w:eastAsia="en-US"/>
        </w:rPr>
        <w:t>Staffing</w:t>
      </w:r>
    </w:p>
    <w:p w14:paraId="35AC93E3"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The Library’s liaison program was reinvigorated in 2009, creating a better framework for partnership between librarians and classroom faculty. Because of internal staffing changes at the library, the library assigned a new liaison to the Biology department In the fall of 2012. This new liaison has particularly focused on purchasing and resources, ensuring that the library is keeping up with essential works published in the field each year. During the 2012-13 academic year, purchasing was particularly focused on materials supporting the research areas for the newest Biology faculty member.</w:t>
      </w:r>
    </w:p>
    <w:p w14:paraId="38B23665" w14:textId="77777777" w:rsidR="00C51672" w:rsidRPr="005D1C59" w:rsidRDefault="00C51672" w:rsidP="00C51672">
      <w:pPr>
        <w:rPr>
          <w:rFonts w:ascii="Cambria" w:eastAsia="Times New Roman" w:hAnsi="Cambria" w:cs="Times New Roman"/>
          <w:lang w:eastAsia="en-US"/>
        </w:rPr>
      </w:pPr>
    </w:p>
    <w:p w14:paraId="27DD8CBF" w14:textId="77777777" w:rsidR="00C51672" w:rsidRPr="005D1C59" w:rsidRDefault="00C51672" w:rsidP="00C51672">
      <w:pPr>
        <w:rPr>
          <w:rFonts w:ascii="Cambria" w:hAnsi="Cambria" w:cs="Times New Roman"/>
          <w:lang w:eastAsia="en-US"/>
        </w:rPr>
      </w:pPr>
      <w:r w:rsidRPr="005D1C59">
        <w:rPr>
          <w:rFonts w:ascii="Cambria" w:hAnsi="Cambria" w:cs="Times New Roman"/>
          <w:b/>
          <w:bCs/>
          <w:color w:val="000000"/>
          <w:lang w:eastAsia="en-US"/>
        </w:rPr>
        <w:t>Instruction and Research Help</w:t>
      </w:r>
    </w:p>
    <w:p w14:paraId="796D3CDF"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Since 2009, librarians and faculty have only occasionally collaborated specifically on in-class library instruction. Beyond these sessions, the library has experimented with creating course-specific online guides to further support student research and point students to appropriate and applicable resources for particular assignments.</w:t>
      </w:r>
    </w:p>
    <w:p w14:paraId="6EC52DC5" w14:textId="77777777" w:rsidR="00C51672" w:rsidRPr="005D1C59" w:rsidRDefault="00C51672" w:rsidP="00C51672">
      <w:pPr>
        <w:rPr>
          <w:rFonts w:ascii="Cambria" w:eastAsia="Times New Roman" w:hAnsi="Cambria" w:cs="Times New Roman"/>
          <w:lang w:eastAsia="en-US"/>
        </w:rPr>
      </w:pPr>
    </w:p>
    <w:p w14:paraId="1D79DB06"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At the Research Help Desk in the library, librarians offer in-person research help to students from all disciplinary backgrounds. Though exact statistics are not kept on the disciplinary background of every student who works with a librarian at the desk, over the past two years librarians have helped biology students locate reference materials, find basic information about particular species, explore issues in biomedical ethics, and access articles discovered through PubMed.</w:t>
      </w:r>
    </w:p>
    <w:p w14:paraId="66D443C7" w14:textId="77777777" w:rsidR="00C51672" w:rsidRPr="005D1C59" w:rsidRDefault="00C51672" w:rsidP="00C51672">
      <w:pPr>
        <w:rPr>
          <w:rFonts w:ascii="Cambria" w:eastAsia="Times New Roman" w:hAnsi="Cambria" w:cs="Times New Roman"/>
          <w:lang w:eastAsia="en-US"/>
        </w:rPr>
      </w:pPr>
    </w:p>
    <w:p w14:paraId="783917E2" w14:textId="77777777" w:rsidR="00C51672" w:rsidRPr="005D1C59" w:rsidRDefault="00C51672" w:rsidP="00C51672">
      <w:pPr>
        <w:rPr>
          <w:rFonts w:ascii="Cambria" w:hAnsi="Cambria" w:cs="Times New Roman"/>
          <w:lang w:eastAsia="en-US"/>
        </w:rPr>
      </w:pPr>
      <w:r w:rsidRPr="005D1C59">
        <w:rPr>
          <w:rFonts w:ascii="Cambria" w:hAnsi="Cambria" w:cs="Times New Roman"/>
          <w:b/>
          <w:bCs/>
          <w:color w:val="000000"/>
          <w:lang w:eastAsia="en-US"/>
        </w:rPr>
        <w:t>Future Directions</w:t>
      </w:r>
    </w:p>
    <w:p w14:paraId="41563D33"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The library’s own departmental efforts will focus specifically on collections during the 2016-17 academic year. All the science areas would benefit from some thoughtful deaccessioning, and the health sciences are a particular concern. We plan to involve biology faculty in some of the decision making process for this project.</w:t>
      </w:r>
    </w:p>
    <w:p w14:paraId="2476B05C" w14:textId="77777777" w:rsidR="00C51672" w:rsidRPr="005D1C59" w:rsidRDefault="00C51672" w:rsidP="00C51672">
      <w:pPr>
        <w:rPr>
          <w:rFonts w:ascii="Cambria" w:eastAsia="Times New Roman" w:hAnsi="Cambria" w:cs="Times New Roman"/>
          <w:lang w:eastAsia="en-US"/>
        </w:rPr>
      </w:pPr>
    </w:p>
    <w:p w14:paraId="7858834C" w14:textId="77777777" w:rsidR="00C51672" w:rsidRPr="005D1C59" w:rsidRDefault="00C51672" w:rsidP="00C51672">
      <w:pPr>
        <w:rPr>
          <w:rFonts w:ascii="Cambria" w:hAnsi="Cambria" w:cs="Times New Roman"/>
          <w:lang w:eastAsia="en-US"/>
        </w:rPr>
      </w:pPr>
      <w:r w:rsidRPr="005D1C59">
        <w:rPr>
          <w:rFonts w:ascii="Cambria" w:hAnsi="Cambria" w:cs="Times New Roman"/>
          <w:color w:val="000000"/>
          <w:lang w:eastAsia="en-US"/>
        </w:rPr>
        <w:t xml:space="preserve">The biology department supports faculty research needs by providing individual subscriptions to certain key journals. However, this access does not extend to students. The library is committed to exploring ways to provide access to some of the essential resources that are not currently part of the library’s holdings.  The biology department and the library have begun initial conversations to this end and this year and next, the library will explore resources for potential addition. </w:t>
      </w:r>
    </w:p>
    <w:p w14:paraId="76B1FE8E" w14:textId="77777777" w:rsidR="00C51672" w:rsidRPr="00C51672" w:rsidRDefault="00C51672" w:rsidP="00C51672">
      <w:pPr>
        <w:rPr>
          <w:rFonts w:ascii="Times" w:eastAsia="Times New Roman" w:hAnsi="Times" w:cs="Times New Roman"/>
          <w:sz w:val="20"/>
          <w:szCs w:val="20"/>
          <w:lang w:eastAsia="en-US"/>
        </w:rPr>
      </w:pPr>
    </w:p>
    <w:p w14:paraId="257F88D8" w14:textId="77777777" w:rsidR="00C51672" w:rsidRPr="00C51672" w:rsidRDefault="00C51672" w:rsidP="00C51672">
      <w:pPr>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Appendix A</w:t>
      </w:r>
    </w:p>
    <w:p w14:paraId="28B198AB" w14:textId="77777777" w:rsidR="00C51672" w:rsidRPr="00C51672" w:rsidRDefault="00C51672" w:rsidP="00C51672">
      <w:pPr>
        <w:rPr>
          <w:rFonts w:ascii="Times" w:eastAsia="Times New Roman" w:hAnsi="Times" w:cs="Times New Roman"/>
          <w:sz w:val="20"/>
          <w:szCs w:val="20"/>
          <w:lang w:eastAsia="en-US"/>
        </w:rPr>
      </w:pPr>
    </w:p>
    <w:p w14:paraId="403A9590" w14:textId="77777777" w:rsidR="00C51672" w:rsidRPr="00C51672" w:rsidRDefault="00C51672" w:rsidP="00C51672">
      <w:pPr>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Library Expenditures - Biology Resources</w:t>
      </w:r>
    </w:p>
    <w:p w14:paraId="22888D0E" w14:textId="77777777" w:rsidR="00C51672" w:rsidRPr="00C51672" w:rsidRDefault="00C51672" w:rsidP="00C51672">
      <w:pPr>
        <w:rPr>
          <w:rFonts w:ascii="Times" w:eastAsia="Times New Roman" w:hAnsi="Times" w:cs="Times New Roman"/>
          <w:sz w:val="20"/>
          <w:szCs w:val="20"/>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728"/>
        <w:gridCol w:w="1466"/>
        <w:gridCol w:w="1544"/>
        <w:gridCol w:w="1390"/>
        <w:gridCol w:w="1468"/>
        <w:gridCol w:w="1388"/>
        <w:gridCol w:w="1466"/>
      </w:tblGrid>
      <w:tr w:rsidR="00C51672" w:rsidRPr="00C51672" w14:paraId="7A81D497"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B982075"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Year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622288E"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Books/Media (cost)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77AB9C3"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Books/Media (quantity)</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A353014"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e-Journals Purchased (cost)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582389F"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e-Journals Purchased (quantity)</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FC2FEEE"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Databases Purchased (cost)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6BAE220"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Databases Purchased (quantity)</w:t>
            </w:r>
          </w:p>
        </w:tc>
      </w:tr>
      <w:tr w:rsidR="00C51672" w:rsidRPr="00C51672" w14:paraId="09092655"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1C5A581"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2014-2015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66B416B"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$1883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BB993DF"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53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96A780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$2022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8A755D"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EC530B3"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$10,200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DEA1A8C"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5</w:t>
            </w:r>
          </w:p>
        </w:tc>
      </w:tr>
      <w:tr w:rsidR="00C51672" w:rsidRPr="00C51672" w14:paraId="14FE7A57"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F104A91"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2013-2014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F0985A6"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$1525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B591D8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31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4CD9C6F"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$2022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EF6F523"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3271D0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$8395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E90684F"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5</w:t>
            </w:r>
          </w:p>
        </w:tc>
      </w:tr>
      <w:tr w:rsidR="00C51672" w:rsidRPr="00C51672" w14:paraId="37EE014F"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1A814B4"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2012-2013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82F009A"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$1598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E36EB2A"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BE879B9"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$1190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09266AA"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B796FA6"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$8258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CBCF41E"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4</w:t>
            </w:r>
          </w:p>
        </w:tc>
      </w:tr>
      <w:tr w:rsidR="00C51672" w:rsidRPr="00C51672" w14:paraId="7D71A831"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0B50872"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2011-2012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C11C198"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$427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3CEFA9"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CC30195"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$1190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0208D23"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BD37A04"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$8261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AFCC07F"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4</w:t>
            </w:r>
          </w:p>
        </w:tc>
      </w:tr>
      <w:tr w:rsidR="00C51672" w:rsidRPr="00C51672" w14:paraId="40692DDF"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C4E5AE9"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2010-2011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50260E8"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$203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74C69F7"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989FFBA"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$3310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E2431A1"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D90A3AA"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$7903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0E370BF"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4</w:t>
            </w:r>
          </w:p>
        </w:tc>
      </w:tr>
      <w:tr w:rsidR="00C51672" w:rsidRPr="00C51672" w14:paraId="6CA054D4"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E119FBA"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2009-2010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52962A3"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$868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FB9C64E"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6</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4F975ED"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12DEBE7"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9BFB87C"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B155666"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r>
    </w:tbl>
    <w:p w14:paraId="5DE337AF" w14:textId="77777777" w:rsidR="00C51672" w:rsidRPr="00C51672" w:rsidRDefault="00C51672" w:rsidP="00C51672">
      <w:pPr>
        <w:spacing w:after="240"/>
        <w:rPr>
          <w:rFonts w:ascii="Times" w:eastAsia="Times New Roman" w:hAnsi="Times" w:cs="Times New Roman"/>
          <w:sz w:val="20"/>
          <w:szCs w:val="20"/>
          <w:lang w:eastAsia="en-US"/>
        </w:rPr>
      </w:pPr>
    </w:p>
    <w:p w14:paraId="70DC195A" w14:textId="77777777" w:rsidR="00C51672" w:rsidRPr="00C51672" w:rsidRDefault="00C51672" w:rsidP="00C51672">
      <w:pPr>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Library Expenditures - General Science Resources*</w:t>
      </w:r>
    </w:p>
    <w:p w14:paraId="46C5774C" w14:textId="77777777" w:rsidR="00C51672" w:rsidRPr="00C51672" w:rsidRDefault="00C51672" w:rsidP="00C51672">
      <w:pPr>
        <w:rPr>
          <w:rFonts w:ascii="Times" w:eastAsia="Times New Roman" w:hAnsi="Times" w:cs="Times New Roman"/>
          <w:sz w:val="20"/>
          <w:szCs w:val="20"/>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904"/>
        <w:gridCol w:w="2023"/>
        <w:gridCol w:w="2255"/>
        <w:gridCol w:w="2018"/>
        <w:gridCol w:w="2250"/>
      </w:tblGrid>
      <w:tr w:rsidR="00C51672" w:rsidRPr="00C51672" w14:paraId="0260B0F4"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07E8424"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Year</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0A01147"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e-Journals Purchased (cost)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07C38D1D"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e-Journals Purchased (quantity)</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4094D7A"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Databases Purchased (cost)</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3EE2726"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Databases Purchased (quantity)</w:t>
            </w:r>
          </w:p>
        </w:tc>
      </w:tr>
      <w:tr w:rsidR="00C51672" w:rsidRPr="00C51672" w14:paraId="45BF10DF"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2713371"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2014-2015</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BCF55BC"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$4011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C18FC6B"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59856A9"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$10,119</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041574D"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4</w:t>
            </w:r>
          </w:p>
        </w:tc>
      </w:tr>
      <w:tr w:rsidR="00C51672" w:rsidRPr="00C51672" w14:paraId="2B1BCFC9"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DF70411"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2013-2014</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863DDD7"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$4012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A423687"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932C67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$8580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BF39805"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4</w:t>
            </w:r>
          </w:p>
        </w:tc>
      </w:tr>
      <w:tr w:rsidR="00C51672" w:rsidRPr="00C51672" w14:paraId="43243DCA"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4FF0EEF"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2012-2013</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7ECDA84"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$1350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487BED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6B008A2"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$8077</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A47E4E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4</w:t>
            </w:r>
          </w:p>
        </w:tc>
      </w:tr>
      <w:tr w:rsidR="00C51672" w:rsidRPr="00C51672" w14:paraId="36C2A1AF"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063551C"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2011-2012</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5DC4EE22"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$1350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6F07BD2"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2CB0F97"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$8048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321E7B4"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4</w:t>
            </w:r>
          </w:p>
        </w:tc>
      </w:tr>
      <w:tr w:rsidR="00C51672" w:rsidRPr="00C51672" w14:paraId="6A2C9128"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63C18060"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2010-2011</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166DFDC"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$2248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2A6AD8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9</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F5AD247"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$2668</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1A41D246"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Helvetica Neue" w:hAnsi="Helvetica Neue" w:cs="Times New Roman"/>
                <w:color w:val="000000"/>
                <w:sz w:val="20"/>
                <w:szCs w:val="20"/>
                <w:lang w:eastAsia="en-US"/>
              </w:rPr>
              <w:t>3</w:t>
            </w:r>
          </w:p>
        </w:tc>
      </w:tr>
      <w:tr w:rsidR="00C51672" w:rsidRPr="00C51672" w14:paraId="33A276DA" w14:textId="77777777" w:rsidTr="00C5167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AC9A18B" w14:textId="77777777" w:rsidR="00C51672" w:rsidRPr="00C51672" w:rsidRDefault="00C51672" w:rsidP="00C51672">
            <w:pPr>
              <w:spacing w:line="0" w:lineRule="atLeast"/>
              <w:rPr>
                <w:rFonts w:ascii="Times" w:hAnsi="Times" w:cs="Times New Roman"/>
                <w:sz w:val="20"/>
                <w:szCs w:val="20"/>
                <w:lang w:eastAsia="en-US"/>
              </w:rPr>
            </w:pPr>
            <w:r w:rsidRPr="00C51672">
              <w:rPr>
                <w:rFonts w:ascii="Helvetica Neue" w:hAnsi="Helvetica Neue" w:cs="Times New Roman"/>
                <w:b/>
                <w:bCs/>
                <w:color w:val="000000"/>
                <w:sz w:val="20"/>
                <w:szCs w:val="20"/>
                <w:lang w:eastAsia="en-US"/>
              </w:rPr>
              <w:t>2009-2010</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34472E8F"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29D1EE5B"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75B1DAB1"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14:paraId="431FBD00" w14:textId="77777777" w:rsidR="00C51672" w:rsidRPr="00C51672" w:rsidRDefault="00C51672" w:rsidP="00C51672">
            <w:pPr>
              <w:spacing w:line="0" w:lineRule="atLeast"/>
              <w:jc w:val="right"/>
              <w:rPr>
                <w:rFonts w:ascii="Times" w:hAnsi="Times" w:cs="Times New Roman"/>
                <w:sz w:val="20"/>
                <w:szCs w:val="20"/>
                <w:lang w:eastAsia="en-US"/>
              </w:rPr>
            </w:pPr>
            <w:r w:rsidRPr="00C51672">
              <w:rPr>
                <w:rFonts w:ascii="Arial" w:hAnsi="Arial" w:cs="Arial"/>
                <w:color w:val="000000"/>
                <w:sz w:val="20"/>
                <w:szCs w:val="20"/>
                <w:lang w:eastAsia="en-US"/>
              </w:rPr>
              <w:t>unknown</w:t>
            </w:r>
          </w:p>
        </w:tc>
      </w:tr>
    </w:tbl>
    <w:p w14:paraId="7AB65877" w14:textId="77777777" w:rsidR="00C51672" w:rsidRPr="00C51672" w:rsidRDefault="00C51672" w:rsidP="00C51672">
      <w:pPr>
        <w:rPr>
          <w:rFonts w:ascii="Times" w:eastAsia="Times New Roman" w:hAnsi="Times" w:cs="Times New Roman"/>
          <w:sz w:val="20"/>
          <w:szCs w:val="20"/>
          <w:lang w:eastAsia="en-US"/>
        </w:rPr>
      </w:pPr>
    </w:p>
    <w:p w14:paraId="406CD42D" w14:textId="77777777" w:rsidR="00C51672" w:rsidRPr="00C51672" w:rsidRDefault="00C51672" w:rsidP="00C51672">
      <w:pPr>
        <w:rPr>
          <w:rFonts w:ascii="Times" w:hAnsi="Times" w:cs="Times New Roman"/>
          <w:sz w:val="20"/>
          <w:szCs w:val="20"/>
          <w:lang w:eastAsia="en-US"/>
        </w:rPr>
      </w:pPr>
      <w:r w:rsidRPr="00C51672">
        <w:rPr>
          <w:rFonts w:ascii="Helvetica Neue" w:hAnsi="Helvetica Neue" w:cs="Times New Roman"/>
          <w:color w:val="000000"/>
          <w:sz w:val="20"/>
          <w:szCs w:val="20"/>
          <w:lang w:eastAsia="en-US"/>
        </w:rPr>
        <w:t>*these expenditures exclude any departmentally-specific resources (biology, chemistry, physics, etc.)</w:t>
      </w:r>
    </w:p>
    <w:p w14:paraId="2A14A16F" w14:textId="77777777" w:rsidR="00C51672" w:rsidRPr="00C51672" w:rsidRDefault="00C51672" w:rsidP="00C51672">
      <w:pPr>
        <w:rPr>
          <w:rFonts w:ascii="Times" w:eastAsia="Times New Roman" w:hAnsi="Times" w:cs="Times New Roman"/>
          <w:sz w:val="20"/>
          <w:szCs w:val="20"/>
          <w:lang w:eastAsia="en-US"/>
        </w:rPr>
      </w:pPr>
    </w:p>
    <w:p w14:paraId="7481E60E" w14:textId="77777777" w:rsidR="00C870C1" w:rsidRDefault="00C870C1" w:rsidP="006B117E">
      <w:pPr>
        <w:pStyle w:val="NormalWeb"/>
        <w:spacing w:before="0" w:beforeAutospacing="0" w:after="0" w:afterAutospacing="0"/>
        <w:rPr>
          <w:rFonts w:ascii="Cambria" w:hAnsi="Cambria" w:cs="Calibri"/>
          <w:b/>
          <w:sz w:val="24"/>
          <w:szCs w:val="24"/>
        </w:rPr>
      </w:pPr>
    </w:p>
    <w:p w14:paraId="366392E9" w14:textId="77777777" w:rsidR="00BF5A42" w:rsidRDefault="006B117E" w:rsidP="001771EB">
      <w:pPr>
        <w:pStyle w:val="NormalWeb"/>
        <w:numPr>
          <w:ilvl w:val="0"/>
          <w:numId w:val="27"/>
        </w:numPr>
        <w:spacing w:before="0" w:beforeAutospacing="0" w:after="0" w:afterAutospacing="0"/>
        <w:rPr>
          <w:rFonts w:ascii="Cambria" w:hAnsi="Cambria" w:cs="Calibri"/>
          <w:b/>
          <w:sz w:val="24"/>
          <w:szCs w:val="24"/>
        </w:rPr>
      </w:pPr>
      <w:r>
        <w:rPr>
          <w:rFonts w:ascii="Cambria" w:hAnsi="Cambria" w:cs="Calibri"/>
          <w:b/>
          <w:sz w:val="24"/>
          <w:szCs w:val="24"/>
        </w:rPr>
        <w:t>Internships report</w:t>
      </w:r>
    </w:p>
    <w:p w14:paraId="2507B6CF" w14:textId="77777777" w:rsidR="006B117E" w:rsidRDefault="006B117E" w:rsidP="006B117E">
      <w:pPr>
        <w:pStyle w:val="NormalWeb"/>
        <w:spacing w:before="0" w:beforeAutospacing="0" w:after="0" w:afterAutospacing="0"/>
        <w:rPr>
          <w:rFonts w:ascii="Cambria" w:hAnsi="Cambria" w:cs="Calibri"/>
          <w:b/>
          <w:sz w:val="24"/>
          <w:szCs w:val="24"/>
        </w:rPr>
      </w:pPr>
    </w:p>
    <w:p w14:paraId="33FCE596" w14:textId="77777777" w:rsidR="006B117E" w:rsidRPr="00FB64EC" w:rsidRDefault="006B117E" w:rsidP="00FB64EC">
      <w:pPr>
        <w:pStyle w:val="NormalWeb"/>
        <w:spacing w:before="0" w:beforeAutospacing="0" w:after="0" w:afterAutospacing="0"/>
        <w:ind w:firstLine="720"/>
        <w:rPr>
          <w:rFonts w:ascii="Cambria" w:hAnsi="Cambria" w:cs="Calibri"/>
          <w:sz w:val="24"/>
          <w:szCs w:val="24"/>
        </w:rPr>
      </w:pPr>
      <w:r w:rsidRPr="00FB64EC">
        <w:rPr>
          <w:rFonts w:ascii="Cambria" w:hAnsi="Cambria" w:cs="Calibri"/>
          <w:sz w:val="24"/>
          <w:szCs w:val="24"/>
        </w:rPr>
        <w:t xml:space="preserve">See Section </w:t>
      </w:r>
      <w:r w:rsidR="00736115" w:rsidRPr="00FB64EC">
        <w:rPr>
          <w:rFonts w:ascii="Cambria" w:hAnsi="Cambria" w:cs="Calibri"/>
          <w:sz w:val="24"/>
          <w:szCs w:val="24"/>
        </w:rPr>
        <w:t>II, E, 4</w:t>
      </w:r>
    </w:p>
    <w:p w14:paraId="080082CA" w14:textId="77777777" w:rsidR="006B117E" w:rsidRDefault="006B117E" w:rsidP="006B117E">
      <w:pPr>
        <w:pStyle w:val="NormalWeb"/>
        <w:spacing w:before="0" w:beforeAutospacing="0" w:after="0" w:afterAutospacing="0"/>
        <w:rPr>
          <w:rFonts w:ascii="Cambria" w:hAnsi="Cambria" w:cs="Calibri"/>
          <w:b/>
          <w:sz w:val="24"/>
          <w:szCs w:val="24"/>
        </w:rPr>
      </w:pPr>
    </w:p>
    <w:p w14:paraId="4820491F" w14:textId="77777777" w:rsidR="008E4FB2" w:rsidRDefault="008E4FB2" w:rsidP="006B117E">
      <w:pPr>
        <w:pStyle w:val="NormalWeb"/>
        <w:spacing w:before="0" w:beforeAutospacing="0" w:after="0" w:afterAutospacing="0"/>
        <w:rPr>
          <w:rFonts w:ascii="Cambria" w:hAnsi="Cambria" w:cs="Calibri"/>
          <w:b/>
          <w:sz w:val="24"/>
          <w:szCs w:val="24"/>
        </w:rPr>
      </w:pPr>
    </w:p>
    <w:p w14:paraId="19A20D18" w14:textId="77777777" w:rsidR="008E4FB2" w:rsidRDefault="008E4FB2" w:rsidP="006B117E">
      <w:pPr>
        <w:pStyle w:val="NormalWeb"/>
        <w:spacing w:before="0" w:beforeAutospacing="0" w:after="0" w:afterAutospacing="0"/>
        <w:rPr>
          <w:rFonts w:ascii="Cambria" w:hAnsi="Cambria" w:cs="Calibri"/>
          <w:b/>
          <w:sz w:val="24"/>
          <w:szCs w:val="24"/>
        </w:rPr>
      </w:pPr>
    </w:p>
    <w:p w14:paraId="78DD1B98" w14:textId="77777777" w:rsidR="008E4FB2" w:rsidRDefault="008E4FB2" w:rsidP="006B117E">
      <w:pPr>
        <w:pStyle w:val="NormalWeb"/>
        <w:spacing w:before="0" w:beforeAutospacing="0" w:after="0" w:afterAutospacing="0"/>
        <w:rPr>
          <w:rFonts w:ascii="Cambria" w:hAnsi="Cambria" w:cs="Calibri"/>
          <w:b/>
          <w:sz w:val="24"/>
          <w:szCs w:val="24"/>
        </w:rPr>
      </w:pPr>
    </w:p>
    <w:p w14:paraId="55789A2B" w14:textId="77777777" w:rsidR="008E4FB2" w:rsidRPr="006B117E" w:rsidRDefault="008E4FB2" w:rsidP="006B117E">
      <w:pPr>
        <w:pStyle w:val="NormalWeb"/>
        <w:spacing w:before="0" w:beforeAutospacing="0" w:after="0" w:afterAutospacing="0"/>
        <w:rPr>
          <w:rFonts w:ascii="Cambria" w:hAnsi="Cambria" w:cs="Calibri"/>
          <w:b/>
          <w:sz w:val="24"/>
          <w:szCs w:val="24"/>
        </w:rPr>
      </w:pPr>
    </w:p>
    <w:p w14:paraId="16A623F3" w14:textId="77777777" w:rsidR="00BF5A42" w:rsidRDefault="00BF5A42" w:rsidP="001771EB">
      <w:pPr>
        <w:pStyle w:val="NormalWeb"/>
        <w:numPr>
          <w:ilvl w:val="0"/>
          <w:numId w:val="27"/>
        </w:numPr>
        <w:spacing w:before="0" w:beforeAutospacing="0" w:after="0" w:afterAutospacing="0"/>
        <w:rPr>
          <w:rFonts w:ascii="Cambria" w:hAnsi="Cambria" w:cs="Calibri"/>
          <w:b/>
          <w:sz w:val="24"/>
          <w:szCs w:val="24"/>
        </w:rPr>
      </w:pPr>
      <w:r w:rsidRPr="006B117E">
        <w:rPr>
          <w:rFonts w:ascii="Cambria" w:hAnsi="Cambria" w:cs="Calibri"/>
          <w:b/>
          <w:sz w:val="24"/>
          <w:szCs w:val="24"/>
        </w:rPr>
        <w:t>Budget</w:t>
      </w:r>
    </w:p>
    <w:p w14:paraId="7EBDED53" w14:textId="77777777" w:rsidR="00736115" w:rsidRDefault="00736115" w:rsidP="00736115">
      <w:pPr>
        <w:pStyle w:val="NormalWeb"/>
        <w:spacing w:before="0" w:beforeAutospacing="0" w:after="0" w:afterAutospacing="0"/>
        <w:ind w:left="360"/>
        <w:rPr>
          <w:rFonts w:ascii="Cambria" w:hAnsi="Cambria" w:cs="Calibri"/>
          <w:b/>
          <w:sz w:val="24"/>
          <w:szCs w:val="24"/>
        </w:rPr>
      </w:pPr>
    </w:p>
    <w:p w14:paraId="5746975D" w14:textId="77777777" w:rsidR="00FB64EC" w:rsidRDefault="00FB64EC" w:rsidP="00736115">
      <w:pPr>
        <w:pStyle w:val="NormalWeb"/>
        <w:spacing w:before="0" w:beforeAutospacing="0" w:after="0" w:afterAutospacing="0"/>
        <w:ind w:left="360"/>
        <w:rPr>
          <w:rFonts w:ascii="Cambria" w:hAnsi="Cambria" w:cs="Calibri"/>
          <w:b/>
          <w:sz w:val="24"/>
          <w:szCs w:val="24"/>
        </w:rPr>
      </w:pPr>
      <w:r>
        <w:rPr>
          <w:rFonts w:ascii="Cambria" w:hAnsi="Cambria" w:cs="Calibri"/>
          <w:b/>
          <w:noProof/>
          <w:sz w:val="24"/>
          <w:szCs w:val="24"/>
        </w:rPr>
        <w:drawing>
          <wp:inline distT="0" distB="0" distL="0" distR="0" wp14:anchorId="3B48C182" wp14:editId="71346FF7">
            <wp:extent cx="5943600" cy="3928927"/>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28927"/>
                    </a:xfrm>
                    <a:prstGeom prst="rect">
                      <a:avLst/>
                    </a:prstGeom>
                    <a:noFill/>
                    <a:ln>
                      <a:noFill/>
                    </a:ln>
                  </pic:spPr>
                </pic:pic>
              </a:graphicData>
            </a:graphic>
          </wp:inline>
        </w:drawing>
      </w:r>
    </w:p>
    <w:p w14:paraId="4A29C1B2" w14:textId="77777777" w:rsidR="00FB64EC" w:rsidRDefault="00FB64EC" w:rsidP="00736115">
      <w:pPr>
        <w:pStyle w:val="NormalWeb"/>
        <w:spacing w:before="0" w:beforeAutospacing="0" w:after="0" w:afterAutospacing="0"/>
        <w:ind w:left="360"/>
        <w:rPr>
          <w:rFonts w:ascii="Cambria" w:hAnsi="Cambria" w:cs="Calibri"/>
          <w:b/>
          <w:sz w:val="24"/>
          <w:szCs w:val="24"/>
        </w:rPr>
      </w:pPr>
    </w:p>
    <w:p w14:paraId="3EF8AD9E" w14:textId="77777777" w:rsidR="00736115" w:rsidRDefault="00736115" w:rsidP="00736115">
      <w:pPr>
        <w:pStyle w:val="NormalWeb"/>
        <w:spacing w:before="0" w:beforeAutospacing="0" w:after="0" w:afterAutospacing="0"/>
        <w:ind w:left="360"/>
        <w:rPr>
          <w:rFonts w:ascii="Cambria" w:hAnsi="Cambria" w:cs="Calibri"/>
          <w:b/>
          <w:sz w:val="24"/>
          <w:szCs w:val="24"/>
        </w:rPr>
      </w:pPr>
    </w:p>
    <w:p w14:paraId="65296C13" w14:textId="77777777" w:rsidR="00736115" w:rsidRDefault="00736115" w:rsidP="00736115">
      <w:pPr>
        <w:pStyle w:val="NormalWeb"/>
        <w:spacing w:before="0" w:beforeAutospacing="0" w:after="0" w:afterAutospacing="0"/>
        <w:ind w:left="360"/>
        <w:rPr>
          <w:rFonts w:ascii="Cambria" w:hAnsi="Cambria" w:cs="Calibri"/>
          <w:b/>
          <w:sz w:val="24"/>
          <w:szCs w:val="24"/>
        </w:rPr>
      </w:pPr>
    </w:p>
    <w:p w14:paraId="01240167" w14:textId="77777777" w:rsidR="00736115" w:rsidRPr="006B117E" w:rsidRDefault="00736115" w:rsidP="00736115">
      <w:pPr>
        <w:pStyle w:val="NormalWeb"/>
        <w:spacing w:before="0" w:beforeAutospacing="0" w:after="0" w:afterAutospacing="0"/>
        <w:ind w:left="360"/>
        <w:rPr>
          <w:rFonts w:ascii="Cambria" w:hAnsi="Cambria" w:cs="Calibri"/>
          <w:b/>
          <w:sz w:val="24"/>
          <w:szCs w:val="24"/>
        </w:rPr>
      </w:pPr>
    </w:p>
    <w:p w14:paraId="5D56807E" w14:textId="77777777" w:rsidR="00BF5A42" w:rsidRPr="00FB64EC" w:rsidRDefault="00317A67" w:rsidP="001771EB">
      <w:pPr>
        <w:pStyle w:val="NormalWeb"/>
        <w:numPr>
          <w:ilvl w:val="0"/>
          <w:numId w:val="27"/>
        </w:numPr>
        <w:spacing w:before="0" w:beforeAutospacing="0" w:after="0" w:afterAutospacing="0"/>
        <w:rPr>
          <w:rStyle w:val="Hyperlink"/>
          <w:rFonts w:ascii="Cambria" w:hAnsi="Cambria" w:cs="Calibri"/>
          <w:b/>
          <w:color w:val="auto"/>
          <w:sz w:val="24"/>
          <w:szCs w:val="24"/>
          <w:u w:val="none"/>
        </w:rPr>
      </w:pPr>
      <w:hyperlink r:id="rId30" w:history="1">
        <w:r w:rsidR="00BF5A42" w:rsidRPr="006B117E">
          <w:rPr>
            <w:rStyle w:val="Hyperlink"/>
            <w:rFonts w:ascii="Cambria" w:hAnsi="Cambria" w:cs="Arial"/>
            <w:b/>
            <w:sz w:val="24"/>
            <w:szCs w:val="24"/>
          </w:rPr>
          <w:t>Inventory of Educational Effectiveness Indicators</w:t>
        </w:r>
      </w:hyperlink>
    </w:p>
    <w:p w14:paraId="5A8C44D4" w14:textId="77777777" w:rsidR="00FB64EC" w:rsidRDefault="00FB64EC" w:rsidP="00FB64EC">
      <w:pPr>
        <w:rPr>
          <w:b/>
        </w:rPr>
      </w:pPr>
    </w:p>
    <w:p w14:paraId="52396343" w14:textId="77777777" w:rsidR="00FB64EC" w:rsidRDefault="00FB64EC" w:rsidP="00FB64EC">
      <w:pPr>
        <w:rPr>
          <w:b/>
        </w:rPr>
      </w:pPr>
      <w:r>
        <w:rPr>
          <w:b/>
        </w:rPr>
        <w:t>Department or Program:</w:t>
      </w:r>
    </w:p>
    <w:p w14:paraId="7EA1F0E8" w14:textId="77777777" w:rsidR="00FB64EC" w:rsidRPr="00D45679" w:rsidRDefault="00FB64EC" w:rsidP="00FB64EC">
      <w:r>
        <w:t>Biology</w:t>
      </w:r>
    </w:p>
    <w:p w14:paraId="25A3DFE1" w14:textId="77777777" w:rsidR="00FB64EC" w:rsidRPr="00D45679" w:rsidRDefault="00FB64EC" w:rsidP="00FB64EC"/>
    <w:p w14:paraId="1AD08E49" w14:textId="77777777" w:rsidR="00FB64EC" w:rsidRPr="00B51A2A" w:rsidRDefault="00FB64EC" w:rsidP="00FB64EC">
      <w:pPr>
        <w:rPr>
          <w:b/>
        </w:rPr>
      </w:pPr>
      <w:r w:rsidRPr="00B51A2A">
        <w:rPr>
          <w:b/>
        </w:rPr>
        <w:t>Have formal learning outcomes been developed? (Y/N)</w:t>
      </w:r>
    </w:p>
    <w:p w14:paraId="4DEF4E4D" w14:textId="77777777" w:rsidR="00FB64EC" w:rsidRDefault="00FB64EC" w:rsidP="00FB64EC">
      <w:r>
        <w:t>Yes.</w:t>
      </w:r>
    </w:p>
    <w:p w14:paraId="709BBA42" w14:textId="77777777" w:rsidR="00FB64EC" w:rsidRDefault="00FB64EC" w:rsidP="00FB64EC"/>
    <w:p w14:paraId="21457176" w14:textId="77777777" w:rsidR="00FB64EC" w:rsidRPr="00B51A2A" w:rsidRDefault="00FB64EC" w:rsidP="00FB64EC">
      <w:pPr>
        <w:rPr>
          <w:b/>
        </w:rPr>
      </w:pPr>
      <w:r w:rsidRPr="00B51A2A">
        <w:rPr>
          <w:b/>
        </w:rPr>
        <w:t>Where are these learning outcomes published?</w:t>
      </w:r>
    </w:p>
    <w:p w14:paraId="001E7C89" w14:textId="77777777" w:rsidR="00FB64EC" w:rsidRDefault="00FB64EC" w:rsidP="00FB64EC">
      <w:r w:rsidRPr="007D2CB2">
        <w:t>http://www.westmont.edu/_academics/departments/</w:t>
      </w:r>
      <w:r>
        <w:t>biology</w:t>
      </w:r>
      <w:r w:rsidRPr="007D2CB2">
        <w:t>/program-review.html</w:t>
      </w:r>
    </w:p>
    <w:p w14:paraId="2C9C3DE1" w14:textId="77777777" w:rsidR="00FB64EC" w:rsidRDefault="00FB64EC" w:rsidP="00FB64EC"/>
    <w:p w14:paraId="00FEBDBB" w14:textId="77777777" w:rsidR="00FB64EC" w:rsidRPr="00B51A2A" w:rsidRDefault="00FB64EC" w:rsidP="00FB64EC">
      <w:pPr>
        <w:rPr>
          <w:b/>
        </w:rPr>
      </w:pPr>
      <w:r w:rsidRPr="00B51A2A">
        <w:rPr>
          <w:b/>
        </w:rPr>
        <w:t>Other than GPA, what data/evidence is used to determine that graduates have achieved stated outcomes for the degree?</w:t>
      </w:r>
    </w:p>
    <w:p w14:paraId="47C15A64" w14:textId="77777777" w:rsidR="00FB64EC" w:rsidRDefault="00FB64EC" w:rsidP="00FB64EC"/>
    <w:p w14:paraId="5FB595A7" w14:textId="77777777" w:rsidR="00FB64EC" w:rsidRDefault="00FB64EC" w:rsidP="00FB64EC"/>
    <w:tbl>
      <w:tblPr>
        <w:tblStyle w:val="TableGrid"/>
        <w:tblW w:w="10278" w:type="dxa"/>
        <w:tblLook w:val="04A0" w:firstRow="1" w:lastRow="0" w:firstColumn="1" w:lastColumn="0" w:noHBand="0" w:noVBand="1"/>
      </w:tblPr>
      <w:tblGrid>
        <w:gridCol w:w="2898"/>
        <w:gridCol w:w="7380"/>
      </w:tblGrid>
      <w:tr w:rsidR="00FB64EC" w14:paraId="00492A37" w14:textId="77777777" w:rsidTr="005549F0">
        <w:tc>
          <w:tcPr>
            <w:tcW w:w="2898" w:type="dxa"/>
          </w:tcPr>
          <w:p w14:paraId="543B1F7A" w14:textId="77777777" w:rsidR="00FB64EC" w:rsidRPr="007D2CB2" w:rsidRDefault="00FB64EC" w:rsidP="005549F0">
            <w:pPr>
              <w:rPr>
                <w:b/>
              </w:rPr>
            </w:pPr>
            <w:r w:rsidRPr="007D2CB2">
              <w:rPr>
                <w:b/>
              </w:rPr>
              <w:t>Outcome</w:t>
            </w:r>
          </w:p>
        </w:tc>
        <w:tc>
          <w:tcPr>
            <w:tcW w:w="7380" w:type="dxa"/>
          </w:tcPr>
          <w:p w14:paraId="7B33762A" w14:textId="77777777" w:rsidR="00FB64EC" w:rsidRPr="007D2CB2" w:rsidRDefault="00FB64EC" w:rsidP="005549F0">
            <w:pPr>
              <w:rPr>
                <w:b/>
              </w:rPr>
            </w:pPr>
            <w:r w:rsidRPr="007D2CB2">
              <w:rPr>
                <w:b/>
              </w:rPr>
              <w:t>Evidence</w:t>
            </w:r>
          </w:p>
        </w:tc>
      </w:tr>
      <w:tr w:rsidR="00FB64EC" w14:paraId="4382D531" w14:textId="77777777" w:rsidTr="005549F0">
        <w:tc>
          <w:tcPr>
            <w:tcW w:w="2898" w:type="dxa"/>
          </w:tcPr>
          <w:p w14:paraId="11E52453" w14:textId="77777777" w:rsidR="00FB64EC" w:rsidRDefault="00FB64EC" w:rsidP="005549F0">
            <w:r>
              <w:t>PLO #1 Core Knowledge</w:t>
            </w:r>
          </w:p>
        </w:tc>
        <w:tc>
          <w:tcPr>
            <w:tcW w:w="7380" w:type="dxa"/>
          </w:tcPr>
          <w:p w14:paraId="1EAF3B4E" w14:textId="77777777" w:rsidR="00FB64EC" w:rsidRDefault="00FB64EC" w:rsidP="005549F0">
            <w:r>
              <w:t>Scores on the Major Field Test in Biology</w:t>
            </w:r>
          </w:p>
        </w:tc>
      </w:tr>
      <w:tr w:rsidR="00FB64EC" w14:paraId="42266693" w14:textId="77777777" w:rsidTr="005549F0">
        <w:tc>
          <w:tcPr>
            <w:tcW w:w="2898" w:type="dxa"/>
          </w:tcPr>
          <w:p w14:paraId="0D398B27" w14:textId="77777777" w:rsidR="00FB64EC" w:rsidRDefault="00FB64EC" w:rsidP="005549F0">
            <w:r>
              <w:t>PLO #2 Experimental Investigation</w:t>
            </w:r>
          </w:p>
        </w:tc>
        <w:tc>
          <w:tcPr>
            <w:tcW w:w="7380" w:type="dxa"/>
          </w:tcPr>
          <w:p w14:paraId="739BFC2E" w14:textId="2BB7BE96" w:rsidR="00FB64EC" w:rsidRDefault="00193C44" w:rsidP="005549F0">
            <w:r>
              <w:t xml:space="preserve">Bio-005 posters, </w:t>
            </w:r>
            <w:r w:rsidR="00FB64EC">
              <w:t>Research student survey and focus group</w:t>
            </w:r>
          </w:p>
        </w:tc>
      </w:tr>
      <w:tr w:rsidR="00FB64EC" w14:paraId="59256E14" w14:textId="77777777" w:rsidTr="005549F0">
        <w:tc>
          <w:tcPr>
            <w:tcW w:w="2898" w:type="dxa"/>
          </w:tcPr>
          <w:p w14:paraId="5639E49A" w14:textId="77777777" w:rsidR="00FB64EC" w:rsidRDefault="00FB64EC" w:rsidP="005549F0">
            <w:r>
              <w:t>PLO #3 Scientific Communication</w:t>
            </w:r>
          </w:p>
        </w:tc>
        <w:tc>
          <w:tcPr>
            <w:tcW w:w="7380" w:type="dxa"/>
          </w:tcPr>
          <w:p w14:paraId="0603C190" w14:textId="77777777" w:rsidR="00FB64EC" w:rsidRDefault="00FB64EC" w:rsidP="005549F0">
            <w:r>
              <w:t>Samples of student research papers in 3 different upper division courses (Bio-110, -130, -132)</w:t>
            </w:r>
          </w:p>
        </w:tc>
      </w:tr>
      <w:tr w:rsidR="00FB64EC" w14:paraId="6E1ADCB0" w14:textId="77777777" w:rsidTr="005549F0">
        <w:tc>
          <w:tcPr>
            <w:tcW w:w="2898" w:type="dxa"/>
          </w:tcPr>
          <w:p w14:paraId="0BFCDB06" w14:textId="77777777" w:rsidR="00FB64EC" w:rsidRDefault="00FB64EC" w:rsidP="005549F0">
            <w:r>
              <w:t>PLO #4 Biology/Faith Integration</w:t>
            </w:r>
          </w:p>
        </w:tc>
        <w:tc>
          <w:tcPr>
            <w:tcW w:w="7380" w:type="dxa"/>
          </w:tcPr>
          <w:p w14:paraId="7E6B1BEA" w14:textId="1077E6DC" w:rsidR="00FB64EC" w:rsidRDefault="00193C44" w:rsidP="005549F0">
            <w:r>
              <w:t xml:space="preserve">Bio-006 and Bio-197 Student survey; </w:t>
            </w:r>
            <w:r w:rsidR="00FB64EC">
              <w:t>Evaluation of assignments and end-of-semester questionnaire from Bio-196 students and Student Focus Group</w:t>
            </w:r>
          </w:p>
        </w:tc>
      </w:tr>
    </w:tbl>
    <w:p w14:paraId="17912F5F" w14:textId="77777777" w:rsidR="00FB64EC" w:rsidRDefault="00FB64EC" w:rsidP="00FB64EC"/>
    <w:p w14:paraId="37D3047D" w14:textId="77777777" w:rsidR="00FB64EC" w:rsidRDefault="00FB64EC" w:rsidP="00FB64EC"/>
    <w:p w14:paraId="355FF2FF" w14:textId="77777777" w:rsidR="00FB64EC" w:rsidRPr="00B51A2A" w:rsidRDefault="00FB64EC" w:rsidP="00FB64EC">
      <w:pPr>
        <w:rPr>
          <w:b/>
        </w:rPr>
      </w:pPr>
      <w:r w:rsidRPr="00B51A2A">
        <w:rPr>
          <w:b/>
        </w:rPr>
        <w:t>Who interprets the evidence?  What is the process?</w:t>
      </w:r>
    </w:p>
    <w:p w14:paraId="3CF9F455" w14:textId="77777777" w:rsidR="00FB64EC" w:rsidRDefault="00FB64EC" w:rsidP="00FB64EC">
      <w:r>
        <w:t xml:space="preserve">All full-time biology faculty in the department review and evaluate the evidence together at the end of each academic year.  </w:t>
      </w:r>
    </w:p>
    <w:p w14:paraId="5C1F3698" w14:textId="77777777" w:rsidR="00FB64EC" w:rsidRDefault="00FB64EC" w:rsidP="00FB64EC"/>
    <w:p w14:paraId="347E5DA1" w14:textId="77777777" w:rsidR="00FB64EC" w:rsidRPr="00B51A2A" w:rsidRDefault="00FB64EC" w:rsidP="00FB64EC">
      <w:pPr>
        <w:rPr>
          <w:b/>
        </w:rPr>
      </w:pPr>
      <w:r w:rsidRPr="00B51A2A">
        <w:rPr>
          <w:b/>
        </w:rPr>
        <w:t>How are the findings used?</w:t>
      </w:r>
    </w:p>
    <w:p w14:paraId="6EDABF5B" w14:textId="77777777" w:rsidR="00FB64EC" w:rsidRDefault="00FB64EC" w:rsidP="00FB64EC">
      <w:r>
        <w:t>The following list identifies some changes that have been made in the last 5 years as a result of the findings from our annual assessment:</w:t>
      </w:r>
    </w:p>
    <w:p w14:paraId="58EBE60A" w14:textId="77777777" w:rsidR="00FB64EC" w:rsidRDefault="00FB64EC" w:rsidP="00FB64EC"/>
    <w:tbl>
      <w:tblPr>
        <w:tblStyle w:val="TableGrid"/>
        <w:tblW w:w="10278" w:type="dxa"/>
        <w:tblLook w:val="04A0" w:firstRow="1" w:lastRow="0" w:firstColumn="1" w:lastColumn="0" w:noHBand="0" w:noVBand="1"/>
      </w:tblPr>
      <w:tblGrid>
        <w:gridCol w:w="1205"/>
        <w:gridCol w:w="9073"/>
      </w:tblGrid>
      <w:tr w:rsidR="00FB64EC" w14:paraId="28FE659D" w14:textId="77777777" w:rsidTr="005549F0">
        <w:tc>
          <w:tcPr>
            <w:tcW w:w="1188" w:type="dxa"/>
          </w:tcPr>
          <w:p w14:paraId="6CE501B2" w14:textId="77777777" w:rsidR="00FB64EC" w:rsidRPr="007D2CB2" w:rsidRDefault="00FB64EC" w:rsidP="005549F0">
            <w:pPr>
              <w:rPr>
                <w:b/>
              </w:rPr>
            </w:pPr>
            <w:r w:rsidRPr="007D2CB2">
              <w:rPr>
                <w:b/>
              </w:rPr>
              <w:t>Outcome</w:t>
            </w:r>
          </w:p>
        </w:tc>
        <w:tc>
          <w:tcPr>
            <w:tcW w:w="9090" w:type="dxa"/>
          </w:tcPr>
          <w:p w14:paraId="287EF15E" w14:textId="77777777" w:rsidR="00FB64EC" w:rsidRPr="007D2CB2" w:rsidRDefault="00FB64EC" w:rsidP="005549F0">
            <w:pPr>
              <w:rPr>
                <w:b/>
              </w:rPr>
            </w:pPr>
            <w:r>
              <w:rPr>
                <w:b/>
              </w:rPr>
              <w:t>Example Use of Findings</w:t>
            </w:r>
          </w:p>
        </w:tc>
      </w:tr>
      <w:tr w:rsidR="00FB64EC" w14:paraId="50509547" w14:textId="77777777" w:rsidTr="005549F0">
        <w:tc>
          <w:tcPr>
            <w:tcW w:w="1188" w:type="dxa"/>
          </w:tcPr>
          <w:p w14:paraId="428CEFEF" w14:textId="77777777" w:rsidR="00FB64EC" w:rsidRDefault="00FB64EC" w:rsidP="005549F0">
            <w:r>
              <w:t xml:space="preserve">PLO #1 </w:t>
            </w:r>
          </w:p>
        </w:tc>
        <w:tc>
          <w:tcPr>
            <w:tcW w:w="9090" w:type="dxa"/>
          </w:tcPr>
          <w:p w14:paraId="33DD6AA2" w14:textId="77777777" w:rsidR="00FB64EC" w:rsidRDefault="00FB64EC" w:rsidP="005549F0">
            <w:r>
              <w:t>Currently in process of researching and discussing re-arranging our 3-course introductory sequence</w:t>
            </w:r>
          </w:p>
        </w:tc>
      </w:tr>
      <w:tr w:rsidR="00FB64EC" w14:paraId="7C619CC2" w14:textId="77777777" w:rsidTr="005549F0">
        <w:tc>
          <w:tcPr>
            <w:tcW w:w="1188" w:type="dxa"/>
          </w:tcPr>
          <w:p w14:paraId="3E7BA91F" w14:textId="77777777" w:rsidR="00FB64EC" w:rsidRDefault="00FB64EC" w:rsidP="005549F0">
            <w:r>
              <w:t xml:space="preserve">PLO #2 </w:t>
            </w:r>
          </w:p>
        </w:tc>
        <w:tc>
          <w:tcPr>
            <w:tcW w:w="9090" w:type="dxa"/>
          </w:tcPr>
          <w:p w14:paraId="2913EC6B" w14:textId="77777777" w:rsidR="00FB64EC" w:rsidRDefault="00FB64EC" w:rsidP="005549F0">
            <w:r>
              <w:t>Increased expectation for summer research student summative experiences</w:t>
            </w:r>
          </w:p>
        </w:tc>
      </w:tr>
      <w:tr w:rsidR="00FB64EC" w14:paraId="0A555FE3" w14:textId="77777777" w:rsidTr="005549F0">
        <w:tc>
          <w:tcPr>
            <w:tcW w:w="1188" w:type="dxa"/>
          </w:tcPr>
          <w:p w14:paraId="47C7C127" w14:textId="77777777" w:rsidR="00FB64EC" w:rsidRDefault="00FB64EC" w:rsidP="005549F0">
            <w:r>
              <w:t xml:space="preserve">PLO #3 </w:t>
            </w:r>
          </w:p>
        </w:tc>
        <w:tc>
          <w:tcPr>
            <w:tcW w:w="9090" w:type="dxa"/>
          </w:tcPr>
          <w:p w14:paraId="5549C69D" w14:textId="77777777" w:rsidR="00FB64EC" w:rsidRDefault="00FB64EC" w:rsidP="005549F0">
            <w:r>
              <w:t>Changed writing instruction in Bio-114; began a Biology tutoring program</w:t>
            </w:r>
          </w:p>
        </w:tc>
      </w:tr>
      <w:tr w:rsidR="00FB64EC" w14:paraId="1EC1E401" w14:textId="77777777" w:rsidTr="005549F0">
        <w:tc>
          <w:tcPr>
            <w:tcW w:w="1188" w:type="dxa"/>
          </w:tcPr>
          <w:p w14:paraId="084C3BB2" w14:textId="77777777" w:rsidR="00FB64EC" w:rsidRDefault="00FB64EC" w:rsidP="005549F0">
            <w:r>
              <w:t xml:space="preserve">PLO #4 </w:t>
            </w:r>
          </w:p>
        </w:tc>
        <w:tc>
          <w:tcPr>
            <w:tcW w:w="9090" w:type="dxa"/>
          </w:tcPr>
          <w:p w14:paraId="6F9ABFED" w14:textId="77777777" w:rsidR="00FB64EC" w:rsidRDefault="00FB64EC" w:rsidP="005549F0">
            <w:r>
              <w:t xml:space="preserve">Modified instruction in Bio-196; Held a joint brainstorming session with Philosophy faculty </w:t>
            </w:r>
          </w:p>
        </w:tc>
      </w:tr>
    </w:tbl>
    <w:p w14:paraId="0F54CC6A" w14:textId="77777777" w:rsidR="00FB64EC" w:rsidRDefault="00FB64EC" w:rsidP="00FB64EC"/>
    <w:p w14:paraId="4332AE03" w14:textId="77777777" w:rsidR="00FB64EC" w:rsidRDefault="00FB64EC" w:rsidP="00FB64EC"/>
    <w:p w14:paraId="0A4A8914" w14:textId="77777777" w:rsidR="00FB64EC" w:rsidRDefault="00FB64EC" w:rsidP="00FB64EC">
      <w:pPr>
        <w:rPr>
          <w:b/>
        </w:rPr>
      </w:pPr>
      <w:r w:rsidRPr="00B51A2A">
        <w:rPr>
          <w:b/>
        </w:rPr>
        <w:t>Date of last program review for this degree program?</w:t>
      </w:r>
    </w:p>
    <w:p w14:paraId="68796B87" w14:textId="350F7A36" w:rsidR="00FB64EC" w:rsidRPr="007D2CB2" w:rsidRDefault="00FB64EC" w:rsidP="00FB64EC">
      <w:r>
        <w:t xml:space="preserve">September 2015 </w:t>
      </w:r>
    </w:p>
    <w:p w14:paraId="151EFAC7" w14:textId="77777777" w:rsidR="00FB64EC" w:rsidRDefault="00FB64EC" w:rsidP="00FB64EC">
      <w:pPr>
        <w:pStyle w:val="NormalWeb"/>
        <w:spacing w:before="0" w:beforeAutospacing="0" w:after="0" w:afterAutospacing="0"/>
        <w:rPr>
          <w:rStyle w:val="Hyperlink"/>
          <w:rFonts w:ascii="Cambria" w:hAnsi="Cambria" w:cs="Arial"/>
          <w:b/>
          <w:sz w:val="24"/>
          <w:szCs w:val="24"/>
        </w:rPr>
      </w:pPr>
    </w:p>
    <w:p w14:paraId="60876AE0" w14:textId="77777777" w:rsidR="00FB64EC" w:rsidRDefault="00FB64EC" w:rsidP="00FB64EC">
      <w:pPr>
        <w:pStyle w:val="NormalWeb"/>
        <w:spacing w:before="0" w:beforeAutospacing="0" w:after="0" w:afterAutospacing="0"/>
        <w:rPr>
          <w:rStyle w:val="Hyperlink"/>
          <w:rFonts w:ascii="Cambria" w:hAnsi="Cambria" w:cs="Arial"/>
          <w:b/>
          <w:sz w:val="24"/>
          <w:szCs w:val="24"/>
        </w:rPr>
      </w:pPr>
    </w:p>
    <w:p w14:paraId="461BF143" w14:textId="77777777" w:rsidR="00FB64EC" w:rsidRPr="006B117E" w:rsidRDefault="00FB64EC" w:rsidP="00FB64EC">
      <w:pPr>
        <w:pStyle w:val="NormalWeb"/>
        <w:spacing w:before="0" w:beforeAutospacing="0" w:after="0" w:afterAutospacing="0"/>
        <w:rPr>
          <w:rFonts w:ascii="Cambria" w:hAnsi="Cambria" w:cs="Calibri"/>
          <w:b/>
          <w:sz w:val="24"/>
          <w:szCs w:val="24"/>
        </w:rPr>
      </w:pPr>
    </w:p>
    <w:p w14:paraId="390361AB" w14:textId="77777777" w:rsidR="00145A2F" w:rsidRPr="00CE3527" w:rsidRDefault="00145A2F" w:rsidP="00BF5A42">
      <w:pPr>
        <w:ind w:left="360"/>
        <w:rPr>
          <w:rFonts w:ascii="Cambria" w:hAnsi="Cambria"/>
          <w:b/>
        </w:rPr>
      </w:pPr>
    </w:p>
    <w:p w14:paraId="51C6BE27" w14:textId="77777777" w:rsidR="002A2EC8" w:rsidRDefault="008956D1" w:rsidP="001771EB">
      <w:pPr>
        <w:pStyle w:val="NoSpacing"/>
        <w:numPr>
          <w:ilvl w:val="0"/>
          <w:numId w:val="27"/>
        </w:numPr>
        <w:rPr>
          <w:rFonts w:ascii="Cambria" w:hAnsi="Cambria"/>
          <w:b/>
          <w:sz w:val="24"/>
          <w:szCs w:val="24"/>
        </w:rPr>
      </w:pPr>
      <w:r w:rsidRPr="00D85061">
        <w:rPr>
          <w:rFonts w:ascii="Cambria" w:hAnsi="Cambria"/>
          <w:b/>
          <w:sz w:val="24"/>
          <w:szCs w:val="24"/>
        </w:rPr>
        <w:t>Student Focus Group</w:t>
      </w:r>
      <w:r w:rsidR="002A2EC8">
        <w:rPr>
          <w:rFonts w:ascii="Cambria" w:hAnsi="Cambria"/>
          <w:b/>
          <w:sz w:val="24"/>
          <w:szCs w:val="24"/>
        </w:rPr>
        <w:t>s</w:t>
      </w:r>
    </w:p>
    <w:p w14:paraId="5079C0A0" w14:textId="77777777" w:rsidR="002A2EC8" w:rsidRDefault="002A2EC8" w:rsidP="002A2EC8">
      <w:pPr>
        <w:pStyle w:val="NoSpacing"/>
        <w:ind w:left="720"/>
        <w:rPr>
          <w:rFonts w:ascii="Cambria" w:hAnsi="Cambria"/>
          <w:b/>
          <w:sz w:val="24"/>
          <w:szCs w:val="24"/>
        </w:rPr>
      </w:pPr>
    </w:p>
    <w:p w14:paraId="69DF8786" w14:textId="77777777" w:rsidR="008956D1" w:rsidRPr="00D85061" w:rsidRDefault="002A2EC8" w:rsidP="002A2EC8">
      <w:pPr>
        <w:pStyle w:val="NoSpacing"/>
        <w:ind w:left="720"/>
        <w:rPr>
          <w:rFonts w:ascii="Cambria" w:hAnsi="Cambria"/>
          <w:b/>
          <w:sz w:val="24"/>
          <w:szCs w:val="24"/>
        </w:rPr>
      </w:pPr>
      <w:r>
        <w:rPr>
          <w:rFonts w:ascii="Cambria" w:hAnsi="Cambria"/>
          <w:b/>
          <w:sz w:val="24"/>
          <w:szCs w:val="24"/>
        </w:rPr>
        <w:t xml:space="preserve">A. </w:t>
      </w:r>
      <w:r w:rsidR="008956D1" w:rsidRPr="00D85061">
        <w:rPr>
          <w:rFonts w:ascii="Cambria" w:hAnsi="Cambria"/>
          <w:b/>
          <w:sz w:val="24"/>
          <w:szCs w:val="24"/>
        </w:rPr>
        <w:t>Independent Research (questions and responses)</w:t>
      </w:r>
    </w:p>
    <w:p w14:paraId="3F5F11DF" w14:textId="77777777" w:rsidR="008956D1" w:rsidRPr="00D85061" w:rsidRDefault="008956D1" w:rsidP="008956D1">
      <w:pPr>
        <w:pStyle w:val="NoSpacing"/>
        <w:rPr>
          <w:rFonts w:ascii="Cambria" w:hAnsi="Cambria"/>
          <w:b/>
        </w:rPr>
      </w:pPr>
    </w:p>
    <w:p w14:paraId="3D3D6AF5" w14:textId="77777777" w:rsidR="008956D1" w:rsidRPr="00D85061" w:rsidRDefault="008956D1" w:rsidP="008956D1">
      <w:pPr>
        <w:pStyle w:val="NoSpacing"/>
        <w:rPr>
          <w:rFonts w:ascii="Cambria" w:hAnsi="Cambria"/>
          <w:b/>
        </w:rPr>
      </w:pPr>
      <w:r w:rsidRPr="00D85061">
        <w:rPr>
          <w:rFonts w:ascii="Cambria" w:hAnsi="Cambria"/>
          <w:b/>
        </w:rPr>
        <w:t>1.) How many summers or semesters have you conducted faculty-supervised Independent research in the Biology department?</w:t>
      </w:r>
    </w:p>
    <w:p w14:paraId="783D15C3" w14:textId="77777777" w:rsidR="008956D1" w:rsidRPr="00D85061" w:rsidRDefault="008956D1" w:rsidP="001771EB">
      <w:pPr>
        <w:pStyle w:val="NoSpacing"/>
        <w:numPr>
          <w:ilvl w:val="0"/>
          <w:numId w:val="13"/>
        </w:numPr>
        <w:rPr>
          <w:rFonts w:ascii="Cambria" w:hAnsi="Cambria"/>
        </w:rPr>
      </w:pPr>
      <w:r w:rsidRPr="00D85061">
        <w:rPr>
          <w:rFonts w:ascii="Cambria" w:hAnsi="Cambria"/>
        </w:rPr>
        <w:t>Summer</w:t>
      </w:r>
    </w:p>
    <w:p w14:paraId="5A78D518" w14:textId="77777777" w:rsidR="008956D1" w:rsidRPr="00D85061" w:rsidRDefault="008956D1" w:rsidP="001771EB">
      <w:pPr>
        <w:pStyle w:val="NoSpacing"/>
        <w:numPr>
          <w:ilvl w:val="0"/>
          <w:numId w:val="13"/>
        </w:numPr>
        <w:rPr>
          <w:rFonts w:ascii="Cambria" w:hAnsi="Cambria"/>
        </w:rPr>
      </w:pPr>
      <w:r w:rsidRPr="00D85061">
        <w:rPr>
          <w:rFonts w:ascii="Cambria" w:hAnsi="Cambria"/>
        </w:rPr>
        <w:t>2 Semesters</w:t>
      </w:r>
    </w:p>
    <w:p w14:paraId="6893F247" w14:textId="77777777" w:rsidR="008956D1" w:rsidRPr="00D85061" w:rsidRDefault="008956D1" w:rsidP="001771EB">
      <w:pPr>
        <w:pStyle w:val="NoSpacing"/>
        <w:numPr>
          <w:ilvl w:val="0"/>
          <w:numId w:val="13"/>
        </w:numPr>
        <w:rPr>
          <w:rFonts w:ascii="Cambria" w:hAnsi="Cambria"/>
        </w:rPr>
      </w:pPr>
      <w:r w:rsidRPr="00D85061">
        <w:rPr>
          <w:rFonts w:ascii="Cambria" w:hAnsi="Cambria"/>
        </w:rPr>
        <w:t>1 Summer</w:t>
      </w:r>
    </w:p>
    <w:p w14:paraId="0EC2719A" w14:textId="77777777" w:rsidR="008956D1" w:rsidRPr="00D85061" w:rsidRDefault="008956D1" w:rsidP="001771EB">
      <w:pPr>
        <w:pStyle w:val="NoSpacing"/>
        <w:numPr>
          <w:ilvl w:val="0"/>
          <w:numId w:val="13"/>
        </w:numPr>
        <w:rPr>
          <w:rFonts w:ascii="Cambria" w:hAnsi="Cambria"/>
        </w:rPr>
      </w:pPr>
      <w:r w:rsidRPr="00D85061">
        <w:rPr>
          <w:rFonts w:ascii="Cambria" w:hAnsi="Cambria"/>
        </w:rPr>
        <w:t>2 Semesters</w:t>
      </w:r>
    </w:p>
    <w:p w14:paraId="548CD252" w14:textId="77777777" w:rsidR="008956D1" w:rsidRPr="00D85061" w:rsidRDefault="008956D1" w:rsidP="001771EB">
      <w:pPr>
        <w:pStyle w:val="NoSpacing"/>
        <w:numPr>
          <w:ilvl w:val="0"/>
          <w:numId w:val="13"/>
        </w:numPr>
        <w:rPr>
          <w:rFonts w:ascii="Cambria" w:hAnsi="Cambria"/>
        </w:rPr>
      </w:pPr>
      <w:r w:rsidRPr="00D85061">
        <w:rPr>
          <w:rFonts w:ascii="Cambria" w:hAnsi="Cambria"/>
        </w:rPr>
        <w:t>2 Semesters</w:t>
      </w:r>
    </w:p>
    <w:p w14:paraId="396D8887" w14:textId="77777777" w:rsidR="008956D1" w:rsidRPr="00D85061" w:rsidRDefault="008956D1" w:rsidP="008956D1">
      <w:pPr>
        <w:pStyle w:val="NoSpacing"/>
        <w:ind w:left="720"/>
        <w:rPr>
          <w:rFonts w:ascii="Cambria" w:hAnsi="Cambria"/>
        </w:rPr>
      </w:pPr>
    </w:p>
    <w:p w14:paraId="3A1B7CBC" w14:textId="77777777" w:rsidR="008956D1" w:rsidRPr="00D85061" w:rsidRDefault="008956D1" w:rsidP="008956D1">
      <w:pPr>
        <w:pStyle w:val="NoSpacing"/>
        <w:rPr>
          <w:rFonts w:ascii="Cambria" w:hAnsi="Cambria"/>
          <w:b/>
        </w:rPr>
      </w:pPr>
      <w:r w:rsidRPr="00D85061">
        <w:rPr>
          <w:rFonts w:ascii="Cambria" w:hAnsi="Cambria"/>
          <w:b/>
        </w:rPr>
        <w:t>2.) Have you conducted research in any other department or at any other institution? (Note: All of the question below pertain only to the independent research experience in Westmont’s Biology department although you can use other experiences for comparative purposes)</w:t>
      </w:r>
    </w:p>
    <w:p w14:paraId="4B8CFC08" w14:textId="77777777" w:rsidR="008956D1" w:rsidRPr="00D85061" w:rsidRDefault="008956D1" w:rsidP="008956D1">
      <w:pPr>
        <w:pStyle w:val="NoSpacing"/>
        <w:rPr>
          <w:rFonts w:ascii="Cambria" w:hAnsi="Cambria"/>
        </w:rPr>
      </w:pPr>
    </w:p>
    <w:p w14:paraId="7AADA089" w14:textId="77777777" w:rsidR="008956D1" w:rsidRPr="00D85061" w:rsidRDefault="008956D1" w:rsidP="001771EB">
      <w:pPr>
        <w:pStyle w:val="ListParagraph"/>
        <w:numPr>
          <w:ilvl w:val="0"/>
          <w:numId w:val="14"/>
        </w:numPr>
        <w:spacing w:after="200" w:line="276" w:lineRule="auto"/>
        <w:rPr>
          <w:rFonts w:ascii="Cambria" w:hAnsi="Cambria"/>
        </w:rPr>
      </w:pPr>
      <w:r w:rsidRPr="00D85061">
        <w:rPr>
          <w:rFonts w:ascii="Cambria" w:hAnsi="Cambria"/>
        </w:rPr>
        <w:t>One student did participated in summer research at a different college, for one summer.</w:t>
      </w:r>
    </w:p>
    <w:p w14:paraId="71F49B9B" w14:textId="77777777" w:rsidR="008956D1" w:rsidRPr="00D85061" w:rsidRDefault="008956D1" w:rsidP="001771EB">
      <w:pPr>
        <w:pStyle w:val="ListParagraph"/>
        <w:numPr>
          <w:ilvl w:val="0"/>
          <w:numId w:val="14"/>
        </w:numPr>
        <w:spacing w:after="200" w:line="276" w:lineRule="auto"/>
        <w:rPr>
          <w:rFonts w:ascii="Cambria" w:hAnsi="Cambria"/>
        </w:rPr>
      </w:pPr>
      <w:r w:rsidRPr="00D85061">
        <w:rPr>
          <w:rFonts w:ascii="Cambria" w:hAnsi="Cambria"/>
        </w:rPr>
        <w:t xml:space="preserve">The comparison between both of the research is that, At the other College faculty mentors weren’t as involved or felt a personal connection. Where at Westmont there faculty mentor was amazing and very helpful, encouraging and involved when needed. </w:t>
      </w:r>
    </w:p>
    <w:p w14:paraId="5002829E" w14:textId="77777777" w:rsidR="008956D1" w:rsidRPr="00D85061" w:rsidRDefault="008956D1" w:rsidP="008956D1">
      <w:pPr>
        <w:rPr>
          <w:rFonts w:ascii="Cambria" w:hAnsi="Cambria"/>
          <w:b/>
        </w:rPr>
      </w:pPr>
      <w:r w:rsidRPr="00D85061">
        <w:rPr>
          <w:rFonts w:ascii="Cambria" w:hAnsi="Cambria"/>
        </w:rPr>
        <w:t>3</w:t>
      </w:r>
      <w:r w:rsidRPr="00D85061">
        <w:rPr>
          <w:rFonts w:ascii="Cambria" w:hAnsi="Cambria"/>
          <w:b/>
        </w:rPr>
        <w:t xml:space="preserve">.) How would you rate your experience in conducting independent research in </w:t>
      </w:r>
    </w:p>
    <w:p w14:paraId="0B59C43D" w14:textId="77777777" w:rsidR="008956D1" w:rsidRPr="00D85061" w:rsidRDefault="008956D1" w:rsidP="001771EB">
      <w:pPr>
        <w:pStyle w:val="ListParagraph"/>
        <w:numPr>
          <w:ilvl w:val="0"/>
          <w:numId w:val="15"/>
        </w:numPr>
        <w:spacing w:after="200" w:line="276" w:lineRule="auto"/>
        <w:rPr>
          <w:rFonts w:ascii="Cambria" w:hAnsi="Cambria"/>
        </w:rPr>
      </w:pPr>
      <w:r w:rsidRPr="00D85061">
        <w:rPr>
          <w:rFonts w:ascii="Cambria" w:hAnsi="Cambria"/>
        </w:rPr>
        <w:t>8.5</w:t>
      </w:r>
    </w:p>
    <w:p w14:paraId="0DCA0DAA" w14:textId="77777777" w:rsidR="008956D1" w:rsidRPr="00D85061" w:rsidRDefault="008956D1" w:rsidP="001771EB">
      <w:pPr>
        <w:pStyle w:val="ListParagraph"/>
        <w:numPr>
          <w:ilvl w:val="0"/>
          <w:numId w:val="15"/>
        </w:numPr>
        <w:spacing w:after="200" w:line="276" w:lineRule="auto"/>
        <w:rPr>
          <w:rFonts w:ascii="Cambria" w:hAnsi="Cambria"/>
        </w:rPr>
      </w:pPr>
      <w:r w:rsidRPr="00D85061">
        <w:rPr>
          <w:rFonts w:ascii="Cambria" w:hAnsi="Cambria"/>
        </w:rPr>
        <w:t>8</w:t>
      </w:r>
    </w:p>
    <w:p w14:paraId="1B7ADA66" w14:textId="77777777" w:rsidR="008956D1" w:rsidRPr="00D85061" w:rsidRDefault="008956D1" w:rsidP="001771EB">
      <w:pPr>
        <w:pStyle w:val="ListParagraph"/>
        <w:numPr>
          <w:ilvl w:val="0"/>
          <w:numId w:val="15"/>
        </w:numPr>
        <w:spacing w:after="200" w:line="276" w:lineRule="auto"/>
        <w:rPr>
          <w:rFonts w:ascii="Cambria" w:hAnsi="Cambria"/>
        </w:rPr>
      </w:pPr>
      <w:r w:rsidRPr="00D85061">
        <w:rPr>
          <w:rFonts w:ascii="Cambria" w:hAnsi="Cambria"/>
        </w:rPr>
        <w:t>9</w:t>
      </w:r>
    </w:p>
    <w:p w14:paraId="531931E7" w14:textId="77777777" w:rsidR="008956D1" w:rsidRPr="00D85061" w:rsidRDefault="008956D1" w:rsidP="001771EB">
      <w:pPr>
        <w:pStyle w:val="ListParagraph"/>
        <w:numPr>
          <w:ilvl w:val="0"/>
          <w:numId w:val="15"/>
        </w:numPr>
        <w:spacing w:after="200" w:line="276" w:lineRule="auto"/>
        <w:rPr>
          <w:rFonts w:ascii="Cambria" w:hAnsi="Cambria"/>
        </w:rPr>
      </w:pPr>
      <w:r w:rsidRPr="00D85061">
        <w:rPr>
          <w:rFonts w:ascii="Cambria" w:hAnsi="Cambria"/>
        </w:rPr>
        <w:t>9</w:t>
      </w:r>
    </w:p>
    <w:p w14:paraId="089C4343" w14:textId="77777777" w:rsidR="008956D1" w:rsidRPr="00D85061" w:rsidRDefault="008956D1" w:rsidP="001771EB">
      <w:pPr>
        <w:pStyle w:val="ListParagraph"/>
        <w:numPr>
          <w:ilvl w:val="0"/>
          <w:numId w:val="15"/>
        </w:numPr>
        <w:spacing w:after="200" w:line="276" w:lineRule="auto"/>
        <w:rPr>
          <w:rFonts w:ascii="Cambria" w:hAnsi="Cambria"/>
        </w:rPr>
      </w:pPr>
      <w:r w:rsidRPr="00D85061">
        <w:rPr>
          <w:rFonts w:ascii="Cambria" w:hAnsi="Cambria"/>
        </w:rPr>
        <w:t>8</w:t>
      </w:r>
    </w:p>
    <w:p w14:paraId="6DCD1ABC" w14:textId="77777777" w:rsidR="008956D1" w:rsidRPr="00D85061" w:rsidRDefault="008956D1" w:rsidP="008956D1">
      <w:pPr>
        <w:rPr>
          <w:rFonts w:ascii="Cambria" w:hAnsi="Cambria"/>
          <w:b/>
        </w:rPr>
      </w:pPr>
      <w:r w:rsidRPr="00D85061">
        <w:rPr>
          <w:rFonts w:ascii="Cambria" w:hAnsi="Cambria"/>
          <w:b/>
        </w:rPr>
        <w:t>the Biology Department (Very positive, positive, neutral, negative, very negative)?  Why?</w:t>
      </w:r>
    </w:p>
    <w:p w14:paraId="70877D61" w14:textId="77777777" w:rsidR="008956D1" w:rsidRPr="00D85061" w:rsidRDefault="008956D1" w:rsidP="001771EB">
      <w:pPr>
        <w:pStyle w:val="ListParagraph"/>
        <w:numPr>
          <w:ilvl w:val="0"/>
          <w:numId w:val="16"/>
        </w:numPr>
        <w:spacing w:after="200" w:line="276" w:lineRule="auto"/>
        <w:rPr>
          <w:rFonts w:ascii="Cambria" w:hAnsi="Cambria"/>
        </w:rPr>
      </w:pPr>
      <w:r w:rsidRPr="00D85061">
        <w:rPr>
          <w:rFonts w:ascii="Cambria" w:hAnsi="Cambria"/>
        </w:rPr>
        <w:t>Positive</w:t>
      </w:r>
    </w:p>
    <w:p w14:paraId="18E1DF69" w14:textId="77777777" w:rsidR="008956D1" w:rsidRPr="00D85061" w:rsidRDefault="008956D1" w:rsidP="001771EB">
      <w:pPr>
        <w:pStyle w:val="ListParagraph"/>
        <w:numPr>
          <w:ilvl w:val="0"/>
          <w:numId w:val="16"/>
        </w:numPr>
        <w:spacing w:after="200" w:line="276" w:lineRule="auto"/>
        <w:rPr>
          <w:rFonts w:ascii="Cambria" w:hAnsi="Cambria"/>
        </w:rPr>
      </w:pPr>
      <w:r w:rsidRPr="00D85061">
        <w:rPr>
          <w:rFonts w:ascii="Cambria" w:hAnsi="Cambria"/>
        </w:rPr>
        <w:t>Very positive</w:t>
      </w:r>
    </w:p>
    <w:p w14:paraId="2C448BA6" w14:textId="77777777" w:rsidR="008956D1" w:rsidRPr="00D85061" w:rsidRDefault="008956D1" w:rsidP="001771EB">
      <w:pPr>
        <w:pStyle w:val="ListParagraph"/>
        <w:numPr>
          <w:ilvl w:val="0"/>
          <w:numId w:val="16"/>
        </w:numPr>
        <w:spacing w:after="200" w:line="276" w:lineRule="auto"/>
        <w:rPr>
          <w:rFonts w:ascii="Cambria" w:hAnsi="Cambria"/>
        </w:rPr>
      </w:pPr>
      <w:r w:rsidRPr="00D85061">
        <w:rPr>
          <w:rFonts w:ascii="Cambria" w:hAnsi="Cambria"/>
        </w:rPr>
        <w:t>Very Positive</w:t>
      </w:r>
    </w:p>
    <w:p w14:paraId="5CAE243D" w14:textId="77777777" w:rsidR="008956D1" w:rsidRPr="00D85061" w:rsidRDefault="008956D1" w:rsidP="001771EB">
      <w:pPr>
        <w:pStyle w:val="ListParagraph"/>
        <w:numPr>
          <w:ilvl w:val="0"/>
          <w:numId w:val="16"/>
        </w:numPr>
        <w:spacing w:after="200" w:line="276" w:lineRule="auto"/>
        <w:rPr>
          <w:rFonts w:ascii="Cambria" w:hAnsi="Cambria"/>
        </w:rPr>
      </w:pPr>
      <w:r w:rsidRPr="00D85061">
        <w:rPr>
          <w:rFonts w:ascii="Cambria" w:hAnsi="Cambria"/>
        </w:rPr>
        <w:t xml:space="preserve">Positive </w:t>
      </w:r>
    </w:p>
    <w:p w14:paraId="1FB11633" w14:textId="77777777" w:rsidR="008956D1" w:rsidRPr="00D85061" w:rsidRDefault="008956D1" w:rsidP="001771EB">
      <w:pPr>
        <w:pStyle w:val="ListParagraph"/>
        <w:numPr>
          <w:ilvl w:val="0"/>
          <w:numId w:val="16"/>
        </w:numPr>
        <w:spacing w:after="200" w:line="276" w:lineRule="auto"/>
        <w:rPr>
          <w:rFonts w:ascii="Cambria" w:hAnsi="Cambria"/>
        </w:rPr>
      </w:pPr>
      <w:r w:rsidRPr="00D85061">
        <w:rPr>
          <w:rFonts w:ascii="Cambria" w:hAnsi="Cambria"/>
        </w:rPr>
        <w:t>Positive</w:t>
      </w:r>
    </w:p>
    <w:p w14:paraId="67AD546D" w14:textId="77777777" w:rsidR="008956D1" w:rsidRPr="00D85061" w:rsidRDefault="008956D1" w:rsidP="008956D1">
      <w:pPr>
        <w:pStyle w:val="ListParagraph"/>
        <w:rPr>
          <w:rFonts w:ascii="Cambria" w:hAnsi="Cambria"/>
        </w:rPr>
      </w:pPr>
    </w:p>
    <w:p w14:paraId="7F8CD8BF" w14:textId="77777777" w:rsidR="008956D1" w:rsidRPr="00D85061" w:rsidRDefault="008956D1" w:rsidP="008956D1">
      <w:pPr>
        <w:rPr>
          <w:rFonts w:ascii="Cambria" w:hAnsi="Cambria"/>
        </w:rPr>
      </w:pPr>
      <w:r w:rsidRPr="00D85061">
        <w:rPr>
          <w:rFonts w:ascii="Cambria" w:hAnsi="Cambria"/>
          <w:b/>
        </w:rPr>
        <w:t>Why:</w:t>
      </w:r>
      <w:r w:rsidRPr="00D85061">
        <w:rPr>
          <w:rFonts w:ascii="Cambria" w:hAnsi="Cambria"/>
        </w:rPr>
        <w:t xml:space="preserve"> There is a fellowship among the department. Where yes you work alone but you are very well supported and when asked for help or even need a second opinion there always someone to guide you or give their opinion in a very supporting way. </w:t>
      </w:r>
    </w:p>
    <w:p w14:paraId="596420F4" w14:textId="77777777" w:rsidR="008956D1" w:rsidRPr="00D85061" w:rsidRDefault="008956D1" w:rsidP="008956D1">
      <w:pPr>
        <w:pStyle w:val="NoSpacing"/>
        <w:rPr>
          <w:rFonts w:ascii="Cambria" w:hAnsi="Cambria"/>
          <w:b/>
        </w:rPr>
      </w:pPr>
      <w:r w:rsidRPr="00D85061">
        <w:rPr>
          <w:rFonts w:ascii="Cambria" w:hAnsi="Cambria"/>
          <w:b/>
        </w:rPr>
        <w:t xml:space="preserve">4.) a.) What have been the most (important experiences) you have had through independent research? </w:t>
      </w:r>
    </w:p>
    <w:p w14:paraId="71511D5C" w14:textId="77777777" w:rsidR="008956D1" w:rsidRPr="00D85061" w:rsidRDefault="008956D1" w:rsidP="001771EB">
      <w:pPr>
        <w:pStyle w:val="NoSpacing"/>
        <w:numPr>
          <w:ilvl w:val="0"/>
          <w:numId w:val="11"/>
        </w:numPr>
        <w:rPr>
          <w:rFonts w:ascii="Cambria" w:hAnsi="Cambria"/>
        </w:rPr>
      </w:pPr>
      <w:r w:rsidRPr="00D85061">
        <w:rPr>
          <w:rFonts w:ascii="Cambria" w:hAnsi="Cambria"/>
        </w:rPr>
        <w:t>Not being afraid to fail</w:t>
      </w:r>
    </w:p>
    <w:p w14:paraId="4FE041C4" w14:textId="77777777" w:rsidR="008956D1" w:rsidRPr="00D85061" w:rsidRDefault="008956D1" w:rsidP="001771EB">
      <w:pPr>
        <w:pStyle w:val="NoSpacing"/>
        <w:numPr>
          <w:ilvl w:val="0"/>
          <w:numId w:val="11"/>
        </w:numPr>
        <w:rPr>
          <w:rFonts w:ascii="Cambria" w:hAnsi="Cambria"/>
        </w:rPr>
      </w:pPr>
      <w:r w:rsidRPr="00D85061">
        <w:rPr>
          <w:rFonts w:ascii="Cambria" w:hAnsi="Cambria"/>
        </w:rPr>
        <w:t xml:space="preserve">Time management </w:t>
      </w:r>
    </w:p>
    <w:p w14:paraId="6947D30B" w14:textId="77777777" w:rsidR="008956D1" w:rsidRPr="00D85061" w:rsidRDefault="008956D1" w:rsidP="001771EB">
      <w:pPr>
        <w:pStyle w:val="NoSpacing"/>
        <w:numPr>
          <w:ilvl w:val="0"/>
          <w:numId w:val="11"/>
        </w:numPr>
        <w:rPr>
          <w:rFonts w:ascii="Cambria" w:hAnsi="Cambria"/>
        </w:rPr>
      </w:pPr>
      <w:r w:rsidRPr="00D85061">
        <w:rPr>
          <w:rFonts w:ascii="Cambria" w:hAnsi="Cambria"/>
        </w:rPr>
        <w:t>Finding inner confident to proceed with the project even though you’re not 100 percent sure it was going to result in correct data.</w:t>
      </w:r>
    </w:p>
    <w:p w14:paraId="03783AD8" w14:textId="77777777" w:rsidR="008956D1" w:rsidRPr="00D85061" w:rsidRDefault="008956D1" w:rsidP="001771EB">
      <w:pPr>
        <w:pStyle w:val="NoSpacing"/>
        <w:numPr>
          <w:ilvl w:val="0"/>
          <w:numId w:val="11"/>
        </w:numPr>
        <w:rPr>
          <w:rFonts w:ascii="Cambria" w:hAnsi="Cambria"/>
        </w:rPr>
      </w:pPr>
      <w:r w:rsidRPr="00D85061">
        <w:rPr>
          <w:rFonts w:ascii="Cambria" w:hAnsi="Cambria"/>
        </w:rPr>
        <w:t>Asking for help when needed without fear of being judge or discourage</w:t>
      </w:r>
    </w:p>
    <w:p w14:paraId="36762EE3" w14:textId="77777777" w:rsidR="008956D1" w:rsidRPr="00D85061" w:rsidRDefault="008956D1" w:rsidP="001771EB">
      <w:pPr>
        <w:pStyle w:val="NoSpacing"/>
        <w:numPr>
          <w:ilvl w:val="0"/>
          <w:numId w:val="11"/>
        </w:numPr>
        <w:rPr>
          <w:rFonts w:ascii="Cambria" w:hAnsi="Cambria"/>
        </w:rPr>
      </w:pPr>
      <w:r w:rsidRPr="00D85061">
        <w:rPr>
          <w:rFonts w:ascii="Cambria" w:hAnsi="Cambria"/>
        </w:rPr>
        <w:t xml:space="preserve">Taking the risk that there might be mistake and set back </w:t>
      </w:r>
    </w:p>
    <w:p w14:paraId="6EF179B4" w14:textId="77777777" w:rsidR="008956D1" w:rsidRPr="00D85061" w:rsidRDefault="008956D1" w:rsidP="008956D1">
      <w:pPr>
        <w:pStyle w:val="NoSpacing"/>
        <w:rPr>
          <w:rFonts w:ascii="Cambria" w:hAnsi="Cambria"/>
        </w:rPr>
      </w:pPr>
    </w:p>
    <w:p w14:paraId="40D6D3EB" w14:textId="77777777" w:rsidR="008956D1" w:rsidRPr="00D85061" w:rsidRDefault="008956D1" w:rsidP="008956D1">
      <w:pPr>
        <w:pStyle w:val="NoSpacing"/>
        <w:rPr>
          <w:rFonts w:ascii="Cambria" w:hAnsi="Cambria"/>
          <w:b/>
        </w:rPr>
      </w:pPr>
      <w:r w:rsidRPr="00D85061">
        <w:rPr>
          <w:rFonts w:ascii="Cambria" w:hAnsi="Cambria"/>
          <w:b/>
        </w:rPr>
        <w:t xml:space="preserve">b.) What are the most valuable lessons you have learned? What has been most (enjoyable in the experience)? </w:t>
      </w:r>
    </w:p>
    <w:p w14:paraId="0C8CBD02" w14:textId="77777777" w:rsidR="008956D1" w:rsidRPr="00D85061" w:rsidRDefault="008956D1" w:rsidP="001771EB">
      <w:pPr>
        <w:pStyle w:val="NoSpacing"/>
        <w:numPr>
          <w:ilvl w:val="0"/>
          <w:numId w:val="17"/>
        </w:numPr>
        <w:rPr>
          <w:rFonts w:ascii="Cambria" w:hAnsi="Cambria"/>
        </w:rPr>
      </w:pPr>
      <w:r w:rsidRPr="00D85061">
        <w:rPr>
          <w:rFonts w:ascii="Cambria" w:hAnsi="Cambria"/>
        </w:rPr>
        <w:t>Working with a well known scientist was a blast</w:t>
      </w:r>
    </w:p>
    <w:p w14:paraId="0E3BB904" w14:textId="77777777" w:rsidR="008956D1" w:rsidRPr="00D85061" w:rsidRDefault="008956D1" w:rsidP="001771EB">
      <w:pPr>
        <w:pStyle w:val="NoSpacing"/>
        <w:numPr>
          <w:ilvl w:val="0"/>
          <w:numId w:val="17"/>
        </w:numPr>
        <w:rPr>
          <w:rFonts w:ascii="Cambria" w:hAnsi="Cambria"/>
        </w:rPr>
      </w:pPr>
      <w:r w:rsidRPr="00D85061">
        <w:rPr>
          <w:rFonts w:ascii="Cambria" w:hAnsi="Cambria"/>
        </w:rPr>
        <w:t>Enjoy working through problem solving</w:t>
      </w:r>
    </w:p>
    <w:p w14:paraId="24358647" w14:textId="77777777" w:rsidR="008956D1" w:rsidRPr="00D85061" w:rsidRDefault="008956D1" w:rsidP="001771EB">
      <w:pPr>
        <w:pStyle w:val="NoSpacing"/>
        <w:numPr>
          <w:ilvl w:val="0"/>
          <w:numId w:val="17"/>
        </w:numPr>
        <w:rPr>
          <w:rFonts w:ascii="Cambria" w:hAnsi="Cambria"/>
        </w:rPr>
      </w:pPr>
      <w:r w:rsidRPr="00D85061">
        <w:rPr>
          <w:rFonts w:ascii="Cambria" w:hAnsi="Cambria"/>
        </w:rPr>
        <w:t xml:space="preserve">Appreciation of what goes on into medication impact of on population </w:t>
      </w:r>
    </w:p>
    <w:p w14:paraId="346D11A2" w14:textId="77777777" w:rsidR="008956D1" w:rsidRPr="00D85061" w:rsidRDefault="008956D1" w:rsidP="001771EB">
      <w:pPr>
        <w:pStyle w:val="NoSpacing"/>
        <w:numPr>
          <w:ilvl w:val="0"/>
          <w:numId w:val="17"/>
        </w:numPr>
        <w:rPr>
          <w:rFonts w:ascii="Cambria" w:hAnsi="Cambria"/>
        </w:rPr>
      </w:pPr>
      <w:r w:rsidRPr="00D85061">
        <w:rPr>
          <w:rFonts w:ascii="Cambria" w:hAnsi="Cambria"/>
        </w:rPr>
        <w:t xml:space="preserve">Critical thinking </w:t>
      </w:r>
    </w:p>
    <w:p w14:paraId="574A4466" w14:textId="77777777" w:rsidR="008956D1" w:rsidRPr="00D85061" w:rsidRDefault="008956D1" w:rsidP="001771EB">
      <w:pPr>
        <w:pStyle w:val="NoSpacing"/>
        <w:numPr>
          <w:ilvl w:val="0"/>
          <w:numId w:val="17"/>
        </w:numPr>
        <w:rPr>
          <w:rFonts w:ascii="Cambria" w:hAnsi="Cambria"/>
        </w:rPr>
      </w:pPr>
      <w:r w:rsidRPr="00D85061">
        <w:rPr>
          <w:rFonts w:ascii="Cambria" w:hAnsi="Cambria"/>
        </w:rPr>
        <w:t>Having a great connection with mentor</w:t>
      </w:r>
    </w:p>
    <w:p w14:paraId="572EE102" w14:textId="77777777" w:rsidR="008956D1" w:rsidRPr="00D85061" w:rsidRDefault="008956D1" w:rsidP="001771EB">
      <w:pPr>
        <w:pStyle w:val="NoSpacing"/>
        <w:numPr>
          <w:ilvl w:val="0"/>
          <w:numId w:val="17"/>
        </w:numPr>
        <w:rPr>
          <w:rFonts w:ascii="Cambria" w:hAnsi="Cambria"/>
        </w:rPr>
      </w:pPr>
      <w:r w:rsidRPr="00D85061">
        <w:rPr>
          <w:rFonts w:ascii="Cambria" w:hAnsi="Cambria"/>
        </w:rPr>
        <w:t xml:space="preserve">Finding independence to where you learn on how to handle time management, discipline and sharing data they have completed on their own. </w:t>
      </w:r>
    </w:p>
    <w:p w14:paraId="3C7AEF68" w14:textId="77777777" w:rsidR="008956D1" w:rsidRPr="00D85061" w:rsidRDefault="008956D1" w:rsidP="008956D1">
      <w:pPr>
        <w:rPr>
          <w:rFonts w:ascii="Cambria" w:hAnsi="Cambria"/>
        </w:rPr>
      </w:pPr>
    </w:p>
    <w:p w14:paraId="533F2EEA" w14:textId="77777777" w:rsidR="008956D1" w:rsidRPr="00D85061" w:rsidRDefault="008956D1" w:rsidP="008956D1">
      <w:pPr>
        <w:pStyle w:val="NoSpacing"/>
        <w:rPr>
          <w:rFonts w:ascii="Cambria" w:hAnsi="Cambria"/>
          <w:b/>
        </w:rPr>
      </w:pPr>
      <w:r w:rsidRPr="00D85061">
        <w:rPr>
          <w:rFonts w:ascii="Cambria" w:hAnsi="Cambria"/>
          <w:b/>
        </w:rPr>
        <w:t xml:space="preserve">5.) What have been the biggest challenges in conducting independent research with a faculty member? </w:t>
      </w:r>
    </w:p>
    <w:p w14:paraId="39F7A172" w14:textId="77777777" w:rsidR="008956D1" w:rsidRPr="00D85061" w:rsidRDefault="008956D1" w:rsidP="001771EB">
      <w:pPr>
        <w:pStyle w:val="NoSpacing"/>
        <w:numPr>
          <w:ilvl w:val="0"/>
          <w:numId w:val="12"/>
        </w:numPr>
        <w:rPr>
          <w:rFonts w:ascii="Cambria" w:hAnsi="Cambria"/>
        </w:rPr>
      </w:pPr>
      <w:r w:rsidRPr="00D85061">
        <w:rPr>
          <w:rFonts w:ascii="Cambria" w:hAnsi="Cambria"/>
        </w:rPr>
        <w:t>Being nervous of not meeting their expectations. Working with a real scientist can be intimidating.</w:t>
      </w:r>
    </w:p>
    <w:p w14:paraId="6BF97578" w14:textId="77777777" w:rsidR="008956D1" w:rsidRPr="00D85061" w:rsidRDefault="008956D1" w:rsidP="008956D1">
      <w:pPr>
        <w:pStyle w:val="NoSpacing"/>
        <w:rPr>
          <w:rFonts w:ascii="Cambria" w:hAnsi="Cambria"/>
          <w:b/>
        </w:rPr>
      </w:pPr>
    </w:p>
    <w:p w14:paraId="5C1C5B60" w14:textId="77777777" w:rsidR="008956D1" w:rsidRPr="00D85061" w:rsidRDefault="008956D1" w:rsidP="008956D1">
      <w:pPr>
        <w:pStyle w:val="NoSpacing"/>
        <w:rPr>
          <w:rFonts w:ascii="Cambria" w:hAnsi="Cambria"/>
          <w:b/>
        </w:rPr>
      </w:pPr>
      <w:r w:rsidRPr="00D85061">
        <w:rPr>
          <w:rFonts w:ascii="Cambria" w:hAnsi="Cambria"/>
          <w:b/>
        </w:rPr>
        <w:t xml:space="preserve">  </w:t>
      </w:r>
    </w:p>
    <w:p w14:paraId="46EA6989" w14:textId="77777777" w:rsidR="008956D1" w:rsidRPr="00D85061" w:rsidRDefault="008956D1" w:rsidP="008956D1">
      <w:pPr>
        <w:pStyle w:val="NoSpacing"/>
        <w:rPr>
          <w:rFonts w:ascii="Cambria" w:hAnsi="Cambria"/>
          <w:b/>
        </w:rPr>
      </w:pPr>
      <w:r>
        <w:rPr>
          <w:rFonts w:ascii="Cambria" w:hAnsi="Cambria"/>
          <w:b/>
        </w:rPr>
        <w:t xml:space="preserve">6.) </w:t>
      </w:r>
      <w:r w:rsidRPr="00D85061">
        <w:rPr>
          <w:rFonts w:ascii="Cambria" w:hAnsi="Cambria"/>
          <w:b/>
        </w:rPr>
        <w:t xml:space="preserve">How could faculty members and/or the department as a whole improve the research experiences for students?  </w:t>
      </w:r>
    </w:p>
    <w:p w14:paraId="29DF89AF" w14:textId="77777777" w:rsidR="008956D1" w:rsidRPr="00D85061" w:rsidRDefault="008956D1" w:rsidP="008956D1">
      <w:pPr>
        <w:pStyle w:val="NoSpacing"/>
        <w:rPr>
          <w:rFonts w:ascii="Cambria" w:hAnsi="Cambria"/>
          <w:b/>
        </w:rPr>
      </w:pPr>
    </w:p>
    <w:p w14:paraId="7FB1BB0A" w14:textId="77777777" w:rsidR="008956D1" w:rsidRPr="00D85061" w:rsidRDefault="008956D1" w:rsidP="001771EB">
      <w:pPr>
        <w:pStyle w:val="NoSpacing"/>
        <w:numPr>
          <w:ilvl w:val="0"/>
          <w:numId w:val="12"/>
        </w:numPr>
        <w:rPr>
          <w:rFonts w:ascii="Cambria" w:hAnsi="Cambria"/>
          <w:b/>
        </w:rPr>
      </w:pPr>
      <w:r w:rsidRPr="00D85061">
        <w:rPr>
          <w:rFonts w:ascii="Cambria" w:hAnsi="Cambria"/>
        </w:rPr>
        <w:t xml:space="preserve">One student suggested more lectures or readings on a project before starting the research. This one student also felt like they should have been challenged more. </w:t>
      </w:r>
    </w:p>
    <w:p w14:paraId="60615EE0" w14:textId="77777777" w:rsidR="008956D1" w:rsidRPr="00D85061" w:rsidRDefault="008956D1" w:rsidP="008956D1">
      <w:pPr>
        <w:pStyle w:val="NoSpacing"/>
        <w:ind w:left="720"/>
        <w:rPr>
          <w:rFonts w:ascii="Cambria" w:hAnsi="Cambria"/>
          <w:b/>
        </w:rPr>
      </w:pPr>
    </w:p>
    <w:p w14:paraId="1281951D" w14:textId="77777777" w:rsidR="008956D1" w:rsidRPr="00D85061" w:rsidRDefault="008956D1" w:rsidP="008956D1">
      <w:pPr>
        <w:pStyle w:val="NoSpacing"/>
        <w:rPr>
          <w:rFonts w:ascii="Cambria" w:hAnsi="Cambria"/>
          <w:b/>
        </w:rPr>
      </w:pPr>
    </w:p>
    <w:p w14:paraId="104235EE" w14:textId="77777777" w:rsidR="008956D1" w:rsidRPr="00D85061" w:rsidRDefault="008956D1" w:rsidP="008956D1">
      <w:pPr>
        <w:pStyle w:val="NoSpacing"/>
        <w:rPr>
          <w:rFonts w:ascii="Cambria" w:hAnsi="Cambria"/>
          <w:b/>
        </w:rPr>
      </w:pPr>
      <w:r w:rsidRPr="00D85061">
        <w:rPr>
          <w:rFonts w:ascii="Cambria" w:hAnsi="Cambria"/>
          <w:b/>
        </w:rPr>
        <w:t>7.) How confident do you feel in your ability to describe the experimental methods, results, and conclusions of your project?  What could the faculty member do to increase your confidence?</w:t>
      </w:r>
    </w:p>
    <w:p w14:paraId="571BAE5F" w14:textId="77777777" w:rsidR="008956D1" w:rsidRPr="00D85061" w:rsidRDefault="008956D1" w:rsidP="008956D1">
      <w:pPr>
        <w:pStyle w:val="NoSpacing"/>
        <w:rPr>
          <w:rFonts w:ascii="Cambria" w:hAnsi="Cambria"/>
          <w:b/>
        </w:rPr>
      </w:pPr>
    </w:p>
    <w:p w14:paraId="5BFD5438" w14:textId="77777777" w:rsidR="008956D1" w:rsidRPr="00D85061" w:rsidRDefault="008956D1" w:rsidP="001771EB">
      <w:pPr>
        <w:pStyle w:val="NoSpacing"/>
        <w:numPr>
          <w:ilvl w:val="0"/>
          <w:numId w:val="12"/>
        </w:numPr>
        <w:rPr>
          <w:rFonts w:ascii="Cambria" w:hAnsi="Cambria"/>
          <w:b/>
        </w:rPr>
      </w:pPr>
      <w:r w:rsidRPr="00D85061">
        <w:rPr>
          <w:rFonts w:ascii="Cambria" w:hAnsi="Cambria"/>
        </w:rPr>
        <w:t>There was one student who is generally shy, which made her nervous presenting her project. A way the faculty members can help is by doing a run-through of the presentation on more of a one on one basis. And getting more feedback from their mentor.</w:t>
      </w:r>
    </w:p>
    <w:p w14:paraId="2094BCCA" w14:textId="77777777" w:rsidR="008956D1" w:rsidRPr="00D85061" w:rsidRDefault="008956D1" w:rsidP="008956D1">
      <w:pPr>
        <w:rPr>
          <w:rFonts w:ascii="Cambria" w:hAnsi="Cambria"/>
        </w:rPr>
      </w:pPr>
    </w:p>
    <w:p w14:paraId="051B6010" w14:textId="77777777" w:rsidR="008956D1" w:rsidRPr="00D85061" w:rsidRDefault="008956D1" w:rsidP="008956D1">
      <w:pPr>
        <w:pStyle w:val="NoSpacing"/>
        <w:rPr>
          <w:rFonts w:ascii="Cambria" w:hAnsi="Cambria"/>
          <w:b/>
        </w:rPr>
      </w:pPr>
      <w:r>
        <w:rPr>
          <w:rFonts w:ascii="Cambria" w:hAnsi="Cambria"/>
          <w:b/>
        </w:rPr>
        <w:t>8</w:t>
      </w:r>
      <w:r w:rsidRPr="00D85061">
        <w:rPr>
          <w:rFonts w:ascii="Cambria" w:hAnsi="Cambria"/>
          <w:b/>
        </w:rPr>
        <w:t>.) Are faculty members too ambitious in what they want you to accomplish in a summer or semester or are they not ambitious enough? challenged (not enough, just the right amount, too much)?</w:t>
      </w:r>
    </w:p>
    <w:p w14:paraId="0640EEA7" w14:textId="77777777" w:rsidR="008956D1" w:rsidRPr="00D85061" w:rsidRDefault="008956D1" w:rsidP="008956D1">
      <w:pPr>
        <w:pStyle w:val="NoSpacing"/>
        <w:rPr>
          <w:rFonts w:ascii="Cambria" w:hAnsi="Cambria"/>
          <w:b/>
        </w:rPr>
      </w:pPr>
    </w:p>
    <w:p w14:paraId="04102FEC" w14:textId="77777777" w:rsidR="008956D1" w:rsidRPr="00D85061" w:rsidRDefault="008956D1" w:rsidP="008956D1">
      <w:pPr>
        <w:pStyle w:val="NoSpacing"/>
        <w:rPr>
          <w:rFonts w:ascii="Cambria" w:hAnsi="Cambria"/>
          <w:b/>
        </w:rPr>
      </w:pPr>
    </w:p>
    <w:p w14:paraId="7C0B2D7F" w14:textId="77777777" w:rsidR="008956D1" w:rsidRPr="00D85061" w:rsidRDefault="008956D1" w:rsidP="001771EB">
      <w:pPr>
        <w:pStyle w:val="NoSpacing"/>
        <w:numPr>
          <w:ilvl w:val="0"/>
          <w:numId w:val="12"/>
        </w:numPr>
        <w:rPr>
          <w:rFonts w:ascii="Cambria" w:hAnsi="Cambria"/>
        </w:rPr>
      </w:pPr>
      <w:r w:rsidRPr="00D85061">
        <w:rPr>
          <w:rFonts w:ascii="Cambria" w:hAnsi="Cambria"/>
        </w:rPr>
        <w:t xml:space="preserve">Two students felt like there could have been more on hands mentors. And others felt the right fit. </w:t>
      </w:r>
    </w:p>
    <w:p w14:paraId="53DD6D40" w14:textId="77777777" w:rsidR="008956D1" w:rsidRPr="00D85061" w:rsidRDefault="008956D1" w:rsidP="008956D1">
      <w:pPr>
        <w:pStyle w:val="NoSpacing"/>
        <w:rPr>
          <w:rFonts w:ascii="Cambria" w:hAnsi="Cambria"/>
          <w:b/>
        </w:rPr>
      </w:pPr>
    </w:p>
    <w:p w14:paraId="70B523DD" w14:textId="77777777" w:rsidR="008956D1" w:rsidRPr="00D85061" w:rsidRDefault="008956D1" w:rsidP="008956D1">
      <w:pPr>
        <w:pStyle w:val="NoSpacing"/>
        <w:rPr>
          <w:rFonts w:ascii="Cambria" w:hAnsi="Cambria"/>
          <w:b/>
        </w:rPr>
      </w:pPr>
      <w:r>
        <w:rPr>
          <w:rFonts w:ascii="Cambria" w:hAnsi="Cambria"/>
          <w:b/>
        </w:rPr>
        <w:t>9</w:t>
      </w:r>
      <w:r w:rsidRPr="00D85061">
        <w:rPr>
          <w:rFonts w:ascii="Cambria" w:hAnsi="Cambria"/>
          <w:b/>
        </w:rPr>
        <w:t>.) Did the independent research experience increase your appreciation for Biology or science in general?  In what ways?</w:t>
      </w:r>
    </w:p>
    <w:p w14:paraId="702DB989" w14:textId="77777777" w:rsidR="008956D1" w:rsidRPr="00D85061" w:rsidRDefault="008956D1" w:rsidP="001771EB">
      <w:pPr>
        <w:pStyle w:val="NoSpacing"/>
        <w:numPr>
          <w:ilvl w:val="0"/>
          <w:numId w:val="12"/>
        </w:numPr>
        <w:rPr>
          <w:rFonts w:ascii="Cambria" w:hAnsi="Cambria"/>
        </w:rPr>
      </w:pPr>
      <w:r w:rsidRPr="00D85061">
        <w:rPr>
          <w:rFonts w:ascii="Cambria" w:hAnsi="Cambria"/>
        </w:rPr>
        <w:t xml:space="preserve">Student felt that it help with more critical thinking. </w:t>
      </w:r>
    </w:p>
    <w:p w14:paraId="2533BE79" w14:textId="77777777" w:rsidR="008956D1" w:rsidRPr="00D85061" w:rsidRDefault="008956D1" w:rsidP="001771EB">
      <w:pPr>
        <w:pStyle w:val="NoSpacing"/>
        <w:numPr>
          <w:ilvl w:val="0"/>
          <w:numId w:val="12"/>
        </w:numPr>
        <w:rPr>
          <w:rFonts w:ascii="Cambria" w:hAnsi="Cambria"/>
        </w:rPr>
      </w:pPr>
      <w:r w:rsidRPr="00D85061">
        <w:rPr>
          <w:rFonts w:ascii="Cambria" w:hAnsi="Cambria"/>
        </w:rPr>
        <w:t xml:space="preserve">Problem solving </w:t>
      </w:r>
    </w:p>
    <w:p w14:paraId="4D1EEB9E" w14:textId="77777777" w:rsidR="008956D1" w:rsidRPr="00D85061" w:rsidRDefault="008956D1" w:rsidP="001771EB">
      <w:pPr>
        <w:pStyle w:val="NoSpacing"/>
        <w:numPr>
          <w:ilvl w:val="0"/>
          <w:numId w:val="12"/>
        </w:numPr>
        <w:rPr>
          <w:rFonts w:ascii="Cambria" w:hAnsi="Cambria"/>
        </w:rPr>
      </w:pPr>
      <w:r w:rsidRPr="00D85061">
        <w:rPr>
          <w:rFonts w:ascii="Cambria" w:hAnsi="Cambria"/>
        </w:rPr>
        <w:t xml:space="preserve">Time management </w:t>
      </w:r>
    </w:p>
    <w:p w14:paraId="3641E710" w14:textId="77777777" w:rsidR="008956D1" w:rsidRPr="00D85061" w:rsidRDefault="008956D1" w:rsidP="001771EB">
      <w:pPr>
        <w:pStyle w:val="NoSpacing"/>
        <w:numPr>
          <w:ilvl w:val="0"/>
          <w:numId w:val="12"/>
        </w:numPr>
        <w:rPr>
          <w:rFonts w:ascii="Cambria" w:hAnsi="Cambria"/>
        </w:rPr>
      </w:pPr>
      <w:r w:rsidRPr="00D85061">
        <w:rPr>
          <w:rFonts w:ascii="Cambria" w:hAnsi="Cambria"/>
        </w:rPr>
        <w:t>Boost confidence</w:t>
      </w:r>
    </w:p>
    <w:p w14:paraId="194A2269" w14:textId="77777777" w:rsidR="008956D1" w:rsidRPr="00D85061" w:rsidRDefault="008956D1" w:rsidP="001771EB">
      <w:pPr>
        <w:pStyle w:val="NoSpacing"/>
        <w:numPr>
          <w:ilvl w:val="0"/>
          <w:numId w:val="12"/>
        </w:numPr>
        <w:rPr>
          <w:rFonts w:ascii="Cambria" w:hAnsi="Cambria"/>
        </w:rPr>
      </w:pPr>
      <w:r w:rsidRPr="00D85061">
        <w:rPr>
          <w:rFonts w:ascii="Cambria" w:hAnsi="Cambria"/>
        </w:rPr>
        <w:t xml:space="preserve">Helped them to understand more of the why’s of the classes and labs they are mandatory to take. </w:t>
      </w:r>
    </w:p>
    <w:p w14:paraId="4C16E891" w14:textId="77777777" w:rsidR="008956D1" w:rsidRPr="00D85061" w:rsidRDefault="008956D1" w:rsidP="001771EB">
      <w:pPr>
        <w:pStyle w:val="NoSpacing"/>
        <w:numPr>
          <w:ilvl w:val="0"/>
          <w:numId w:val="12"/>
        </w:numPr>
        <w:rPr>
          <w:rFonts w:ascii="Cambria" w:hAnsi="Cambria"/>
        </w:rPr>
      </w:pPr>
      <w:r w:rsidRPr="00D85061">
        <w:rPr>
          <w:rFonts w:ascii="Cambria" w:hAnsi="Cambria"/>
        </w:rPr>
        <w:t>Taking risk in decision making.</w:t>
      </w:r>
    </w:p>
    <w:p w14:paraId="25E4D506" w14:textId="77777777" w:rsidR="008956D1" w:rsidRPr="00D85061" w:rsidRDefault="008956D1" w:rsidP="001771EB">
      <w:pPr>
        <w:pStyle w:val="NoSpacing"/>
        <w:numPr>
          <w:ilvl w:val="0"/>
          <w:numId w:val="12"/>
        </w:numPr>
        <w:rPr>
          <w:rFonts w:ascii="Cambria" w:hAnsi="Cambria"/>
        </w:rPr>
      </w:pPr>
      <w:r w:rsidRPr="00D85061">
        <w:rPr>
          <w:rFonts w:ascii="Cambria" w:hAnsi="Cambria"/>
        </w:rPr>
        <w:t xml:space="preserve">Learning to trust their decision and making a decision on their own. </w:t>
      </w:r>
    </w:p>
    <w:p w14:paraId="56CD128E" w14:textId="77777777" w:rsidR="008956D1" w:rsidRPr="00D85061" w:rsidRDefault="008956D1" w:rsidP="008956D1">
      <w:pPr>
        <w:rPr>
          <w:rFonts w:ascii="Cambria" w:hAnsi="Cambria"/>
        </w:rPr>
      </w:pPr>
    </w:p>
    <w:p w14:paraId="144DC773" w14:textId="77777777" w:rsidR="008956D1" w:rsidRPr="00D85061" w:rsidRDefault="008956D1" w:rsidP="008956D1">
      <w:pPr>
        <w:pStyle w:val="NoSpacing"/>
        <w:rPr>
          <w:rFonts w:ascii="Cambria" w:hAnsi="Cambria"/>
          <w:b/>
        </w:rPr>
      </w:pPr>
      <w:r>
        <w:rPr>
          <w:rFonts w:ascii="Cambria" w:hAnsi="Cambria"/>
          <w:b/>
        </w:rPr>
        <w:t>10</w:t>
      </w:r>
      <w:r w:rsidRPr="00D85061">
        <w:rPr>
          <w:rFonts w:ascii="Cambria" w:hAnsi="Cambria"/>
          <w:b/>
        </w:rPr>
        <w:t xml:space="preserve">.) Has the research experience equipped you for your future goals beyond Westmont?  If so, how? </w:t>
      </w:r>
      <w:r w:rsidRPr="00D85061">
        <w:rPr>
          <w:rFonts w:ascii="Cambria" w:hAnsi="Cambria"/>
        </w:rPr>
        <w:t>I think question 8 response is the same as this question</w:t>
      </w:r>
    </w:p>
    <w:p w14:paraId="06E955E8" w14:textId="77777777" w:rsidR="008956D1" w:rsidRPr="00D85061" w:rsidRDefault="008956D1" w:rsidP="008956D1">
      <w:pPr>
        <w:rPr>
          <w:rFonts w:ascii="Cambria" w:hAnsi="Cambria"/>
        </w:rPr>
      </w:pPr>
    </w:p>
    <w:p w14:paraId="40915190" w14:textId="77777777" w:rsidR="008956D1" w:rsidRPr="00D85061" w:rsidRDefault="008956D1" w:rsidP="008956D1">
      <w:pPr>
        <w:pStyle w:val="NoSpacing"/>
        <w:rPr>
          <w:rFonts w:ascii="Cambria" w:hAnsi="Cambria"/>
          <w:b/>
        </w:rPr>
      </w:pPr>
      <w:r>
        <w:rPr>
          <w:rFonts w:ascii="Cambria" w:hAnsi="Cambria"/>
          <w:b/>
        </w:rPr>
        <w:t>11</w:t>
      </w:r>
      <w:r w:rsidRPr="00D85061">
        <w:rPr>
          <w:rFonts w:ascii="Cambria" w:hAnsi="Cambria"/>
          <w:b/>
        </w:rPr>
        <w:t>.) How has the independent research experience differed from the research experience you have gotten from your Biology lab classes?</w:t>
      </w:r>
    </w:p>
    <w:p w14:paraId="21F2E891" w14:textId="77777777" w:rsidR="008956D1" w:rsidRPr="00D85061" w:rsidRDefault="008956D1" w:rsidP="008956D1">
      <w:pPr>
        <w:pStyle w:val="NoSpacing"/>
        <w:rPr>
          <w:rFonts w:ascii="Cambria" w:hAnsi="Cambria"/>
          <w:b/>
        </w:rPr>
      </w:pPr>
    </w:p>
    <w:p w14:paraId="7ED0C1B0" w14:textId="77777777" w:rsidR="008956D1" w:rsidRPr="00D85061" w:rsidRDefault="008956D1" w:rsidP="001771EB">
      <w:pPr>
        <w:pStyle w:val="NoSpacing"/>
        <w:numPr>
          <w:ilvl w:val="0"/>
          <w:numId w:val="18"/>
        </w:numPr>
        <w:rPr>
          <w:rFonts w:ascii="Cambria" w:hAnsi="Cambria"/>
        </w:rPr>
      </w:pPr>
      <w:r w:rsidRPr="00D85061">
        <w:rPr>
          <w:rFonts w:ascii="Cambria" w:hAnsi="Cambria"/>
        </w:rPr>
        <w:t xml:space="preserve">First there is no manual that has step by step process with doing researching. So feels like lab is unrealistically needed. </w:t>
      </w:r>
    </w:p>
    <w:p w14:paraId="29A373ED" w14:textId="77777777" w:rsidR="008956D1" w:rsidRPr="00D85061" w:rsidRDefault="008956D1" w:rsidP="001771EB">
      <w:pPr>
        <w:pStyle w:val="NoSpacing"/>
        <w:numPr>
          <w:ilvl w:val="0"/>
          <w:numId w:val="18"/>
        </w:numPr>
        <w:rPr>
          <w:rFonts w:ascii="Cambria" w:hAnsi="Cambria"/>
        </w:rPr>
      </w:pPr>
      <w:r w:rsidRPr="00D85061">
        <w:rPr>
          <w:rFonts w:ascii="Cambria" w:hAnsi="Cambria"/>
        </w:rPr>
        <w:t xml:space="preserve">Other student thought it was good to learn  the tools in a lab. </w:t>
      </w:r>
    </w:p>
    <w:p w14:paraId="7EA30FA7" w14:textId="77777777" w:rsidR="008956D1" w:rsidRPr="00D85061" w:rsidRDefault="008956D1" w:rsidP="001771EB">
      <w:pPr>
        <w:pStyle w:val="NoSpacing"/>
        <w:numPr>
          <w:ilvl w:val="0"/>
          <w:numId w:val="18"/>
        </w:numPr>
        <w:rPr>
          <w:rFonts w:ascii="Cambria" w:hAnsi="Cambria"/>
        </w:rPr>
      </w:pPr>
      <w:r w:rsidRPr="00D85061">
        <w:rPr>
          <w:rFonts w:ascii="Cambria" w:hAnsi="Cambria"/>
        </w:rPr>
        <w:t xml:space="preserve">Research helped with understanding why you need to take a step back and also learn on how to follow instructions on a lab manual. </w:t>
      </w:r>
    </w:p>
    <w:p w14:paraId="509C8196" w14:textId="77777777" w:rsidR="00CB1989" w:rsidRDefault="00CB1989">
      <w:pPr>
        <w:rPr>
          <w:rFonts w:ascii="Cambria" w:hAnsi="Cambria"/>
        </w:rPr>
      </w:pPr>
    </w:p>
    <w:p w14:paraId="1F244484" w14:textId="2C2FE6E0" w:rsidR="00851D39" w:rsidRDefault="002A2EC8" w:rsidP="002A2EC8">
      <w:pPr>
        <w:ind w:firstLine="405"/>
        <w:rPr>
          <w:b/>
        </w:rPr>
      </w:pPr>
      <w:r>
        <w:rPr>
          <w:b/>
        </w:rPr>
        <w:t xml:space="preserve">B. </w:t>
      </w:r>
      <w:r w:rsidR="00B24D02">
        <w:rPr>
          <w:b/>
        </w:rPr>
        <w:t xml:space="preserve">Student Focus Group: </w:t>
      </w:r>
    </w:p>
    <w:p w14:paraId="4D653A71" w14:textId="77777777" w:rsidR="00B24D02" w:rsidRDefault="00B24D02" w:rsidP="00851D39">
      <w:pPr>
        <w:ind w:firstLine="720"/>
        <w:rPr>
          <w:b/>
        </w:rPr>
      </w:pPr>
      <w:r>
        <w:rPr>
          <w:b/>
        </w:rPr>
        <w:t>Faith/Biology Integration across the Curriculum</w:t>
      </w:r>
    </w:p>
    <w:p w14:paraId="3F7FED9F" w14:textId="77777777" w:rsidR="00B24D02" w:rsidRDefault="00B24D02" w:rsidP="00B24D02"/>
    <w:p w14:paraId="44B8E1D6" w14:textId="77777777" w:rsidR="0081652A" w:rsidRDefault="0081652A" w:rsidP="00B24D02"/>
    <w:p w14:paraId="03BCAD02" w14:textId="27D0526A" w:rsidR="0081652A" w:rsidRDefault="0081652A" w:rsidP="00B24D02">
      <w:r>
        <w:t>Questions:</w:t>
      </w:r>
    </w:p>
    <w:p w14:paraId="7845C62B" w14:textId="77777777" w:rsidR="0081652A" w:rsidRDefault="0081652A" w:rsidP="00B24D02"/>
    <w:p w14:paraId="29CBCE2C" w14:textId="77777777" w:rsidR="00B24D02" w:rsidRDefault="00B24D02" w:rsidP="00B24D02">
      <w:r>
        <w:t>As a Christian educational community, Westmont seeks to understand the disciplines through the lens of faith, while also developing faith in light of what we know from other means of inquiry.   The biosciences involve many observations and topics that inspire faith in a Creator, that actually seem to support some theological beliefs of the Christian tradition, and that seem to raise challenges.</w:t>
      </w:r>
    </w:p>
    <w:p w14:paraId="0AB1268F" w14:textId="77777777" w:rsidR="00B24D02" w:rsidRDefault="00B24D02" w:rsidP="00B24D02"/>
    <w:p w14:paraId="4920F4BF" w14:textId="77777777" w:rsidR="00B24D02" w:rsidRDefault="00B24D02" w:rsidP="00122D49">
      <w:pPr>
        <w:pStyle w:val="ListParagraph"/>
        <w:numPr>
          <w:ilvl w:val="0"/>
          <w:numId w:val="31"/>
        </w:numPr>
      </w:pPr>
      <w:r>
        <w:t>What are some of the disciplinary issues related to faith raised by your major that you found especially interesting or important?  In what classes and by what means were they raised?</w:t>
      </w:r>
    </w:p>
    <w:p w14:paraId="105A1117" w14:textId="77777777" w:rsidR="00B24D02" w:rsidRDefault="00B24D02" w:rsidP="00122D49">
      <w:pPr>
        <w:pStyle w:val="ListParagraph"/>
        <w:numPr>
          <w:ilvl w:val="0"/>
          <w:numId w:val="31"/>
        </w:numPr>
      </w:pPr>
      <w:r>
        <w:t>Were there issues you think are important that were not raised or did not receive adequate attention?  [bearing in mind the mandate to give adequate coverage to mainstream biology itself]</w:t>
      </w:r>
    </w:p>
    <w:p w14:paraId="6A4E60B1" w14:textId="77777777" w:rsidR="00B24D02" w:rsidRDefault="00B24D02" w:rsidP="00122D49">
      <w:pPr>
        <w:pStyle w:val="ListParagraph"/>
        <w:numPr>
          <w:ilvl w:val="0"/>
          <w:numId w:val="31"/>
        </w:numPr>
      </w:pPr>
      <w:r>
        <w:t xml:space="preserve">There is a balance between raising challenging questions in a way that provides openness and independence for inquirers while also affirming shared beliefs as a community and giving adequate support to students as they wrestle with issues.  Different students, at different stages of their journey, may benefit from different approaches.   In terms of feeling free to inquire in an environment that too Christian faith seriously, and supported but did not coddle you:  </w:t>
      </w:r>
    </w:p>
    <w:p w14:paraId="5BE04F20" w14:textId="77777777" w:rsidR="00B24D02" w:rsidRDefault="00B24D02" w:rsidP="00122D49">
      <w:pPr>
        <w:pStyle w:val="ListParagraph"/>
        <w:numPr>
          <w:ilvl w:val="1"/>
          <w:numId w:val="31"/>
        </w:numPr>
      </w:pPr>
      <w:r>
        <w:t xml:space="preserve">Were there some </w:t>
      </w:r>
      <w:r w:rsidRPr="00DF6555">
        <w:rPr>
          <w:u w:val="single"/>
        </w:rPr>
        <w:t>issues</w:t>
      </w:r>
      <w:r>
        <w:t xml:space="preserve"> that were handled particularly well?  Or not well?</w:t>
      </w:r>
    </w:p>
    <w:p w14:paraId="47485CE2" w14:textId="77777777" w:rsidR="00B24D02" w:rsidRDefault="00B24D02" w:rsidP="00122D49">
      <w:pPr>
        <w:pStyle w:val="ListParagraph"/>
        <w:numPr>
          <w:ilvl w:val="1"/>
          <w:numId w:val="31"/>
        </w:numPr>
      </w:pPr>
      <w:r>
        <w:t xml:space="preserve">Were there some </w:t>
      </w:r>
      <w:r w:rsidRPr="00DF6555">
        <w:rPr>
          <w:u w:val="single"/>
        </w:rPr>
        <w:t>approaches</w:t>
      </w:r>
      <w:r>
        <w:t xml:space="preserve"> that worked well/not well?</w:t>
      </w:r>
    </w:p>
    <w:p w14:paraId="3E203746" w14:textId="77777777" w:rsidR="00B24D02" w:rsidRDefault="00B24D02" w:rsidP="00122D49">
      <w:pPr>
        <w:pStyle w:val="ListParagraph"/>
        <w:numPr>
          <w:ilvl w:val="1"/>
          <w:numId w:val="31"/>
        </w:numPr>
      </w:pPr>
      <w:r>
        <w:t>Were you exposed to a range of views and resources?</w:t>
      </w:r>
    </w:p>
    <w:p w14:paraId="74F544DB" w14:textId="77777777" w:rsidR="00B24D02" w:rsidRDefault="00B24D02" w:rsidP="00122D49">
      <w:pPr>
        <w:pStyle w:val="ListParagraph"/>
        <w:numPr>
          <w:ilvl w:val="1"/>
          <w:numId w:val="31"/>
        </w:numPr>
      </w:pPr>
      <w:r>
        <w:t>Did the range and depth of issues increase as you moved from Bio5 through the curriculum?</w:t>
      </w:r>
    </w:p>
    <w:p w14:paraId="005F69E4" w14:textId="77777777" w:rsidR="00B24D02" w:rsidRDefault="00B24D02" w:rsidP="00122D49">
      <w:pPr>
        <w:pStyle w:val="ListParagraph"/>
        <w:numPr>
          <w:ilvl w:val="0"/>
          <w:numId w:val="31"/>
        </w:numPr>
      </w:pPr>
      <w:r>
        <w:t>Do you believe your biology major at Westmont has left you with a more substantial understanding of the relationship between faith and learning?   Are you better equipped to appreciate harmony and work through ambiguity?</w:t>
      </w:r>
    </w:p>
    <w:p w14:paraId="676E0BB2" w14:textId="77777777" w:rsidR="00B24D02" w:rsidRDefault="00B24D02" w:rsidP="00B24D02">
      <w:pPr>
        <w:ind w:left="720"/>
      </w:pPr>
    </w:p>
    <w:p w14:paraId="7DF66A78" w14:textId="27B89E3B" w:rsidR="0081652A" w:rsidRDefault="0081652A" w:rsidP="0081652A">
      <w:r>
        <w:t>Transcript of discussion:</w:t>
      </w:r>
    </w:p>
    <w:p w14:paraId="709B0F7A" w14:textId="77777777" w:rsidR="0081652A" w:rsidRDefault="0081652A" w:rsidP="0081652A"/>
    <w:p w14:paraId="311C8AD2" w14:textId="77777777" w:rsidR="0081652A" w:rsidRPr="00C61BD5" w:rsidRDefault="0081652A" w:rsidP="0081652A">
      <w:pPr>
        <w:rPr>
          <w:i/>
        </w:rPr>
      </w:pPr>
      <w:r w:rsidRPr="00C61BD5">
        <w:rPr>
          <w:i/>
        </w:rPr>
        <w:t xml:space="preserve">Dr S.- As a Christian educational community, Westmont seeks to understand the disciplines through the lens of faith while also developing faith in light of what know from other means of inquiry.  The bio sciences involve observations and topics that inspire faith and a creator that actually seems to support some theological beliefs of the Christian traditions, and seem to raise challenges.  So the first question is-  What are some of the disciplinary issues related to faith raised by your major that you found especially interesting or important?  In which classes and by what means were they raised?  </w:t>
      </w:r>
    </w:p>
    <w:p w14:paraId="2F06625F" w14:textId="77777777" w:rsidR="0081652A" w:rsidRDefault="0081652A" w:rsidP="0081652A"/>
    <w:p w14:paraId="22F8B1D0" w14:textId="77777777" w:rsidR="0081652A" w:rsidRDefault="0081652A" w:rsidP="0081652A">
      <w:r>
        <w:t>Student 1- A few of the points that I thought were more interesting was the topics of historical Adam and Eve or on moral ity whether or not you need God to have a true sense of morality, and being made in the image of God and what that means from a biological basis, given evolutionary and other factors.</w:t>
      </w:r>
    </w:p>
    <w:p w14:paraId="39CA4BD9" w14:textId="77777777" w:rsidR="0081652A" w:rsidRDefault="0081652A" w:rsidP="0081652A"/>
    <w:p w14:paraId="20CC8668" w14:textId="77777777" w:rsidR="0081652A" w:rsidRPr="00C61BD5" w:rsidRDefault="0081652A" w:rsidP="0081652A">
      <w:pPr>
        <w:rPr>
          <w:i/>
        </w:rPr>
      </w:pPr>
      <w:r w:rsidRPr="00C61BD5">
        <w:rPr>
          <w:i/>
        </w:rPr>
        <w:t>Dr. S- So can you clarify a little bit in what you mean when you say, made in God’s image, and evolution?</w:t>
      </w:r>
    </w:p>
    <w:p w14:paraId="614D1959" w14:textId="77777777" w:rsidR="0081652A" w:rsidRDefault="0081652A" w:rsidP="0081652A"/>
    <w:p w14:paraId="65D255CE" w14:textId="77777777" w:rsidR="0081652A" w:rsidRDefault="0081652A" w:rsidP="0081652A">
      <w:r>
        <w:t>Student 1- Or through the lens of Evolution, the idea that essentially there is a more long drawn out version of creation that got us to the way that He initially intended us to be.</w:t>
      </w:r>
    </w:p>
    <w:p w14:paraId="51329DF2" w14:textId="77777777" w:rsidR="0081652A" w:rsidRDefault="0081652A" w:rsidP="0081652A"/>
    <w:p w14:paraId="1DE22C26" w14:textId="77777777" w:rsidR="0081652A" w:rsidRPr="00C61BD5" w:rsidRDefault="0081652A" w:rsidP="0081652A">
      <w:pPr>
        <w:rPr>
          <w:i/>
        </w:rPr>
      </w:pPr>
      <w:r w:rsidRPr="00C61BD5">
        <w:rPr>
          <w:i/>
        </w:rPr>
        <w:t>Dr. S- And were there specific classes in which this was touched upon in particularly important ways?</w:t>
      </w:r>
    </w:p>
    <w:p w14:paraId="08C4827A" w14:textId="77777777" w:rsidR="0081652A" w:rsidRDefault="0081652A" w:rsidP="0081652A"/>
    <w:p w14:paraId="75CE3F89" w14:textId="77777777" w:rsidR="0081652A" w:rsidRDefault="0081652A" w:rsidP="0081652A">
      <w:r>
        <w:t>Student 1- Bio 6 was the first one that I felt it was introduced, and then this class, Bio and faith touched on it a lot.</w:t>
      </w:r>
    </w:p>
    <w:p w14:paraId="046853F9" w14:textId="77777777" w:rsidR="0081652A" w:rsidRDefault="0081652A" w:rsidP="0081652A"/>
    <w:p w14:paraId="316A2BD5" w14:textId="77777777" w:rsidR="0081652A" w:rsidRPr="00C61BD5" w:rsidRDefault="0081652A" w:rsidP="0081652A">
      <w:pPr>
        <w:rPr>
          <w:i/>
        </w:rPr>
      </w:pPr>
      <w:r w:rsidRPr="00C61BD5">
        <w:rPr>
          <w:i/>
        </w:rPr>
        <w:t>Dr. S- And what are some means in which they were raised that you felt were particularly helpful, was it discussion, or, what are some of the different ways?</w:t>
      </w:r>
    </w:p>
    <w:p w14:paraId="512062F2" w14:textId="77777777" w:rsidR="0081652A" w:rsidRDefault="0081652A" w:rsidP="0081652A"/>
    <w:p w14:paraId="6280AC36" w14:textId="77777777" w:rsidR="0081652A" w:rsidRDefault="0081652A" w:rsidP="0081652A">
      <w:r>
        <w:t xml:space="preserve">Student 1- Yeah, some of it was discussion, and other was lecture based, but it was nice that a lot of the professors would allow us to give our input, and not just lecture solely about it; they would allow us to have our own interpretations. </w:t>
      </w:r>
    </w:p>
    <w:p w14:paraId="7D5B8CB3" w14:textId="77777777" w:rsidR="0081652A" w:rsidRDefault="0081652A" w:rsidP="0081652A"/>
    <w:p w14:paraId="3C319D3F" w14:textId="77777777" w:rsidR="0081652A" w:rsidRPr="00C61BD5" w:rsidRDefault="0081652A" w:rsidP="0081652A">
      <w:pPr>
        <w:rPr>
          <w:i/>
        </w:rPr>
      </w:pPr>
      <w:r w:rsidRPr="00C61BD5">
        <w:rPr>
          <w:i/>
        </w:rPr>
        <w:t>Dr. S- So it was discussion back and forth, with a professor, or with other students as well?</w:t>
      </w:r>
    </w:p>
    <w:p w14:paraId="566A5B38" w14:textId="77777777" w:rsidR="0081652A" w:rsidRDefault="0081652A" w:rsidP="0081652A"/>
    <w:p w14:paraId="493A4B4F" w14:textId="77777777" w:rsidR="0081652A" w:rsidRDefault="0081652A" w:rsidP="0081652A">
      <w:r>
        <w:t>Student 1- With both, yeah</w:t>
      </w:r>
    </w:p>
    <w:p w14:paraId="5C67F8FA" w14:textId="77777777" w:rsidR="0081652A" w:rsidRDefault="0081652A" w:rsidP="0081652A"/>
    <w:p w14:paraId="1BC78283" w14:textId="77777777" w:rsidR="0081652A" w:rsidRPr="00C61BD5" w:rsidRDefault="0081652A" w:rsidP="0081652A">
      <w:pPr>
        <w:rPr>
          <w:i/>
        </w:rPr>
      </w:pPr>
      <w:r w:rsidRPr="00C61BD5">
        <w:rPr>
          <w:i/>
        </w:rPr>
        <w:t>Dr. S- Anything else?</w:t>
      </w:r>
    </w:p>
    <w:p w14:paraId="4FE6A073" w14:textId="77777777" w:rsidR="0081652A" w:rsidRDefault="0081652A" w:rsidP="0081652A"/>
    <w:p w14:paraId="5DA632D8" w14:textId="77777777" w:rsidR="0081652A" w:rsidRDefault="0081652A" w:rsidP="0081652A">
      <w:r>
        <w:t>Student 1- Nope</w:t>
      </w:r>
    </w:p>
    <w:p w14:paraId="4BF964DB" w14:textId="77777777" w:rsidR="0081652A" w:rsidRDefault="0081652A" w:rsidP="0081652A"/>
    <w:p w14:paraId="399EFDFA" w14:textId="77777777" w:rsidR="0081652A" w:rsidRDefault="0081652A" w:rsidP="0081652A">
      <w:pPr>
        <w:rPr>
          <w:i/>
        </w:rPr>
      </w:pPr>
      <w:r w:rsidRPr="00C61BD5">
        <w:rPr>
          <w:i/>
        </w:rPr>
        <w:t>Dr. S- Ok.</w:t>
      </w:r>
    </w:p>
    <w:p w14:paraId="23822030" w14:textId="77777777" w:rsidR="0081652A" w:rsidRDefault="0081652A" w:rsidP="0081652A">
      <w:pPr>
        <w:rPr>
          <w:i/>
        </w:rPr>
      </w:pPr>
    </w:p>
    <w:p w14:paraId="52198609" w14:textId="77777777" w:rsidR="0081652A" w:rsidRDefault="0081652A" w:rsidP="0081652A">
      <w:r>
        <w:t>Student 2- I remember in Physiology with Dr. Julio we were talking about evolution and he gave us an article, and then we had a class discussion about it, and I think that was one of the first classes that I remember having an open dialogue about it.  W did talk about it in bio 6, but that was more of a formal debate situation, but in phys it was more of a informal kind of understand it kind of thing, so I enjoyed that.</w:t>
      </w:r>
    </w:p>
    <w:p w14:paraId="3837F4BE" w14:textId="77777777" w:rsidR="0081652A" w:rsidRDefault="0081652A" w:rsidP="0081652A"/>
    <w:p w14:paraId="55B4DEF6" w14:textId="77777777" w:rsidR="0081652A" w:rsidRDefault="0081652A" w:rsidP="0081652A">
      <w:r>
        <w:t>Intervening student- Yeah I did too.</w:t>
      </w:r>
    </w:p>
    <w:p w14:paraId="16DA5737" w14:textId="77777777" w:rsidR="0081652A" w:rsidRDefault="0081652A" w:rsidP="0081652A"/>
    <w:p w14:paraId="51509645" w14:textId="77777777" w:rsidR="0081652A" w:rsidRPr="00C61BD5" w:rsidRDefault="0081652A" w:rsidP="0081652A">
      <w:r>
        <w:t xml:space="preserve">Student 2- And then, also in bio and faith of course, that’s like all we talked about, so that was really nice. </w:t>
      </w:r>
    </w:p>
    <w:p w14:paraId="1BA1C53D" w14:textId="77777777" w:rsidR="0081652A" w:rsidRDefault="0081652A" w:rsidP="0081652A"/>
    <w:p w14:paraId="2818656A" w14:textId="77777777" w:rsidR="0081652A" w:rsidRDefault="0081652A" w:rsidP="0081652A">
      <w:pPr>
        <w:rPr>
          <w:i/>
        </w:rPr>
      </w:pPr>
      <w:r w:rsidRPr="00703BFE">
        <w:rPr>
          <w:i/>
        </w:rPr>
        <w:t>Dr. S- What types of means was it brought up in Bio and faith? I know that’s what the class is all about, but what techniques seemed to be particularly important or interesting?</w:t>
      </w:r>
    </w:p>
    <w:p w14:paraId="4AF76C73" w14:textId="77777777" w:rsidR="0081652A" w:rsidRDefault="0081652A" w:rsidP="0081652A">
      <w:pPr>
        <w:rPr>
          <w:i/>
        </w:rPr>
      </w:pPr>
    </w:p>
    <w:p w14:paraId="1108428F" w14:textId="77777777" w:rsidR="0081652A" w:rsidRDefault="0081652A" w:rsidP="0081652A">
      <w:r>
        <w:t xml:space="preserve">Student 2- Mostly what it was is we would all read an article, then come to class and discuss the article and discuss our opinions on them, but it was also helpful that we didn’t just focus on the articles, if the discussion took us else where, we would discuss that topic also. </w:t>
      </w:r>
    </w:p>
    <w:p w14:paraId="04EE2612" w14:textId="77777777" w:rsidR="0081652A" w:rsidRDefault="0081652A" w:rsidP="0081652A"/>
    <w:p w14:paraId="3F3723E8" w14:textId="77777777" w:rsidR="0081652A" w:rsidRDefault="0081652A" w:rsidP="0081652A">
      <w:pPr>
        <w:rPr>
          <w:i/>
        </w:rPr>
      </w:pPr>
      <w:r w:rsidRPr="00703BFE">
        <w:rPr>
          <w:i/>
        </w:rPr>
        <w:t>Dr. S- Anything Else?</w:t>
      </w:r>
    </w:p>
    <w:p w14:paraId="41694AEE" w14:textId="77777777" w:rsidR="0081652A" w:rsidRDefault="0081652A" w:rsidP="0081652A">
      <w:pPr>
        <w:rPr>
          <w:i/>
        </w:rPr>
      </w:pPr>
    </w:p>
    <w:p w14:paraId="7F6C6985" w14:textId="77777777" w:rsidR="0081652A" w:rsidRDefault="0081652A" w:rsidP="0081652A">
      <w:r>
        <w:t xml:space="preserve">Student 3- I was really interested in the discussion that we had, in at least physiology, about two falls ago, about the use of embryonic stem cells, and what was really cool was just hearing everyone’s ideas about what they thought, at least ethical issues behind stem cells, and seeing the different range of views as Christians or even Non-Christians had about it. Another topic that really intrigued me was homosexuality, and whether or not there is a biological basis behind it, and that was discussed in my bio-lit seminar class, and the bio and faith course. I think what was really good about those things is that they were raised through discussion and a little bit of lecture. </w:t>
      </w:r>
    </w:p>
    <w:p w14:paraId="7D190415" w14:textId="77777777" w:rsidR="0081652A" w:rsidRDefault="0081652A" w:rsidP="0081652A"/>
    <w:p w14:paraId="43BE81B4" w14:textId="77777777" w:rsidR="0081652A" w:rsidRDefault="0081652A" w:rsidP="0081652A">
      <w:pPr>
        <w:rPr>
          <w:i/>
        </w:rPr>
      </w:pPr>
      <w:r w:rsidRPr="00656E3F">
        <w:rPr>
          <w:i/>
        </w:rPr>
        <w:t>Dr S.- Is that all?</w:t>
      </w:r>
    </w:p>
    <w:p w14:paraId="7E82BBC4" w14:textId="77777777" w:rsidR="0081652A" w:rsidRDefault="0081652A" w:rsidP="0081652A">
      <w:pPr>
        <w:rPr>
          <w:i/>
        </w:rPr>
      </w:pPr>
    </w:p>
    <w:p w14:paraId="786A4530" w14:textId="77777777" w:rsidR="0081652A" w:rsidRDefault="0081652A" w:rsidP="0081652A">
      <w:r>
        <w:t xml:space="preserve">Student 4- I think this has to do with homosexuality too, but the broader category there that I have been pretty fascinated by, especially with the last couple of years, once we have gotten into the upper division courses, has been the genetic determinance of our behaviors, and how much is predetermined by our DNA, and how much is learned or brought in by social environment, and some of that is homosexuality, or some of that is abuse, cause certain genes have been linked to abusive homes, so you wonder how much of that is nature, and how much is nurture.  And obviously it’s a crossover between those two things.  And kind of an extension of that too is then if these behaviors are indeed determined by genetics in some cases, what are the dangers then of trying to fix those or trying to return to some kind of normal genome free of errors. Because it kind of brings up the question of what is a normal genome, which is also kind of a social question I think too. So it has been fun to explore not just the biological implication of this stuff, but the social implications too, and it stretched into race and all that as well. And then we talked about that a lot in cell bio and phys as well, and then this year I think evolution as a whole has been made more important in my mind because I knew that Christians have often clashed with idea of Darwinian evolution, but it has been a very interesting and fun process trying to reconcile the two, and realizing how much they compliment one another, but also kind of realizing how deep and complex looking at the world through an evolutionary point of view is while also being a Christian and being faithful to God, because it brings up all sorts of issues when it comes to the basis of religion or altruism, like where does our self giving love come from, in evolutionary terms. So I think it is interesting to figure out where some of this might be coming from. </w:t>
      </w:r>
    </w:p>
    <w:p w14:paraId="1FED2D5D" w14:textId="77777777" w:rsidR="0081652A" w:rsidRDefault="0081652A" w:rsidP="0081652A"/>
    <w:p w14:paraId="68F2040D" w14:textId="77777777" w:rsidR="0081652A" w:rsidRDefault="0081652A" w:rsidP="0081652A">
      <w:pPr>
        <w:rPr>
          <w:i/>
        </w:rPr>
      </w:pPr>
      <w:r w:rsidRPr="001C7113">
        <w:rPr>
          <w:i/>
        </w:rPr>
        <w:t>Dr. S- Those are some great topics.  One thing you mention that I was hoping you could expand on what race implications, what did you mean by that?</w:t>
      </w:r>
    </w:p>
    <w:p w14:paraId="27925A90" w14:textId="77777777" w:rsidR="0081652A" w:rsidRDefault="0081652A" w:rsidP="0081652A">
      <w:pPr>
        <w:rPr>
          <w:i/>
        </w:rPr>
      </w:pPr>
    </w:p>
    <w:p w14:paraId="34A9191C" w14:textId="77777777" w:rsidR="0081652A" w:rsidRDefault="0081652A" w:rsidP="0081652A">
      <w:r>
        <w:t>Student 4- I think I connected that with genetics, and that as kind a topic we brought up in class as well.</w:t>
      </w:r>
    </w:p>
    <w:p w14:paraId="563515FF" w14:textId="77777777" w:rsidR="0081652A" w:rsidRDefault="0081652A" w:rsidP="0081652A"/>
    <w:p w14:paraId="4D99B4C6" w14:textId="77777777" w:rsidR="0081652A" w:rsidRDefault="0081652A" w:rsidP="0081652A">
      <w:pPr>
        <w:rPr>
          <w:i/>
        </w:rPr>
      </w:pPr>
      <w:r w:rsidRPr="009F6182">
        <w:rPr>
          <w:i/>
        </w:rPr>
        <w:t>Dr S.- In which class?</w:t>
      </w:r>
    </w:p>
    <w:p w14:paraId="1CB8E14E" w14:textId="77777777" w:rsidR="0081652A" w:rsidRDefault="0081652A" w:rsidP="0081652A">
      <w:pPr>
        <w:rPr>
          <w:i/>
        </w:rPr>
      </w:pPr>
    </w:p>
    <w:p w14:paraId="7BA82AD9" w14:textId="77777777" w:rsidR="0081652A" w:rsidRDefault="0081652A" w:rsidP="0081652A">
      <w:r>
        <w:t xml:space="preserve">Student 4- In bio and faith, it was fun because we went through a historical point of view of it, and different theories we have had in the past. And also it has been, I guess looking at it from a biological point of view makes race issues even more complicated for me because its not as black and white as we would like it to be, I think the biology even says that there might be inequalities.  But I put that in quotation marks, because who know what inequalities are sometimes, but even the biology says that there are differences between genomes of different ethnicities, and in biology we call this differences in populations, and so I think its been a complex, but also a very enriching process to explore those issues in the context of biology. </w:t>
      </w:r>
    </w:p>
    <w:p w14:paraId="7D80CBE7" w14:textId="77777777" w:rsidR="0081652A" w:rsidRDefault="0081652A" w:rsidP="0081652A"/>
    <w:p w14:paraId="511B4D89" w14:textId="77777777" w:rsidR="0081652A" w:rsidRDefault="0081652A" w:rsidP="0081652A">
      <w:pPr>
        <w:tabs>
          <w:tab w:val="left" w:pos="7380"/>
        </w:tabs>
      </w:pPr>
      <w:r>
        <w:t xml:space="preserve">Student 5- I feel like I resonated with a lot of things people said, I’ll try not to be too redundant of anything. I guess specifically for me it was really interesting coming into this environment, wen the Christian environment I was raised is was very anti-evolution, it was a very exciting process to deal with that and asked some hard questions, and look at the science behind it, and I think Westmont was a very good environment for that kind of thing, and I think the professors do a good job of sharing their beliefs and science in a gentle, but thorough way. </w:t>
      </w:r>
    </w:p>
    <w:p w14:paraId="1F7A5AE9" w14:textId="77777777" w:rsidR="0081652A" w:rsidRDefault="0081652A" w:rsidP="0081652A">
      <w:pPr>
        <w:tabs>
          <w:tab w:val="left" w:pos="7380"/>
        </w:tabs>
      </w:pPr>
    </w:p>
    <w:p w14:paraId="33FE63D4" w14:textId="77777777" w:rsidR="0081652A" w:rsidRDefault="0081652A" w:rsidP="0081652A">
      <w:pPr>
        <w:tabs>
          <w:tab w:val="left" w:pos="7380"/>
        </w:tabs>
      </w:pPr>
      <w:r>
        <w:rPr>
          <w:i/>
        </w:rPr>
        <w:t>Multiple students voice agreement</w:t>
      </w:r>
    </w:p>
    <w:p w14:paraId="414884EC" w14:textId="77777777" w:rsidR="0081652A" w:rsidRDefault="0081652A" w:rsidP="0081652A">
      <w:pPr>
        <w:tabs>
          <w:tab w:val="left" w:pos="7380"/>
        </w:tabs>
      </w:pPr>
    </w:p>
    <w:p w14:paraId="16202176" w14:textId="77777777" w:rsidR="0081652A" w:rsidRDefault="0081652A" w:rsidP="0081652A">
      <w:pPr>
        <w:tabs>
          <w:tab w:val="left" w:pos="7380"/>
        </w:tabs>
        <w:rPr>
          <w:i/>
        </w:rPr>
      </w:pPr>
      <w:r>
        <w:rPr>
          <w:i/>
        </w:rPr>
        <w:t>Dr. S- In terms of Westmont bringing in a gentle, but, what did you say?</w:t>
      </w:r>
    </w:p>
    <w:p w14:paraId="69B06988" w14:textId="77777777" w:rsidR="0081652A" w:rsidRDefault="0081652A" w:rsidP="0081652A">
      <w:pPr>
        <w:tabs>
          <w:tab w:val="left" w:pos="7380"/>
        </w:tabs>
        <w:rPr>
          <w:i/>
        </w:rPr>
      </w:pPr>
    </w:p>
    <w:p w14:paraId="2FCD730E" w14:textId="77777777" w:rsidR="0081652A" w:rsidRDefault="0081652A" w:rsidP="0081652A">
      <w:pPr>
        <w:tabs>
          <w:tab w:val="left" w:pos="7380"/>
        </w:tabs>
      </w:pPr>
      <w:r>
        <w:t>Student 5- Well gentle, but I am trying to think of a good word for it. Strong.</w:t>
      </w:r>
    </w:p>
    <w:p w14:paraId="77C3A218" w14:textId="77777777" w:rsidR="0081652A" w:rsidRDefault="0081652A" w:rsidP="0081652A">
      <w:pPr>
        <w:tabs>
          <w:tab w:val="left" w:pos="7380"/>
        </w:tabs>
      </w:pPr>
    </w:p>
    <w:p w14:paraId="272E73E6" w14:textId="77777777" w:rsidR="0081652A" w:rsidRDefault="0081652A" w:rsidP="0081652A">
      <w:pPr>
        <w:tabs>
          <w:tab w:val="left" w:pos="7380"/>
        </w:tabs>
      </w:pPr>
      <w:r>
        <w:t>Intervening student- A serious way, not pushy</w:t>
      </w:r>
    </w:p>
    <w:p w14:paraId="3C20F7BA" w14:textId="77777777" w:rsidR="0081652A" w:rsidRDefault="0081652A" w:rsidP="0081652A">
      <w:pPr>
        <w:tabs>
          <w:tab w:val="left" w:pos="7380"/>
        </w:tabs>
      </w:pPr>
      <w:r>
        <w:t>Student 5- Yeah, but at the same time, not like half way.</w:t>
      </w:r>
    </w:p>
    <w:p w14:paraId="57CC64C0" w14:textId="77777777" w:rsidR="0081652A" w:rsidRDefault="0081652A" w:rsidP="0081652A">
      <w:pPr>
        <w:tabs>
          <w:tab w:val="left" w:pos="7380"/>
        </w:tabs>
      </w:pPr>
    </w:p>
    <w:p w14:paraId="5741ECD8" w14:textId="77777777" w:rsidR="0081652A" w:rsidRPr="00A67C38" w:rsidRDefault="0081652A" w:rsidP="0081652A">
      <w:pPr>
        <w:tabs>
          <w:tab w:val="left" w:pos="7380"/>
        </w:tabs>
      </w:pPr>
      <w:r>
        <w:t xml:space="preserve">Intervening Student- Yeah, like this is what we believe, but you don’t have to believe it. </w:t>
      </w:r>
    </w:p>
    <w:p w14:paraId="1728052B" w14:textId="77777777" w:rsidR="0081652A" w:rsidRDefault="0081652A" w:rsidP="0081652A">
      <w:pPr>
        <w:tabs>
          <w:tab w:val="left" w:pos="7380"/>
        </w:tabs>
        <w:rPr>
          <w:i/>
        </w:rPr>
      </w:pPr>
    </w:p>
    <w:p w14:paraId="755B0F45" w14:textId="77777777" w:rsidR="0081652A" w:rsidRDefault="0081652A" w:rsidP="0081652A">
      <w:pPr>
        <w:tabs>
          <w:tab w:val="left" w:pos="7380"/>
        </w:tabs>
        <w:rPr>
          <w:i/>
        </w:rPr>
      </w:pPr>
      <w:r>
        <w:rPr>
          <w:i/>
        </w:rPr>
        <w:t>Dr. S- Like in a scientific way?</w:t>
      </w:r>
    </w:p>
    <w:p w14:paraId="4165C34D" w14:textId="77777777" w:rsidR="0081652A" w:rsidRDefault="0081652A" w:rsidP="0081652A">
      <w:pPr>
        <w:tabs>
          <w:tab w:val="left" w:pos="7380"/>
        </w:tabs>
        <w:rPr>
          <w:i/>
        </w:rPr>
      </w:pPr>
    </w:p>
    <w:p w14:paraId="780236EA" w14:textId="77777777" w:rsidR="0081652A" w:rsidRDefault="0081652A" w:rsidP="0081652A">
      <w:pPr>
        <w:tabs>
          <w:tab w:val="left" w:pos="7380"/>
        </w:tabs>
      </w:pPr>
      <w:r>
        <w:t>Student 5- Yeah, but not trying to baby you.</w:t>
      </w:r>
    </w:p>
    <w:p w14:paraId="080195F7" w14:textId="77777777" w:rsidR="0081652A" w:rsidRDefault="0081652A" w:rsidP="0081652A">
      <w:pPr>
        <w:tabs>
          <w:tab w:val="left" w:pos="7380"/>
        </w:tabs>
      </w:pPr>
    </w:p>
    <w:p w14:paraId="3FE2C806" w14:textId="77777777" w:rsidR="0081652A" w:rsidRDefault="0081652A" w:rsidP="0081652A">
      <w:pPr>
        <w:tabs>
          <w:tab w:val="left" w:pos="7380"/>
        </w:tabs>
        <w:rPr>
          <w:i/>
        </w:rPr>
      </w:pPr>
      <w:r>
        <w:rPr>
          <w:i/>
        </w:rPr>
        <w:t>Dr. S- Not trying to caudal you?</w:t>
      </w:r>
    </w:p>
    <w:p w14:paraId="7A2056DB" w14:textId="77777777" w:rsidR="0081652A" w:rsidRDefault="0081652A" w:rsidP="0081652A">
      <w:pPr>
        <w:tabs>
          <w:tab w:val="left" w:pos="7380"/>
        </w:tabs>
        <w:rPr>
          <w:i/>
        </w:rPr>
      </w:pPr>
    </w:p>
    <w:p w14:paraId="45B1171B" w14:textId="77777777" w:rsidR="0081652A" w:rsidRDefault="0081652A" w:rsidP="0081652A">
      <w:pPr>
        <w:tabs>
          <w:tab w:val="left" w:pos="7380"/>
        </w:tabs>
      </w:pPr>
      <w:r>
        <w:t>Student 5- It is direct, that’s the word</w:t>
      </w:r>
    </w:p>
    <w:p w14:paraId="35D030EA" w14:textId="77777777" w:rsidR="0081652A" w:rsidRDefault="0081652A" w:rsidP="0081652A">
      <w:pPr>
        <w:tabs>
          <w:tab w:val="left" w:pos="7380"/>
        </w:tabs>
      </w:pPr>
    </w:p>
    <w:p w14:paraId="0EF14D23" w14:textId="77777777" w:rsidR="0081652A" w:rsidRDefault="0081652A" w:rsidP="0081652A">
      <w:pPr>
        <w:tabs>
          <w:tab w:val="left" w:pos="7380"/>
        </w:tabs>
        <w:rPr>
          <w:i/>
        </w:rPr>
      </w:pPr>
      <w:r>
        <w:rPr>
          <w:i/>
        </w:rPr>
        <w:t>Dr. S- Ok, direct, but gentle, is that fair?</w:t>
      </w:r>
    </w:p>
    <w:p w14:paraId="5A29002B" w14:textId="77777777" w:rsidR="0081652A" w:rsidRDefault="0081652A" w:rsidP="0081652A">
      <w:pPr>
        <w:tabs>
          <w:tab w:val="left" w:pos="7380"/>
        </w:tabs>
        <w:rPr>
          <w:i/>
        </w:rPr>
      </w:pPr>
    </w:p>
    <w:p w14:paraId="71F86442" w14:textId="77777777" w:rsidR="0081652A" w:rsidRDefault="0081652A" w:rsidP="0081652A">
      <w:pPr>
        <w:tabs>
          <w:tab w:val="left" w:pos="7380"/>
        </w:tabs>
      </w:pPr>
      <w:r>
        <w:t xml:space="preserve">Student 5- Yes. And I think that by far hands down the class that has been the most valuable for me with any kinds of issues with my faith and biology, has been this class, bio and faith. </w:t>
      </w:r>
    </w:p>
    <w:p w14:paraId="612B34BB" w14:textId="77777777" w:rsidR="0081652A" w:rsidRDefault="0081652A" w:rsidP="0081652A">
      <w:pPr>
        <w:tabs>
          <w:tab w:val="left" w:pos="7380"/>
        </w:tabs>
      </w:pPr>
    </w:p>
    <w:p w14:paraId="5192D468" w14:textId="77777777" w:rsidR="0081652A" w:rsidRDefault="0081652A" w:rsidP="0081652A">
      <w:pPr>
        <w:tabs>
          <w:tab w:val="left" w:pos="7380"/>
        </w:tabs>
      </w:pPr>
      <w:r>
        <w:rPr>
          <w:i/>
        </w:rPr>
        <w:t>Student voices agreement</w:t>
      </w:r>
    </w:p>
    <w:p w14:paraId="08EB77E5" w14:textId="77777777" w:rsidR="0081652A" w:rsidRDefault="0081652A" w:rsidP="0081652A">
      <w:pPr>
        <w:tabs>
          <w:tab w:val="left" w:pos="7380"/>
        </w:tabs>
      </w:pPr>
    </w:p>
    <w:p w14:paraId="4C634510" w14:textId="77777777" w:rsidR="0081652A" w:rsidRDefault="0081652A" w:rsidP="0081652A">
      <w:pPr>
        <w:tabs>
          <w:tab w:val="left" w:pos="7380"/>
        </w:tabs>
        <w:rPr>
          <w:i/>
        </w:rPr>
      </w:pPr>
      <w:r>
        <w:rPr>
          <w:i/>
        </w:rPr>
        <w:t>Dr. S- You said that this has been the best class that looks  at the intersection?</w:t>
      </w:r>
    </w:p>
    <w:p w14:paraId="175D4B7C" w14:textId="77777777" w:rsidR="0081652A" w:rsidRDefault="0081652A" w:rsidP="0081652A">
      <w:pPr>
        <w:tabs>
          <w:tab w:val="left" w:pos="7380"/>
        </w:tabs>
        <w:rPr>
          <w:i/>
        </w:rPr>
      </w:pPr>
    </w:p>
    <w:p w14:paraId="71259143" w14:textId="77777777" w:rsidR="0081652A" w:rsidRDefault="0081652A" w:rsidP="0081652A">
      <w:pPr>
        <w:tabs>
          <w:tab w:val="left" w:pos="7380"/>
        </w:tabs>
      </w:pPr>
      <w:r>
        <w:t xml:space="preserve">Student 5- Yeah, hands down. Because it, it literally shows… Dr. Schloss chose a ton of specific topics that I have totally shied away from in the past because they make me feel uncomfortable, like things we talked about like biology and homosexuality, differences between genders, and evolution and its implications on the problems of evil, and just finding a theodicy, and its been an extremely enriching and challenging experience, but I am very thankful for this class. </w:t>
      </w:r>
    </w:p>
    <w:p w14:paraId="4942A08A" w14:textId="77777777" w:rsidR="0081652A" w:rsidRDefault="0081652A" w:rsidP="0081652A">
      <w:pPr>
        <w:tabs>
          <w:tab w:val="left" w:pos="7380"/>
        </w:tabs>
      </w:pPr>
    </w:p>
    <w:p w14:paraId="1C15A8E0" w14:textId="77777777" w:rsidR="0081652A" w:rsidRPr="00006A68" w:rsidRDefault="0081652A" w:rsidP="0081652A">
      <w:pPr>
        <w:tabs>
          <w:tab w:val="left" w:pos="7380"/>
        </w:tabs>
      </w:pPr>
    </w:p>
    <w:p w14:paraId="05FC4B95" w14:textId="77777777" w:rsidR="0081652A" w:rsidRDefault="0081652A" w:rsidP="0081652A">
      <w:pPr>
        <w:tabs>
          <w:tab w:val="left" w:pos="7380"/>
        </w:tabs>
      </w:pPr>
      <w:r>
        <w:t xml:space="preserve">Student 6- A lot of the stuff that I was thinking of has already come up, but I really appreciated how we have discussed evolution throughout my time at Westmont, I also grew up in an environment, that was like, evolution cannot have happened from a Christian standpoint. So I really appreciated how it seemed to be woven into so many classes within the bio department, bio 6, physiology, molecular bio, bio and faith, and I am sure it was raised in more, those are just the first that I remember the conversations coming to mind. And then also I really appreciated the conversation we had, well all the conversations we had in cell bio about stem cells, and stem cell research, and the ethics and theology behind that, and what it means, and when does life start, and all of those conversations, and I really appreciated the way that Dr. McQuade had us think about that, and learn about that, and read articles about it, and present it, and go over to her house and talk, and that was just so nice, and really helpful.  And then agreeing with somebody else that I am not going to name, all of the conversations we have had about behavioral genetics, both in genetic and molecular biology and this class have been so interesting, to think about what it means to be made in the image of God, but also be genetically predisposed to certain behaviors that are seen as negative, and what that means.  And also race and genetic engineering came up in genetics, and I appreciated that, with both of them, what it means from a theological, and biological standpoint.  And then the theological implications behind genetically engineering embryos, and what that means.  And then in my infectious disease class its been fun to talk about the theology of disease and our responsibility as Christians in the face of disease around the world, and our role in that as scientists and Christians. And I’d say throughout all of these issues I appreciated how the professors approached it from, they never approached in from a binary thing, like you have to believe this or this, it was always pretty moderate. Different people believe different things, these are some of the major view points, and I really appreciated that moderation that they showed, and sometimes we discussed it in round tables, and sometimes it was integrated with class material, where during lecture a professor would pause and say this has implications for this theological issue, and I really appreciated both of those ways of talking about it. </w:t>
      </w:r>
    </w:p>
    <w:p w14:paraId="3AEC3B11" w14:textId="77777777" w:rsidR="0081652A" w:rsidRDefault="0081652A" w:rsidP="0081652A">
      <w:pPr>
        <w:tabs>
          <w:tab w:val="left" w:pos="7380"/>
        </w:tabs>
      </w:pPr>
    </w:p>
    <w:p w14:paraId="13A2CDE6" w14:textId="77777777" w:rsidR="0081652A" w:rsidRDefault="0081652A" w:rsidP="0081652A">
      <w:pPr>
        <w:tabs>
          <w:tab w:val="left" w:pos="7380"/>
        </w:tabs>
      </w:pPr>
      <w:r>
        <w:t xml:space="preserve">Student 5- I was just thinking with the behavioral genetics, and what not, one thing that has really struck me, and I realized it more and more through each class, just by the little things we learn that the professors don’t even necessarily direct us to thinking about theologically, but I just feel like its given me, its been very humbling, to consider how powerless people are to a lot of different biological and genetic factors, and predispositions, I think it has been really awesome in the context of a college environment with a lot of high achieving student and people who are considered intelligent and gifted in a lot of ways, just to recognize hwo much of our abilities or our tendencies toward being kind, patient, can be at least in part attributed to our biology, and I think that,  it gives us all the more reason to be humble in that knowledge and thankful for God for giving us those gifts, and also less judgmental, and show more empathy towards people that we could consider as bad or having bad qualities, I just think it has been really humbling. </w:t>
      </w:r>
    </w:p>
    <w:p w14:paraId="67C1B869" w14:textId="77777777" w:rsidR="0081652A" w:rsidRDefault="0081652A" w:rsidP="0081652A">
      <w:pPr>
        <w:tabs>
          <w:tab w:val="left" w:pos="7380"/>
        </w:tabs>
      </w:pPr>
    </w:p>
    <w:p w14:paraId="0DCC7568" w14:textId="77777777" w:rsidR="0081652A" w:rsidRPr="00BE6CEE" w:rsidRDefault="0081652A" w:rsidP="0081652A">
      <w:pPr>
        <w:tabs>
          <w:tab w:val="left" w:pos="7380"/>
        </w:tabs>
        <w:rPr>
          <w:i/>
        </w:rPr>
      </w:pPr>
    </w:p>
    <w:p w14:paraId="77C0C16A" w14:textId="77777777" w:rsidR="0081652A" w:rsidRDefault="0081652A" w:rsidP="0081652A">
      <w:pPr>
        <w:tabs>
          <w:tab w:val="left" w:pos="7380"/>
        </w:tabs>
      </w:pPr>
      <w:r>
        <w:t>Student 7- A couple semesters ago I took bio and lit, it was really interesting because we looked at sexual development in different animals, and at the end of the course, we kind of got together and talked about ethical uses of animals, and it was really interesting because each of us had a paper that we presented, and I never stopped to think about the animals that were being used, and it was a good conversation talking about how animals should be used, and our call as Christians to take care of creation and how using animals fits in, and obviously we all had different view points, and different stages, but it was an issue that was very welcoming, it wasn’t stand offish, and its something that is really important.</w:t>
      </w:r>
    </w:p>
    <w:p w14:paraId="38C8E6E9" w14:textId="77777777" w:rsidR="0081652A" w:rsidRDefault="0081652A" w:rsidP="0081652A">
      <w:pPr>
        <w:tabs>
          <w:tab w:val="left" w:pos="7380"/>
        </w:tabs>
      </w:pPr>
    </w:p>
    <w:p w14:paraId="0E4F4599" w14:textId="77777777" w:rsidR="0081652A" w:rsidRDefault="0081652A" w:rsidP="0081652A">
      <w:pPr>
        <w:tabs>
          <w:tab w:val="left" w:pos="7380"/>
        </w:tabs>
        <w:rPr>
          <w:i/>
        </w:rPr>
      </w:pPr>
      <w:r>
        <w:rPr>
          <w:i/>
        </w:rPr>
        <w:t>Dr. S- The Discussion?</w:t>
      </w:r>
    </w:p>
    <w:p w14:paraId="122DC6F7" w14:textId="77777777" w:rsidR="0081652A" w:rsidRDefault="0081652A" w:rsidP="0081652A">
      <w:pPr>
        <w:tabs>
          <w:tab w:val="left" w:pos="7380"/>
        </w:tabs>
        <w:rPr>
          <w:i/>
        </w:rPr>
      </w:pPr>
    </w:p>
    <w:p w14:paraId="0136B70B" w14:textId="77777777" w:rsidR="0081652A" w:rsidRDefault="0081652A" w:rsidP="0081652A">
      <w:pPr>
        <w:tabs>
          <w:tab w:val="left" w:pos="7380"/>
        </w:tabs>
      </w:pPr>
      <w:r>
        <w:t>Student 7</w:t>
      </w:r>
      <w:r w:rsidRPr="0044797F">
        <w:t>-</w:t>
      </w:r>
      <w:r>
        <w:t xml:space="preserve"> Mhm</w:t>
      </w:r>
    </w:p>
    <w:p w14:paraId="2B18D526" w14:textId="77777777" w:rsidR="0081652A" w:rsidRDefault="0081652A" w:rsidP="0081652A">
      <w:pPr>
        <w:tabs>
          <w:tab w:val="left" w:pos="7380"/>
        </w:tabs>
      </w:pPr>
    </w:p>
    <w:p w14:paraId="72B5D677" w14:textId="77777777" w:rsidR="0081652A" w:rsidRDefault="0081652A" w:rsidP="0081652A">
      <w:pPr>
        <w:tabs>
          <w:tab w:val="left" w:pos="7380"/>
        </w:tabs>
      </w:pPr>
      <w:r>
        <w:t xml:space="preserve">Intervening student- Yeah I agree, because I feel like in the science we often like just dismiss it like we can use animal for whatever, so I think its good to question whether or not its ethical, and in what capacity to use them. </w:t>
      </w:r>
    </w:p>
    <w:p w14:paraId="44F17965" w14:textId="77777777" w:rsidR="0081652A" w:rsidRDefault="0081652A" w:rsidP="0081652A">
      <w:pPr>
        <w:tabs>
          <w:tab w:val="left" w:pos="7380"/>
        </w:tabs>
      </w:pPr>
    </w:p>
    <w:p w14:paraId="7ECAF7F9" w14:textId="77777777" w:rsidR="0081652A" w:rsidRDefault="0081652A" w:rsidP="0081652A">
      <w:pPr>
        <w:tabs>
          <w:tab w:val="left" w:pos="7380"/>
        </w:tabs>
      </w:pPr>
    </w:p>
    <w:p w14:paraId="4B97F4F5" w14:textId="77777777" w:rsidR="0081652A" w:rsidRDefault="0081652A" w:rsidP="0081652A">
      <w:pPr>
        <w:tabs>
          <w:tab w:val="left" w:pos="7380"/>
        </w:tabs>
      </w:pPr>
      <w:r>
        <w:t>Student 8- I found something that we discussed a little bit in this class, was genetic determinance of behavior, echoing (inaudible) commons, I think that’s one of the most fascinating things in biology as it pertains to faith, especially looking at consciousness in lieu of evolution and being created in Gods image, what does the mean?  What responsibility does that entail? And how is it, It is uniquely human. I would have liked to have done more on that, but I think it was a really important and good thing.</w:t>
      </w:r>
    </w:p>
    <w:p w14:paraId="1F9D2B41" w14:textId="77777777" w:rsidR="0081652A" w:rsidRPr="00B51013" w:rsidRDefault="0081652A" w:rsidP="0081652A">
      <w:pPr>
        <w:tabs>
          <w:tab w:val="left" w:pos="7380"/>
        </w:tabs>
        <w:rPr>
          <w:i/>
        </w:rPr>
      </w:pPr>
    </w:p>
    <w:p w14:paraId="6B9124B1" w14:textId="77777777" w:rsidR="0081652A" w:rsidRDefault="0081652A" w:rsidP="0081652A">
      <w:pPr>
        <w:tabs>
          <w:tab w:val="left" w:pos="7380"/>
        </w:tabs>
        <w:rPr>
          <w:i/>
        </w:rPr>
      </w:pPr>
      <w:r w:rsidRPr="00B51013">
        <w:rPr>
          <w:i/>
        </w:rPr>
        <w:t>Dr S.- Done more on evolution being uniquely human?</w:t>
      </w:r>
    </w:p>
    <w:p w14:paraId="3A399077" w14:textId="77777777" w:rsidR="0081652A" w:rsidRDefault="0081652A" w:rsidP="0081652A">
      <w:pPr>
        <w:tabs>
          <w:tab w:val="left" w:pos="7380"/>
        </w:tabs>
        <w:rPr>
          <w:i/>
        </w:rPr>
      </w:pPr>
    </w:p>
    <w:p w14:paraId="4D67E9F0" w14:textId="77777777" w:rsidR="0081652A" w:rsidRDefault="0081652A" w:rsidP="0081652A">
      <w:pPr>
        <w:tabs>
          <w:tab w:val="left" w:pos="7380"/>
        </w:tabs>
      </w:pPr>
      <w:r>
        <w:t>Student 8- Consciousness</w:t>
      </w:r>
    </w:p>
    <w:p w14:paraId="26868BAF" w14:textId="77777777" w:rsidR="0081652A" w:rsidRDefault="0081652A" w:rsidP="0081652A">
      <w:pPr>
        <w:tabs>
          <w:tab w:val="left" w:pos="7380"/>
        </w:tabs>
      </w:pPr>
    </w:p>
    <w:p w14:paraId="12A976D8" w14:textId="77777777" w:rsidR="0081652A" w:rsidRDefault="0081652A" w:rsidP="0081652A">
      <w:pPr>
        <w:tabs>
          <w:tab w:val="left" w:pos="7380"/>
        </w:tabs>
        <w:rPr>
          <w:i/>
        </w:rPr>
      </w:pPr>
      <w:r>
        <w:rPr>
          <w:i/>
        </w:rPr>
        <w:t>Dr S.- Ok, and when you say consciousness in lieu of evolution?</w:t>
      </w:r>
    </w:p>
    <w:p w14:paraId="0A40EDC6" w14:textId="77777777" w:rsidR="0081652A" w:rsidRDefault="0081652A" w:rsidP="0081652A">
      <w:pPr>
        <w:tabs>
          <w:tab w:val="left" w:pos="7380"/>
        </w:tabs>
        <w:rPr>
          <w:i/>
        </w:rPr>
      </w:pPr>
    </w:p>
    <w:p w14:paraId="77EE8C55" w14:textId="77777777" w:rsidR="0081652A" w:rsidRDefault="0081652A" w:rsidP="0081652A">
      <w:pPr>
        <w:tabs>
          <w:tab w:val="left" w:pos="7380"/>
        </w:tabs>
      </w:pPr>
      <w:r>
        <w:t>Student 8- Like how we got consciousness, cause we are the only conscious mammals, or creatures. Also the historical Adam and Eve is something I haven’t thought about, and I don’t think a lot of people do because we are taught about Adam and Eve in Sunday school, so there is no reason to question it.  The discussions we had in this class were really challenging about that.  Because I didn’t know if I had any like, I wasn’t tied to an Adam and Eve, but reading articles from both sides of the argument, from Christians and scientists alike, proved challenging and good for discussion.  And bio and faith has been by far the class in which these faith and learning biology issues have been raised in care and consideration, openness, kindness, and honest and integrity, so its been really valuable.</w:t>
      </w:r>
    </w:p>
    <w:p w14:paraId="158A9D0E" w14:textId="77777777" w:rsidR="0081652A" w:rsidRDefault="0081652A" w:rsidP="0081652A">
      <w:pPr>
        <w:tabs>
          <w:tab w:val="left" w:pos="7380"/>
        </w:tabs>
      </w:pPr>
    </w:p>
    <w:p w14:paraId="01B7E573" w14:textId="77777777" w:rsidR="0081652A" w:rsidRDefault="0081652A" w:rsidP="0081652A">
      <w:pPr>
        <w:tabs>
          <w:tab w:val="left" w:pos="7380"/>
        </w:tabs>
        <w:rPr>
          <w:i/>
        </w:rPr>
      </w:pPr>
      <w:r>
        <w:rPr>
          <w:i/>
        </w:rPr>
        <w:t>Other Students voice agreement</w:t>
      </w:r>
    </w:p>
    <w:p w14:paraId="06EA2B92" w14:textId="77777777" w:rsidR="0081652A" w:rsidRDefault="0081652A" w:rsidP="0081652A">
      <w:pPr>
        <w:tabs>
          <w:tab w:val="left" w:pos="7380"/>
        </w:tabs>
        <w:rPr>
          <w:i/>
        </w:rPr>
      </w:pPr>
    </w:p>
    <w:p w14:paraId="60963BC2" w14:textId="77777777" w:rsidR="0081652A" w:rsidRDefault="0081652A" w:rsidP="0081652A">
      <w:pPr>
        <w:tabs>
          <w:tab w:val="left" w:pos="7380"/>
        </w:tabs>
        <w:rPr>
          <w:i/>
        </w:rPr>
      </w:pPr>
      <w:r>
        <w:rPr>
          <w:i/>
        </w:rPr>
        <w:t>Dr S.- Ok, so the next question is, were the issues you think are import ant, so think back to the issues that were not raised in your classes or did not receive adequate attention, bearing in mind the mandate to give adequate coverage to mainstream biology itself. So were the any issues that you wish were covered at all, or more than they were?</w:t>
      </w:r>
    </w:p>
    <w:p w14:paraId="7E7F6964" w14:textId="77777777" w:rsidR="0081652A" w:rsidRDefault="0081652A" w:rsidP="0081652A">
      <w:pPr>
        <w:tabs>
          <w:tab w:val="left" w:pos="7380"/>
        </w:tabs>
        <w:rPr>
          <w:i/>
        </w:rPr>
      </w:pPr>
    </w:p>
    <w:p w14:paraId="78FB0FC5" w14:textId="77777777" w:rsidR="0081652A" w:rsidRPr="00B607D7" w:rsidRDefault="0081652A" w:rsidP="0081652A">
      <w:pPr>
        <w:tabs>
          <w:tab w:val="left" w:pos="7380"/>
        </w:tabs>
      </w:pPr>
      <w:r>
        <w:t xml:space="preserve">Student 1- Yeah two that come to mind, we covered them a little bit, but I would have like to have seen them covered more the first one is homosexuality, I would just on the genetic determinance of it all or just going from a biological standpoint and seeing how the relates with faith or even judgment, I feel like there is a lot of judgment in that community. </w:t>
      </w:r>
    </w:p>
    <w:p w14:paraId="5298EEE1" w14:textId="77777777" w:rsidR="0081652A" w:rsidRDefault="0081652A" w:rsidP="0081652A">
      <w:pPr>
        <w:tabs>
          <w:tab w:val="left" w:pos="7380"/>
        </w:tabs>
      </w:pPr>
    </w:p>
    <w:p w14:paraId="50110062" w14:textId="77777777" w:rsidR="0081652A" w:rsidRDefault="0081652A" w:rsidP="0081652A">
      <w:pPr>
        <w:tabs>
          <w:tab w:val="left" w:pos="7380"/>
        </w:tabs>
        <w:rPr>
          <w:i/>
        </w:rPr>
      </w:pPr>
      <w:r>
        <w:rPr>
          <w:i/>
        </w:rPr>
        <w:t>Dr. S- Judgment from God, or judgment from others?</w:t>
      </w:r>
    </w:p>
    <w:p w14:paraId="374896DB" w14:textId="77777777" w:rsidR="0081652A" w:rsidRDefault="0081652A" w:rsidP="0081652A">
      <w:pPr>
        <w:tabs>
          <w:tab w:val="left" w:pos="7380"/>
        </w:tabs>
        <w:rPr>
          <w:i/>
        </w:rPr>
      </w:pPr>
    </w:p>
    <w:p w14:paraId="76D00E92" w14:textId="77777777" w:rsidR="0081652A" w:rsidRDefault="0081652A" w:rsidP="0081652A">
      <w:pPr>
        <w:tabs>
          <w:tab w:val="left" w:pos="7380"/>
        </w:tabs>
      </w:pPr>
      <w:r>
        <w:t xml:space="preserve">Student 1- From others, and social influences, but I think that would have been interesting to dive into a little bit more, though I did appreciated that we did get into a little bit. And the other point was, moral responsibility for those who done wrong, but they have a genetic disposition that makes them do so. We heard about in bio and faith, a man that committed a lot of pedophilial crimes, because he had a tumor in his brain that was pushing on certain regions that caused him to have these urges, but then when they got rid of the tumor, he no longer had those feelings.  And so just to delve into it a little bit more, of how responsibility might work, and this kind of goes onto the fringes of biology and turns into more philosophy, but it would have been interesting to delve in further. </w:t>
      </w:r>
    </w:p>
    <w:p w14:paraId="26CBEE07" w14:textId="77777777" w:rsidR="0081652A" w:rsidRDefault="0081652A" w:rsidP="0081652A">
      <w:pPr>
        <w:tabs>
          <w:tab w:val="left" w:pos="7380"/>
        </w:tabs>
      </w:pPr>
    </w:p>
    <w:p w14:paraId="78774719" w14:textId="77777777" w:rsidR="0081652A" w:rsidRDefault="0081652A" w:rsidP="0081652A">
      <w:pPr>
        <w:tabs>
          <w:tab w:val="left" w:pos="7380"/>
        </w:tabs>
      </w:pPr>
      <w:r>
        <w:t>Student 2- I would agree with what the person before me said, and I would say I wish we talked more about genetic components of behavior, and things like that, and stem cell research, but it sounds like from other comments I just didn’t take the classes that they talked about those things in.  So I wish that I had a way to be in those discussions, even without taking those classes, I don’t know how that would work.</w:t>
      </w:r>
    </w:p>
    <w:p w14:paraId="12EF9201" w14:textId="77777777" w:rsidR="0081652A" w:rsidRDefault="0081652A" w:rsidP="0081652A">
      <w:pPr>
        <w:tabs>
          <w:tab w:val="left" w:pos="7380"/>
        </w:tabs>
      </w:pPr>
    </w:p>
    <w:p w14:paraId="0BC0F706" w14:textId="77777777" w:rsidR="0081652A" w:rsidRDefault="0081652A" w:rsidP="0081652A">
      <w:pPr>
        <w:tabs>
          <w:tab w:val="left" w:pos="1120"/>
        </w:tabs>
        <w:rPr>
          <w:i/>
        </w:rPr>
      </w:pPr>
      <w:r>
        <w:rPr>
          <w:i/>
        </w:rPr>
        <w:t>Dr S.- So stem cell research and the genetic components of behavior?</w:t>
      </w:r>
    </w:p>
    <w:p w14:paraId="04D15FAC" w14:textId="77777777" w:rsidR="0081652A" w:rsidRDefault="0081652A" w:rsidP="0081652A">
      <w:pPr>
        <w:tabs>
          <w:tab w:val="left" w:pos="1120"/>
        </w:tabs>
        <w:rPr>
          <w:i/>
        </w:rPr>
      </w:pPr>
    </w:p>
    <w:p w14:paraId="6F500FB1" w14:textId="77777777" w:rsidR="0081652A" w:rsidRDefault="0081652A" w:rsidP="0081652A">
      <w:pPr>
        <w:tabs>
          <w:tab w:val="left" w:pos="1120"/>
        </w:tabs>
      </w:pPr>
      <w:r>
        <w:t>Student 2- Mhm</w:t>
      </w:r>
    </w:p>
    <w:p w14:paraId="6D76DAB5" w14:textId="77777777" w:rsidR="0081652A" w:rsidRDefault="0081652A" w:rsidP="0081652A">
      <w:pPr>
        <w:tabs>
          <w:tab w:val="left" w:pos="1120"/>
        </w:tabs>
      </w:pPr>
    </w:p>
    <w:p w14:paraId="03B130B1" w14:textId="77777777" w:rsidR="0081652A" w:rsidRPr="006B1A93" w:rsidRDefault="0081652A" w:rsidP="0081652A">
      <w:pPr>
        <w:tabs>
          <w:tab w:val="left" w:pos="1120"/>
        </w:tabs>
      </w:pPr>
      <w:r>
        <w:t xml:space="preserve">Student 3- I feel like the conversation we had about Adam an Eve was really interesting and I wish it could have taken place in more than just one class sitting, and I wish that we could have potentially covered more articles on what scientists and also theologians are saying about it, just as it makes sense to understand how this topic is controversial and its also understandable that not that much support is out there that can give us an answer yet, it would be cool to further study the origins or the idea of Adam and Eve. </w:t>
      </w:r>
    </w:p>
    <w:p w14:paraId="3FA5AF2C" w14:textId="77777777" w:rsidR="0081652A" w:rsidRDefault="0081652A" w:rsidP="0081652A">
      <w:pPr>
        <w:tabs>
          <w:tab w:val="left" w:pos="1120"/>
        </w:tabs>
        <w:rPr>
          <w:i/>
        </w:rPr>
      </w:pPr>
    </w:p>
    <w:p w14:paraId="523DFFA7" w14:textId="77777777" w:rsidR="0081652A" w:rsidRDefault="0081652A" w:rsidP="0081652A">
      <w:pPr>
        <w:tabs>
          <w:tab w:val="left" w:pos="1120"/>
        </w:tabs>
      </w:pPr>
      <w:r>
        <w:t xml:space="preserve">Student 4- I feel like we covered a lot of topics, and actually for the amount of topics we covered in this class, we explored them in pretty good depth, I think I would comment on just in terms of homosexuality, that is what came to mind first for me as well, but then I recall our discussion on it, and really, I kind of feel like there isn’t much of a place to go quite yet, it is still in development, and even the genetics of it aren’t very clear if at all, like we aren’t eve certain they exists in regards to that subject. SO I would like to say we covered more about homosexuality, but to be fair, there might not even be that much to cover at this point. In terms of the biology at least. </w:t>
      </w:r>
    </w:p>
    <w:p w14:paraId="2F858D40" w14:textId="77777777" w:rsidR="0081652A" w:rsidRDefault="0081652A" w:rsidP="0081652A">
      <w:pPr>
        <w:tabs>
          <w:tab w:val="left" w:pos="1120"/>
        </w:tabs>
      </w:pPr>
    </w:p>
    <w:p w14:paraId="31889316" w14:textId="77777777" w:rsidR="0081652A" w:rsidRDefault="0081652A" w:rsidP="0081652A">
      <w:pPr>
        <w:tabs>
          <w:tab w:val="left" w:pos="1120"/>
        </w:tabs>
        <w:rPr>
          <w:i/>
        </w:rPr>
      </w:pPr>
      <w:r>
        <w:rPr>
          <w:i/>
        </w:rPr>
        <w:t>Dr S.- In terms of the research that has been done?</w:t>
      </w:r>
    </w:p>
    <w:p w14:paraId="5F7F8DBB" w14:textId="77777777" w:rsidR="0081652A" w:rsidRDefault="0081652A" w:rsidP="0081652A">
      <w:pPr>
        <w:tabs>
          <w:tab w:val="left" w:pos="1120"/>
        </w:tabs>
        <w:rPr>
          <w:i/>
        </w:rPr>
      </w:pPr>
    </w:p>
    <w:p w14:paraId="3B6D1780" w14:textId="77777777" w:rsidR="0081652A" w:rsidRPr="006B1A93" w:rsidRDefault="0081652A" w:rsidP="0081652A">
      <w:pPr>
        <w:tabs>
          <w:tab w:val="left" w:pos="1120"/>
        </w:tabs>
      </w:pPr>
      <w:r>
        <w:t>Student 4- Yeah on the biological side of things.  I think there is plenty to be said socially, without a doubt, but I think if were sticking to a biological framework, we explored almost all of it, and there isn’t much, I was also thinking about again genetic determinance, or pre-dispositions and one thing that fascinated me in some of those discussion is the role of drugs in those subjects because drugs obviously are meant to enhance our lives, meant to ease pain, or help us pay attention when we cant, like in the case of ADD, like somebody was saying earlier, I think empathy is a huge part of that for me, and something I learned this year.  Just through the limited discussion we had about how people sometimes need drugs in order to function in a normal way, and there are other cases in where we shouldn’t be taking drugs and are abusing drugs in the wrong way, and at the intersection of taking drugs with our genetic pre-dispositions is kind of a fascinating thing because the lines get blurred there between when its appropriate to take drugs for how you’re feeling and who you are essentially, versus how you want to be or enhance your life in a way that is in excess. Does that make sense?</w:t>
      </w:r>
    </w:p>
    <w:p w14:paraId="632B57CC" w14:textId="77777777" w:rsidR="0081652A" w:rsidRPr="006B1A93" w:rsidRDefault="0081652A" w:rsidP="0081652A">
      <w:pPr>
        <w:tabs>
          <w:tab w:val="left" w:pos="1120"/>
        </w:tabs>
      </w:pPr>
    </w:p>
    <w:p w14:paraId="10D42632" w14:textId="77777777" w:rsidR="0081652A" w:rsidRDefault="0081652A" w:rsidP="0081652A">
      <w:pPr>
        <w:tabs>
          <w:tab w:val="left" w:pos="7380"/>
        </w:tabs>
        <w:rPr>
          <w:i/>
        </w:rPr>
      </w:pPr>
      <w:r>
        <w:rPr>
          <w:i/>
        </w:rPr>
        <w:t>Dr. S- So you’re saying, there was some discussion about genetic pre-disposition and determinance, and the role of drugs was raised in that discussion, but you wish that you would have gone deeper into the moral implications?</w:t>
      </w:r>
    </w:p>
    <w:p w14:paraId="35CA1405" w14:textId="77777777" w:rsidR="0081652A" w:rsidRDefault="0081652A" w:rsidP="0081652A">
      <w:pPr>
        <w:tabs>
          <w:tab w:val="left" w:pos="7380"/>
        </w:tabs>
        <w:rPr>
          <w:i/>
        </w:rPr>
      </w:pPr>
    </w:p>
    <w:p w14:paraId="246EE513" w14:textId="77777777" w:rsidR="0081652A" w:rsidRDefault="0081652A" w:rsidP="0081652A">
      <w:pPr>
        <w:tabs>
          <w:tab w:val="left" w:pos="7380"/>
        </w:tabs>
      </w:pPr>
      <w:r>
        <w:t xml:space="preserve">Student 4- Exactly, because I think its important to, and this just came to mind, its important to discern in those situation when a drug is taken out of necessity, versus use for performance, and usually when you cross over into taking a drug for performance, you’re getting into some hazy moral ground there, and I think its and appropriate conversation to have when you’re talking about genetic pre-dispositions. </w:t>
      </w:r>
    </w:p>
    <w:p w14:paraId="4D56DAE6" w14:textId="77777777" w:rsidR="0081652A" w:rsidRDefault="0081652A" w:rsidP="0081652A">
      <w:pPr>
        <w:tabs>
          <w:tab w:val="left" w:pos="7380"/>
        </w:tabs>
      </w:pPr>
    </w:p>
    <w:p w14:paraId="181890F5" w14:textId="77777777" w:rsidR="0081652A" w:rsidRDefault="0081652A" w:rsidP="0081652A">
      <w:pPr>
        <w:tabs>
          <w:tab w:val="left" w:pos="7380"/>
        </w:tabs>
        <w:rPr>
          <w:i/>
        </w:rPr>
      </w:pPr>
      <w:r>
        <w:t xml:space="preserve">Student 5- I don’t really agree with what other people said, I just have a different opinion of what the role of a Christian college should be when its teaching science, I think that Westmont has done a very good job of introducing us to different topics, although it may have been light exposure.  But due to time constraints it not realistic to think that we can, while gaining the knowledge to molecular biology and physiology, we can also figure out the issue of the genetic basis of homosexuality, or behavioral genetics. But I just have been stuck by that I am leaving Westmont with a million more questions and doubts, and things that make me feel uncomfortable when I think about science and faith, way more questions than when I came into Westmont, and I think that is a really good sign because Westmont exposed me to that, and brought up those discussions and I think that the role of Westmont should be more to get us that exposure, and then emphasize the importance of further pursuing these topics, then giving us a nudge out in to the world to keep exploring those things in a life long process, and there is topic after topic, and the main thing is instilling the sense of value and importance in engaging in difficult discussion, but I don’t think its Westmont’s role to completely exhaustively go through each of those, to the point that we feel satisfied about the answers, so I think its done a very good job. </w:t>
      </w:r>
    </w:p>
    <w:p w14:paraId="017DD3F6" w14:textId="77777777" w:rsidR="0081652A" w:rsidRDefault="0081652A" w:rsidP="0081652A">
      <w:pPr>
        <w:tabs>
          <w:tab w:val="left" w:pos="7380"/>
        </w:tabs>
        <w:rPr>
          <w:i/>
        </w:rPr>
      </w:pPr>
    </w:p>
    <w:p w14:paraId="53392662" w14:textId="77777777" w:rsidR="0081652A" w:rsidRDefault="0081652A" w:rsidP="0081652A">
      <w:pPr>
        <w:tabs>
          <w:tab w:val="left" w:pos="7380"/>
        </w:tabs>
        <w:rPr>
          <w:i/>
        </w:rPr>
      </w:pPr>
      <w:r>
        <w:rPr>
          <w:i/>
        </w:rPr>
        <w:t>Dr. S- So you feel that, given the time constraints of bearing in mind the mandate to give adequate coverage to mainstream biology itself is what it says, so you feel that it kind of touched on everything adequately and there wasn’t gaping wholes?</w:t>
      </w:r>
    </w:p>
    <w:p w14:paraId="52826946" w14:textId="77777777" w:rsidR="0081652A" w:rsidRDefault="0081652A" w:rsidP="0081652A">
      <w:pPr>
        <w:tabs>
          <w:tab w:val="left" w:pos="7380"/>
        </w:tabs>
        <w:rPr>
          <w:i/>
        </w:rPr>
      </w:pPr>
    </w:p>
    <w:p w14:paraId="700D8868" w14:textId="77777777" w:rsidR="0081652A" w:rsidRDefault="0081652A" w:rsidP="0081652A">
      <w:pPr>
        <w:tabs>
          <w:tab w:val="left" w:pos="7380"/>
        </w:tabs>
      </w:pPr>
      <w:r>
        <w:t>Student 5- We didn’t cover every single scientific issue that can be raised with our faith, but like we did, and this class is basically the whole point of it is going over those things and I think that is awesome and I am thankful that I am in that, but I think that as a whole I don’t think that the point should be an exhaustive apologetics of Christianity and science, I think that our role as Christian Scientists, our responsibility should be actively engaging in those things on our own and through out our lives, and hopefully at our time at Westmont too.  And I think Westmont has done a good job at exposing us to important things, but I don’t think its Westmont’s role to solve all of our spiritual dilemmas for us, I think the bio department has done a very good job.  Obviously no institution is perfect, but I have been very satisfied with that aspect of it.</w:t>
      </w:r>
    </w:p>
    <w:p w14:paraId="5236DFC9" w14:textId="77777777" w:rsidR="0081652A" w:rsidRDefault="0081652A" w:rsidP="0081652A">
      <w:pPr>
        <w:tabs>
          <w:tab w:val="left" w:pos="7380"/>
        </w:tabs>
      </w:pPr>
    </w:p>
    <w:p w14:paraId="1E341257" w14:textId="77777777" w:rsidR="0081652A" w:rsidRPr="00AE6D58" w:rsidRDefault="0081652A" w:rsidP="0081652A">
      <w:pPr>
        <w:tabs>
          <w:tab w:val="left" w:pos="7380"/>
        </w:tabs>
      </w:pPr>
    </w:p>
    <w:p w14:paraId="4EB051CC" w14:textId="77777777" w:rsidR="0081652A" w:rsidRDefault="0081652A" w:rsidP="0081652A">
      <w:pPr>
        <w:tabs>
          <w:tab w:val="left" w:pos="7380"/>
        </w:tabs>
      </w:pPr>
      <w:r>
        <w:t xml:space="preserve">Student 6- I agree with a lot of what the person before me said, but I would say if there were a couple things that I wish the biology department have covered more is the theology of disease and to not be what we determined as normal, and the theological implications of disease and disease inequality, we mentioned that in my infection disease class, and it was so fascinating, and a topic I haven’t heard discussed much, because I always assumed there is just healthy and diseased, and the idea that there is a theology behind the diseases and why disease exists, is something that I wish had been talked about more, and integrated in ways throughout my time here at Westmont, because a lot of times we talk about disease as examples in class, but I never thought about the theology behind what disease is. An then also echoing previous comments, behavioral genetics I something that I find so fascinating that I don’t honestly know if I can ever feel like it was covered enough because there is just so much there, so it just one of those things that discussions in my bio classes have made me more curious about it, so like the previous person said, I can go explore more, but it would also be fun to talk about that more in class settings. </w:t>
      </w:r>
    </w:p>
    <w:p w14:paraId="5D3ECFCE" w14:textId="77777777" w:rsidR="0081652A" w:rsidRDefault="0081652A" w:rsidP="0081652A">
      <w:pPr>
        <w:tabs>
          <w:tab w:val="left" w:pos="7380"/>
        </w:tabs>
      </w:pPr>
    </w:p>
    <w:p w14:paraId="4DB703BA" w14:textId="77777777" w:rsidR="0081652A" w:rsidRDefault="0081652A" w:rsidP="0081652A">
      <w:pPr>
        <w:tabs>
          <w:tab w:val="left" w:pos="7380"/>
        </w:tabs>
      </w:pPr>
      <w:r>
        <w:t xml:space="preserve">Intervening student- I agree with the disease comments here, and I think that’s actually something that I missed, I am bummed I didn’t get to hear about that, like I bummed I am not in your class. Cause that sounds like something very important and interesting to be discussed. </w:t>
      </w:r>
    </w:p>
    <w:p w14:paraId="0116D403" w14:textId="77777777" w:rsidR="0081652A" w:rsidRDefault="0081652A" w:rsidP="0081652A">
      <w:pPr>
        <w:tabs>
          <w:tab w:val="left" w:pos="7380"/>
        </w:tabs>
      </w:pPr>
    </w:p>
    <w:p w14:paraId="63D0179B" w14:textId="77777777" w:rsidR="0081652A" w:rsidRDefault="0081652A" w:rsidP="0081652A">
      <w:pPr>
        <w:tabs>
          <w:tab w:val="left" w:pos="7380"/>
        </w:tabs>
        <w:rPr>
          <w:i/>
        </w:rPr>
      </w:pPr>
      <w:r>
        <w:rPr>
          <w:i/>
        </w:rPr>
        <w:t>Dr. S- Maybe this is a silly question because I am not in the field, but by the theology of disease you mean, why people have diseases and how we should treat them?</w:t>
      </w:r>
    </w:p>
    <w:p w14:paraId="41268F12" w14:textId="77777777" w:rsidR="0081652A" w:rsidRDefault="0081652A" w:rsidP="0081652A">
      <w:pPr>
        <w:tabs>
          <w:tab w:val="left" w:pos="7380"/>
        </w:tabs>
        <w:rPr>
          <w:i/>
        </w:rPr>
      </w:pPr>
    </w:p>
    <w:p w14:paraId="7F4B6AD8" w14:textId="77777777" w:rsidR="0081652A" w:rsidRDefault="0081652A" w:rsidP="0081652A">
      <w:pPr>
        <w:tabs>
          <w:tab w:val="left" w:pos="7380"/>
        </w:tabs>
      </w:pPr>
      <w:r>
        <w:t>Student 6- Yeah, and how we should be thinking about disease, for example, one of the theologians that Dr, Julio talked about in class, was how diseases in our lives, or first of all how disease in other countries is seen as an integral part of life that shapes the way you live, while in the US it is seen kind of as an annoyance that you go to the doctor, fix it and move on.  But disease can actually paly an important role in reminding us that life is short, we don’t live forever, about the fragmented nature of life, can point us to God, lots of the things that disease can do theologically that I had never really thought about, I had just assumed that disease was something that can be instantly cured, but the fact there is things that we can learn about God and our society through being sick, and having a disease was a completely new idea to me, and is something I would love to explore more.</w:t>
      </w:r>
    </w:p>
    <w:p w14:paraId="0B4EE159" w14:textId="77777777" w:rsidR="0081652A" w:rsidRDefault="0081652A" w:rsidP="0081652A">
      <w:pPr>
        <w:tabs>
          <w:tab w:val="left" w:pos="7380"/>
        </w:tabs>
      </w:pPr>
    </w:p>
    <w:p w14:paraId="6C27D6FD" w14:textId="77777777" w:rsidR="0081652A" w:rsidRDefault="0081652A" w:rsidP="0081652A">
      <w:pPr>
        <w:tabs>
          <w:tab w:val="left" w:pos="7380"/>
        </w:tabs>
      </w:pPr>
      <w:r>
        <w:t>Student 7-  There is two things, and they both fall under genetics, but I wish we just had a chance to talk about them a little bit more, one of them was GMOs and pesticides in farming, and the chemistries of food, and just tying it into stewardship, and talked a little bit about poverty and looking at that, and exploring more of that would be interesting.  And the other was genetic testing and screening, especially before you were born, we were learning how you can do so much genetic testing, I am just not sure how I feel about that,  some arguments would be that it is good because then when your child comes you can be better prepared, but then there is also opportunities to decide you don’t want that child, or become pre-dispositioned to decide what that child is going to be like.  Its just a really interesting conversation that I wish we had a chance to explore more about that.</w:t>
      </w:r>
    </w:p>
    <w:p w14:paraId="4F6FA8F0" w14:textId="77777777" w:rsidR="0081652A" w:rsidRDefault="0081652A" w:rsidP="0081652A">
      <w:pPr>
        <w:tabs>
          <w:tab w:val="left" w:pos="7380"/>
        </w:tabs>
      </w:pPr>
    </w:p>
    <w:p w14:paraId="09B0D0F0" w14:textId="77777777" w:rsidR="0081652A" w:rsidRDefault="0081652A" w:rsidP="0081652A">
      <w:pPr>
        <w:tabs>
          <w:tab w:val="left" w:pos="7380"/>
        </w:tabs>
      </w:pPr>
      <w:r>
        <w:t>Intervening Student- I would definitely agree with the GMOs, and thinking about genetically modified foods.</w:t>
      </w:r>
    </w:p>
    <w:p w14:paraId="5F4C412E" w14:textId="77777777" w:rsidR="0081652A" w:rsidRDefault="0081652A" w:rsidP="0081652A">
      <w:pPr>
        <w:tabs>
          <w:tab w:val="left" w:pos="7380"/>
        </w:tabs>
      </w:pPr>
    </w:p>
    <w:p w14:paraId="0B6D722F" w14:textId="77777777" w:rsidR="0081652A" w:rsidRDefault="0081652A" w:rsidP="0081652A">
      <w:pPr>
        <w:tabs>
          <w:tab w:val="left" w:pos="7380"/>
        </w:tabs>
      </w:pPr>
      <w:r>
        <w:t xml:space="preserve">Student 8- So I have two things as well, both introduced in genetics, and one of these we discussed here with some emphasis.  The first would be stewardship, GMOS, that was in genetics, but I didn’t feel, perhaps we just don’t know enough about the effects of GMOs, but they’re everywhere around us, and I feel like it is really important especially as a Christian, some people here farm, or might have family who farm, just a consumers and informer and researchers, to know our responsibility to the earth and how it effects other people and in conjunction to population and poverty issues, we discussed Malthusian principles, and Anti-Malthusian principles,  then just knowing what to do with them as a Christian, I feel like it would be good if there was some common sentiment, rather than just here are some ideas.  And then, also race an ethnicity were raised in genetic, but leaving Westmont I still feel really confused about race and ethnicity, both as a scientist an inspiring health field worker. Because its kind of a faux pas, but at the same time there are justifications for doing research and looking at different ethnicities, but I feel if we don’t discuss it I am left confused as to what it really is. </w:t>
      </w:r>
    </w:p>
    <w:p w14:paraId="00C21AD8" w14:textId="77777777" w:rsidR="0081652A" w:rsidRDefault="0081652A" w:rsidP="0081652A">
      <w:pPr>
        <w:tabs>
          <w:tab w:val="left" w:pos="7380"/>
        </w:tabs>
      </w:pPr>
    </w:p>
    <w:p w14:paraId="318C7290" w14:textId="77777777" w:rsidR="0081652A" w:rsidRDefault="0081652A" w:rsidP="0081652A">
      <w:pPr>
        <w:tabs>
          <w:tab w:val="left" w:pos="7380"/>
        </w:tabs>
        <w:rPr>
          <w:i/>
        </w:rPr>
      </w:pPr>
      <w:r>
        <w:rPr>
          <w:i/>
        </w:rPr>
        <w:t>Dr. S-  Ok great. So the next question has several parts, so I will go around and you can just hit the four bullet points beneath there.  There is a balance between raising challenging questions in a way that provides openness and independence as inquirers, while also affirming shared beliefs as a community, and giving adequate support to students as they wrestle with issues. Different students at different stages of their journey may benefit from different approaches, in terms of feeling free to inquire in an environment that took Christian faith seriously and supported, but did not caudal you:</w:t>
      </w:r>
    </w:p>
    <w:p w14:paraId="7413CA96" w14:textId="77777777" w:rsidR="0081652A" w:rsidRDefault="0081652A" w:rsidP="0081652A">
      <w:pPr>
        <w:tabs>
          <w:tab w:val="left" w:pos="7380"/>
        </w:tabs>
        <w:rPr>
          <w:i/>
        </w:rPr>
      </w:pPr>
    </w:p>
    <w:p w14:paraId="364FE4C0" w14:textId="77777777" w:rsidR="0081652A" w:rsidRPr="00E5621A" w:rsidRDefault="0081652A" w:rsidP="0081652A">
      <w:pPr>
        <w:pStyle w:val="ListParagraph"/>
        <w:numPr>
          <w:ilvl w:val="0"/>
          <w:numId w:val="64"/>
        </w:numPr>
        <w:tabs>
          <w:tab w:val="left" w:pos="7380"/>
        </w:tabs>
        <w:rPr>
          <w:i/>
        </w:rPr>
      </w:pPr>
      <w:r w:rsidRPr="00E5621A">
        <w:rPr>
          <w:i/>
        </w:rPr>
        <w:t>Were there some issues that were handled well, or not particularly well?</w:t>
      </w:r>
    </w:p>
    <w:p w14:paraId="32076C8C" w14:textId="77777777" w:rsidR="0081652A" w:rsidRDefault="0081652A" w:rsidP="0081652A">
      <w:pPr>
        <w:pStyle w:val="ListParagraph"/>
        <w:numPr>
          <w:ilvl w:val="0"/>
          <w:numId w:val="64"/>
        </w:numPr>
        <w:tabs>
          <w:tab w:val="left" w:pos="7380"/>
        </w:tabs>
        <w:rPr>
          <w:i/>
        </w:rPr>
      </w:pPr>
      <w:r>
        <w:rPr>
          <w:i/>
        </w:rPr>
        <w:t>Were there some approaches that worked well or not well?</w:t>
      </w:r>
    </w:p>
    <w:p w14:paraId="61DC05AF" w14:textId="77777777" w:rsidR="0081652A" w:rsidRDefault="0081652A" w:rsidP="0081652A">
      <w:pPr>
        <w:pStyle w:val="ListParagraph"/>
        <w:numPr>
          <w:ilvl w:val="0"/>
          <w:numId w:val="64"/>
        </w:numPr>
        <w:tabs>
          <w:tab w:val="left" w:pos="7380"/>
        </w:tabs>
        <w:rPr>
          <w:i/>
        </w:rPr>
      </w:pPr>
      <w:r>
        <w:rPr>
          <w:i/>
        </w:rPr>
        <w:t>Were you exposed to a range of views and resources?</w:t>
      </w:r>
    </w:p>
    <w:p w14:paraId="50D2E7B6" w14:textId="77777777" w:rsidR="0081652A" w:rsidRDefault="0081652A" w:rsidP="0081652A">
      <w:pPr>
        <w:pStyle w:val="ListParagraph"/>
        <w:numPr>
          <w:ilvl w:val="0"/>
          <w:numId w:val="64"/>
        </w:numPr>
        <w:tabs>
          <w:tab w:val="left" w:pos="7380"/>
        </w:tabs>
        <w:rPr>
          <w:i/>
        </w:rPr>
      </w:pPr>
      <w:r>
        <w:rPr>
          <w:i/>
        </w:rPr>
        <w:t>Did the range and depth of issues increase as you moved from Bio 5 through the curriculum?</w:t>
      </w:r>
    </w:p>
    <w:p w14:paraId="4610027D" w14:textId="77777777" w:rsidR="0081652A" w:rsidRDefault="0081652A" w:rsidP="0081652A">
      <w:pPr>
        <w:tabs>
          <w:tab w:val="left" w:pos="7380"/>
        </w:tabs>
        <w:ind w:left="360"/>
        <w:rPr>
          <w:i/>
        </w:rPr>
      </w:pPr>
      <w:r>
        <w:rPr>
          <w:i/>
        </w:rPr>
        <w:t>So even if you just have little short things to say to each of those 4 sub-bullets, that would be helpful.</w:t>
      </w:r>
    </w:p>
    <w:p w14:paraId="6F3C5949" w14:textId="77777777" w:rsidR="0081652A" w:rsidRDefault="0081652A" w:rsidP="0081652A">
      <w:pPr>
        <w:tabs>
          <w:tab w:val="left" w:pos="7380"/>
        </w:tabs>
        <w:rPr>
          <w:i/>
        </w:rPr>
      </w:pPr>
    </w:p>
    <w:p w14:paraId="793A4A97" w14:textId="77777777" w:rsidR="0081652A" w:rsidRDefault="0081652A" w:rsidP="0081652A">
      <w:pPr>
        <w:tabs>
          <w:tab w:val="left" w:pos="7380"/>
        </w:tabs>
      </w:pPr>
      <w:r>
        <w:t>Student 1- So for me I don’t feel like any of the issues were raised poorly, I feel like they were all handled carefully, and some were evolution, taking foreign substances, and morality, and many of the other topics that we discussed from previous questions. As to some of the approaches, that did and did not work well for me, I really appreciated the ones that were a bit of a lecture or a bit of information given to you, and then you come into a discussion. So that way your mind is already centered on a topic, and you can think critically in the moment of, and already formatted to what is about to be said, versus just diving into a discussion, I felt like after the class was over I was always wanting to say so much more, but I wasn’t able to wrap my head fully around what was being said until the class had ended. So after many of those sort of round table discussions that we dove into I felt like I wanted to say so much more after every time it ended, but wasn’t quite there all the way.  So I like the idea of prodding you with some information, or giving you some time to think about the topic, and then jumping in. Were you exposed to a ranged of view and resources? Yeah, the big bang, evolution, creation and, what it all means, was really good.  Did the range and depth of issues increase as you moved from Bio 5 through the curriculum?  I would say definitely yes, I felt like we went further into it, or got to expand on it more.</w:t>
      </w:r>
    </w:p>
    <w:p w14:paraId="4C4C7379" w14:textId="77777777" w:rsidR="0081652A" w:rsidRDefault="0081652A" w:rsidP="0081652A">
      <w:pPr>
        <w:tabs>
          <w:tab w:val="left" w:pos="7380"/>
        </w:tabs>
      </w:pPr>
    </w:p>
    <w:p w14:paraId="2BF6C319" w14:textId="77777777" w:rsidR="0081652A" w:rsidRDefault="0081652A" w:rsidP="0081652A">
      <w:pPr>
        <w:tabs>
          <w:tab w:val="left" w:pos="7380"/>
        </w:tabs>
      </w:pPr>
      <w:r>
        <w:t xml:space="preserve">Student 2-  I agree, I thought all the issues were handled very well, I don’t think there are any issue that I felt was handled badly.  I think especially sensitive issues like homosexuality were handled very well, and we all came to that with an open mind, not trying to judge anyone who had a certain belief.  I really liked the discussion in bio and faith, I think that small discussion with a leader who has more knowledge was very helpful to me, and that was probably the most helpful.  I don’t think that, some of the more formal debates were super helpful, maybe it will be more helpful in this class, but we haven’t gotten to those yet, I think we were exposed to a range of views and resources, I felt like even in this class there were people with different views, and that was helpful.  And yes they definitely increased as they moved from bio 5 through the curriculum, and I think bio and faith was really the culmination of everything, all the curriculum, was kind of preparing us for this, and without that we wouldn’t have been able to take this class. </w:t>
      </w:r>
    </w:p>
    <w:p w14:paraId="34A75D44" w14:textId="77777777" w:rsidR="0081652A" w:rsidRDefault="0081652A" w:rsidP="0081652A">
      <w:pPr>
        <w:tabs>
          <w:tab w:val="left" w:pos="7380"/>
        </w:tabs>
      </w:pPr>
    </w:p>
    <w:p w14:paraId="13B1C29D" w14:textId="77777777" w:rsidR="0081652A" w:rsidRDefault="0081652A" w:rsidP="0081652A">
      <w:pPr>
        <w:tabs>
          <w:tab w:val="left" w:pos="7380"/>
        </w:tabs>
        <w:rPr>
          <w:i/>
        </w:rPr>
      </w:pPr>
      <w:r>
        <w:rPr>
          <w:i/>
        </w:rPr>
        <w:t>Student voices agreement</w:t>
      </w:r>
    </w:p>
    <w:p w14:paraId="2583AA66" w14:textId="77777777" w:rsidR="0081652A" w:rsidRDefault="0081652A" w:rsidP="0081652A">
      <w:pPr>
        <w:tabs>
          <w:tab w:val="left" w:pos="7380"/>
        </w:tabs>
      </w:pPr>
    </w:p>
    <w:p w14:paraId="472CC8B8" w14:textId="77777777" w:rsidR="0081652A" w:rsidRDefault="0081652A" w:rsidP="0081652A">
      <w:pPr>
        <w:tabs>
          <w:tab w:val="left" w:pos="7380"/>
        </w:tabs>
      </w:pPr>
      <w:r>
        <w:t xml:space="preserve">Student 3- I think I agree with everyone, I think that issues we talked about in our academic career here has been a very safe environment to talk about the ideas that they hold about certain things, one example can be our discussion in physiology about embryonic stem cells, and we all saw a different array of belief and if they thought it was ethical or people thought it wasn’t ethical, but having a mediator or professor kind of mediate that and to make sure that the discussion is discussion on getting to know peoples thoughts instead of battling peoples thoughts, this isn’t a battle, but an opportunity to understand fellow classmates and literature that we read. I think some of the approached that I have seen work well are the professor introducing a topic through premise or premising topics a week in advance or a couple of days in advance, having us read articles, such as bio and faith, where we have time to read an article and reflect on an article, or more than one article on a subject that we have probably never thought or heard about. And then come into class and have mediated discussion with well though out questions to kind of guide our thoughts and discussion and I think that is probably some of the approaches that have worked well. Resources, definitely, the professors provide a lot of resources that you have probably never thought about before, so its really such a great thing to think about a topic in one certain aspect and then completely change and have your thoughts expanded through what you professors give you on just the fact of resources. And also, speaking of discussion based, we are exposed to a larger range of views because of the discussion and the different thoughts from the different students and professors that share.  I think as we increase and expand in our knowledge of biology coming from bio 5 to a cell or molec, or even a bio and faith course, we are able to understand more of the sciences and able to articulate in our brain how more of the biological processes work, therefore I think that the depth of issues have increased because we are able to grasp at least a little bit more than we could in or first year. </w:t>
      </w:r>
    </w:p>
    <w:p w14:paraId="1C1D277E" w14:textId="77777777" w:rsidR="0081652A" w:rsidRDefault="0081652A" w:rsidP="0081652A">
      <w:pPr>
        <w:tabs>
          <w:tab w:val="left" w:pos="7380"/>
        </w:tabs>
      </w:pPr>
    </w:p>
    <w:p w14:paraId="2580CECA" w14:textId="77777777" w:rsidR="0081652A" w:rsidRDefault="0081652A" w:rsidP="0081652A">
      <w:pPr>
        <w:tabs>
          <w:tab w:val="left" w:pos="7380"/>
        </w:tabs>
        <w:rPr>
          <w:i/>
        </w:rPr>
      </w:pPr>
      <w:r>
        <w:rPr>
          <w:i/>
        </w:rPr>
        <w:t>Dr. S.- So just by knowing more about biology you wee able to grasp some of the faith issues better?</w:t>
      </w:r>
    </w:p>
    <w:p w14:paraId="5989CFD5" w14:textId="77777777" w:rsidR="0081652A" w:rsidRDefault="0081652A" w:rsidP="0081652A">
      <w:pPr>
        <w:tabs>
          <w:tab w:val="left" w:pos="7380"/>
        </w:tabs>
        <w:rPr>
          <w:i/>
        </w:rPr>
      </w:pPr>
    </w:p>
    <w:p w14:paraId="16F6FDEA" w14:textId="77777777" w:rsidR="0081652A" w:rsidRDefault="0081652A" w:rsidP="0081652A">
      <w:pPr>
        <w:tabs>
          <w:tab w:val="left" w:pos="7380"/>
        </w:tabs>
        <w:rPr>
          <w:i/>
        </w:rPr>
      </w:pPr>
      <w:r>
        <w:rPr>
          <w:i/>
        </w:rPr>
        <w:t>Sounds of approval</w:t>
      </w:r>
    </w:p>
    <w:p w14:paraId="1C77C430" w14:textId="77777777" w:rsidR="0081652A" w:rsidRDefault="0081652A" w:rsidP="0081652A">
      <w:pPr>
        <w:tabs>
          <w:tab w:val="left" w:pos="7380"/>
        </w:tabs>
        <w:rPr>
          <w:i/>
        </w:rPr>
      </w:pPr>
    </w:p>
    <w:p w14:paraId="39AE3889" w14:textId="77777777" w:rsidR="0081652A" w:rsidRDefault="0081652A" w:rsidP="0081652A">
      <w:pPr>
        <w:tabs>
          <w:tab w:val="left" w:pos="7380"/>
        </w:tabs>
      </w:pPr>
      <w:r>
        <w:t>Student 4- In terms of issues that I thought were handled particularly well, I thought coming in as a freshman and obviously coming from different contexts and backgrounds, I thought they handled age of the earth and evolution very well in Bio 6, kind of letting us know that if the earth isn’t 5000 years old, and if we weren’t created in a literal 7 day creation then our faith does not completely fall into the cracks.  And it was reassuring to know that made logical sense to still hold a faith in God and still believe Jesus Christ died, lived, and was resurrected, while holding these other things too, that are considered scientifically relevant and backed by science.  So I thought those issues were handled particularly well. I think kind of blending the 2</w:t>
      </w:r>
      <w:r w:rsidRPr="001743F1">
        <w:rPr>
          <w:vertAlign w:val="superscript"/>
        </w:rPr>
        <w:t>nd</w:t>
      </w:r>
      <w:r>
        <w:t xml:space="preserve"> question with issues not handled particularly well, I thought that kind of the way we went about discussing world views in bio 5, didn’t really suit my fancy. Instead of introducing a topic and then reading about them from trusted and prominent sources, and then discussing them as a class, really what happened in we talked about what a reductionist was, what a vitalist was, maybe what a naturalist was, and that was talked about in lecture, and then we were tested on it. And really not much else than that.  I think that it would have been fun even at the beginning of being together as a class to see where people stood on that spectrum, and to kind of explore those themes in discussion rather than being tested on them, because I felt like it was a very rigid structure, and actually it felt almost wrong to test people on those issues, or those world views, and then mark their answer wrong on the test.  That just seemed like kind of a poor way to go about it. </w:t>
      </w:r>
    </w:p>
    <w:p w14:paraId="6BBBA41A" w14:textId="77777777" w:rsidR="0081652A" w:rsidRDefault="0081652A" w:rsidP="0081652A">
      <w:pPr>
        <w:tabs>
          <w:tab w:val="left" w:pos="7380"/>
        </w:tabs>
      </w:pPr>
    </w:p>
    <w:p w14:paraId="18936C77" w14:textId="77777777" w:rsidR="0081652A" w:rsidRDefault="0081652A" w:rsidP="0081652A">
      <w:pPr>
        <w:tabs>
          <w:tab w:val="left" w:pos="7380"/>
        </w:tabs>
        <w:rPr>
          <w:i/>
        </w:rPr>
      </w:pPr>
      <w:r>
        <w:rPr>
          <w:i/>
        </w:rPr>
        <w:t>Dr. S- So you felt almost wrong to be tested and there having been a right answer when you felt these views were more subjective?</w:t>
      </w:r>
    </w:p>
    <w:p w14:paraId="6AB4BDCF" w14:textId="77777777" w:rsidR="0081652A" w:rsidRDefault="0081652A" w:rsidP="0081652A">
      <w:pPr>
        <w:tabs>
          <w:tab w:val="left" w:pos="7380"/>
        </w:tabs>
        <w:rPr>
          <w:i/>
        </w:rPr>
      </w:pPr>
    </w:p>
    <w:p w14:paraId="32E2B153" w14:textId="77777777" w:rsidR="0081652A" w:rsidRDefault="0081652A" w:rsidP="0081652A">
      <w:pPr>
        <w:tabs>
          <w:tab w:val="left" w:pos="7380"/>
        </w:tabs>
      </w:pPr>
      <w:r>
        <w:t xml:space="preserve">Student 4- Mhm. And it was defining what they were too, which is cool, because he did give a working definition of what each was, but I think also that a lot of what we believe doesn’t fall into working definitions, I think we fall somewhere in between those, so to articulate just one standard definition for what they were kind of felt wrong to me, maybe just personal preference. And I think we were definitely exposed to a range of views and resources, it was cool when we were talking about evolution to look at literal creation, but also arguments like the fine-tuning argument, or intelligent design, and to kind of explore where those actually have a very good point, or where they might not be so logical.  To the last question of whether the range of depth of issues increase as you moved from bio 5 through the curriculum?  Yes absolutely. </w:t>
      </w:r>
    </w:p>
    <w:p w14:paraId="3DB9920C" w14:textId="77777777" w:rsidR="0081652A" w:rsidRDefault="0081652A" w:rsidP="0081652A">
      <w:pPr>
        <w:tabs>
          <w:tab w:val="left" w:pos="7380"/>
        </w:tabs>
      </w:pPr>
    </w:p>
    <w:p w14:paraId="1324A87C" w14:textId="77777777" w:rsidR="0081652A" w:rsidRDefault="0081652A" w:rsidP="0081652A">
      <w:pPr>
        <w:tabs>
          <w:tab w:val="left" w:pos="7380"/>
        </w:tabs>
      </w:pPr>
      <w:r>
        <w:t xml:space="preserve">Student 5- I think that, not to be redundant, I agree with the issues that they think they handled well.  I think the main thing that I can say that is different is I think that in order to adequately discuss a lot of these issues is does involve a lot of scientific knowledge to get to the little nuances of the biology that can determine whether there can be the make or break of whether you think something is ethical, and I think that could be part of the reason why we haven’t and wouldn’t be capable of covering every issue, because I feel like freshman and sophomore year at least you really with the knowledge you have cant go to far into things, so that definitely is a challenge in trying to address a lot of issues well, but I think that Westmont has done a good job.  One thing I especially appreciate is how a lot of times when there is some topic they don’t just let you look at one way, but have to look at both way. All the articles in this class we always read some on one side and some on the other, and I have always been surprised because sometimes it is easy to just brush off someone’s argument that you disagree with, but generally there is some common points that you haven’t thought about, and it helps you understand your own viewpoint, which I appreciate. </w:t>
      </w:r>
    </w:p>
    <w:p w14:paraId="00605386" w14:textId="77777777" w:rsidR="0081652A" w:rsidRDefault="0081652A" w:rsidP="0081652A">
      <w:pPr>
        <w:tabs>
          <w:tab w:val="left" w:pos="7380"/>
        </w:tabs>
      </w:pPr>
    </w:p>
    <w:p w14:paraId="0A70F12F" w14:textId="77777777" w:rsidR="0081652A" w:rsidRDefault="0081652A" w:rsidP="0081652A">
      <w:pPr>
        <w:tabs>
          <w:tab w:val="left" w:pos="7380"/>
        </w:tabs>
        <w:rPr>
          <w:i/>
        </w:rPr>
      </w:pPr>
      <w:r>
        <w:rPr>
          <w:i/>
        </w:rPr>
        <w:t>Dr. S.- So the lack of knowledge in bio that students come in with, like in bio 5 can hinder deeper conversations, is that what you were saying at first?</w:t>
      </w:r>
    </w:p>
    <w:p w14:paraId="29E13FB7" w14:textId="77777777" w:rsidR="0081652A" w:rsidRDefault="0081652A" w:rsidP="0081652A">
      <w:pPr>
        <w:tabs>
          <w:tab w:val="left" w:pos="7380"/>
        </w:tabs>
        <w:rPr>
          <w:i/>
        </w:rPr>
      </w:pPr>
    </w:p>
    <w:p w14:paraId="415614B5" w14:textId="77777777" w:rsidR="0081652A" w:rsidRDefault="0081652A" w:rsidP="0081652A">
      <w:pPr>
        <w:tabs>
          <w:tab w:val="left" w:pos="7380"/>
        </w:tabs>
      </w:pPr>
      <w:r>
        <w:t xml:space="preserve">Student 5- Yeah I think just naturally sort of as the questions depth and range will increase as you’re going through the curriculum, and I think that’s part of the reason why in our earlier discussion, its not really possible to go fully in depth on all the different topics. </w:t>
      </w:r>
    </w:p>
    <w:p w14:paraId="1E65280E" w14:textId="77777777" w:rsidR="0081652A" w:rsidRDefault="0081652A" w:rsidP="0081652A">
      <w:pPr>
        <w:tabs>
          <w:tab w:val="left" w:pos="7380"/>
        </w:tabs>
      </w:pPr>
    </w:p>
    <w:p w14:paraId="29BE5709" w14:textId="77777777" w:rsidR="0081652A" w:rsidRDefault="0081652A" w:rsidP="0081652A">
      <w:pPr>
        <w:tabs>
          <w:tab w:val="left" w:pos="7380"/>
        </w:tabs>
      </w:pPr>
    </w:p>
    <w:p w14:paraId="061DC5B8" w14:textId="77777777" w:rsidR="0081652A" w:rsidRDefault="0081652A" w:rsidP="0081652A">
      <w:pPr>
        <w:tabs>
          <w:tab w:val="left" w:pos="7380"/>
        </w:tabs>
      </w:pPr>
    </w:p>
    <w:p w14:paraId="3F36E854" w14:textId="77777777" w:rsidR="0081652A" w:rsidRPr="001F3874" w:rsidRDefault="0081652A" w:rsidP="0081652A">
      <w:pPr>
        <w:tabs>
          <w:tab w:val="left" w:pos="7380"/>
        </w:tabs>
      </w:pPr>
      <w:r>
        <w:t>Ended at 57:50</w:t>
      </w:r>
    </w:p>
    <w:p w14:paraId="759AB640" w14:textId="58E7F213" w:rsidR="008175A6" w:rsidRDefault="008175A6" w:rsidP="008E4FB2"/>
    <w:p w14:paraId="55F93647" w14:textId="42AD866F" w:rsidR="008175A6" w:rsidRDefault="008175A6" w:rsidP="008175A6">
      <w:pPr>
        <w:pStyle w:val="ListParagraph"/>
        <w:numPr>
          <w:ilvl w:val="0"/>
          <w:numId w:val="27"/>
        </w:numPr>
        <w:rPr>
          <w:b/>
        </w:rPr>
      </w:pPr>
      <w:r w:rsidRPr="008175A6">
        <w:rPr>
          <w:b/>
        </w:rPr>
        <w:t>Student survey on curriculum</w:t>
      </w:r>
    </w:p>
    <w:p w14:paraId="093A8617" w14:textId="77777777" w:rsidR="00A229D2" w:rsidRDefault="00A229D2" w:rsidP="00A229D2">
      <w:pPr>
        <w:rPr>
          <w:b/>
        </w:rPr>
      </w:pPr>
    </w:p>
    <w:p w14:paraId="32D10B9A" w14:textId="77777777" w:rsidR="00A229D2" w:rsidRDefault="00A229D2" w:rsidP="00A229D2">
      <w:pPr>
        <w:jc w:val="center"/>
      </w:pPr>
      <w:r>
        <w:rPr>
          <w:noProof/>
          <w:lang w:eastAsia="en-US"/>
        </w:rPr>
        <w:drawing>
          <wp:anchor distT="0" distB="0" distL="114300" distR="114300" simplePos="0" relativeHeight="251664384" behindDoc="0" locked="0" layoutInCell="1" allowOverlap="1" wp14:anchorId="04E4FE70" wp14:editId="6001BC64">
            <wp:simplePos x="0" y="0"/>
            <wp:positionH relativeFrom="column">
              <wp:posOffset>-28575</wp:posOffset>
            </wp:positionH>
            <wp:positionV relativeFrom="paragraph">
              <wp:posOffset>1181100</wp:posOffset>
            </wp:positionV>
            <wp:extent cx="5753100" cy="5327650"/>
            <wp:effectExtent l="0" t="0" r="0" b="635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53100" cy="532765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inline distT="0" distB="0" distL="0" distR="0" wp14:anchorId="3DA540E3" wp14:editId="07B72846">
            <wp:extent cx="4124325" cy="8572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24325" cy="857250"/>
                    </a:xfrm>
                    <a:prstGeom prst="rect">
                      <a:avLst/>
                    </a:prstGeom>
                  </pic:spPr>
                </pic:pic>
              </a:graphicData>
            </a:graphic>
          </wp:inline>
        </w:drawing>
      </w:r>
    </w:p>
    <w:p w14:paraId="18B6D21D" w14:textId="77777777" w:rsidR="00A229D2" w:rsidRDefault="00A229D2" w:rsidP="00A229D2">
      <w:pPr>
        <w:jc w:val="center"/>
      </w:pPr>
      <w:r>
        <w:rPr>
          <w:noProof/>
          <w:lang w:eastAsia="en-US"/>
        </w:rPr>
        <w:drawing>
          <wp:inline distT="0" distB="0" distL="0" distR="0" wp14:anchorId="1890B6CF" wp14:editId="02C1F194">
            <wp:extent cx="5943600" cy="43942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394200"/>
                    </a:xfrm>
                    <a:prstGeom prst="rect">
                      <a:avLst/>
                    </a:prstGeom>
                  </pic:spPr>
                </pic:pic>
              </a:graphicData>
            </a:graphic>
          </wp:inline>
        </w:drawing>
      </w:r>
    </w:p>
    <w:p w14:paraId="38A75ABB" w14:textId="77777777" w:rsidR="00A229D2" w:rsidRDefault="00A229D2" w:rsidP="00A229D2">
      <w:pPr>
        <w:jc w:val="center"/>
      </w:pPr>
      <w:r>
        <w:rPr>
          <w:noProof/>
          <w:lang w:eastAsia="en-US"/>
        </w:rPr>
        <w:drawing>
          <wp:inline distT="0" distB="0" distL="0" distR="0" wp14:anchorId="655D6E17" wp14:editId="4C555275">
            <wp:extent cx="4524375" cy="7905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24375" cy="790575"/>
                    </a:xfrm>
                    <a:prstGeom prst="rect">
                      <a:avLst/>
                    </a:prstGeom>
                  </pic:spPr>
                </pic:pic>
              </a:graphicData>
            </a:graphic>
          </wp:inline>
        </w:drawing>
      </w:r>
      <w:r>
        <w:rPr>
          <w:noProof/>
          <w:lang w:eastAsia="en-US"/>
        </w:rPr>
        <w:drawing>
          <wp:inline distT="0" distB="0" distL="0" distR="0" wp14:anchorId="004924C8" wp14:editId="1114AAB5">
            <wp:extent cx="5943600" cy="5285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5285105"/>
                    </a:xfrm>
                    <a:prstGeom prst="rect">
                      <a:avLst/>
                    </a:prstGeom>
                  </pic:spPr>
                </pic:pic>
              </a:graphicData>
            </a:graphic>
          </wp:inline>
        </w:drawing>
      </w:r>
      <w:r>
        <w:rPr>
          <w:noProof/>
          <w:lang w:eastAsia="en-US"/>
        </w:rPr>
        <w:drawing>
          <wp:inline distT="0" distB="0" distL="0" distR="0" wp14:anchorId="60E58F03" wp14:editId="61AC4335">
            <wp:extent cx="5943600" cy="48399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839970"/>
                    </a:xfrm>
                    <a:prstGeom prst="rect">
                      <a:avLst/>
                    </a:prstGeom>
                  </pic:spPr>
                </pic:pic>
              </a:graphicData>
            </a:graphic>
          </wp:inline>
        </w:drawing>
      </w:r>
      <w:r>
        <w:rPr>
          <w:noProof/>
          <w:lang w:eastAsia="en-US"/>
        </w:rPr>
        <w:drawing>
          <wp:inline distT="0" distB="0" distL="0" distR="0" wp14:anchorId="289B217F" wp14:editId="6260C56C">
            <wp:extent cx="5867400" cy="18764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67400" cy="1876425"/>
                    </a:xfrm>
                    <a:prstGeom prst="rect">
                      <a:avLst/>
                    </a:prstGeom>
                  </pic:spPr>
                </pic:pic>
              </a:graphicData>
            </a:graphic>
          </wp:inline>
        </w:drawing>
      </w:r>
    </w:p>
    <w:p w14:paraId="07509A9E" w14:textId="77777777" w:rsidR="00A229D2" w:rsidRDefault="00A229D2" w:rsidP="00A229D2">
      <w:pPr>
        <w:jc w:val="center"/>
      </w:pPr>
      <w:r>
        <w:rPr>
          <w:noProof/>
          <w:lang w:eastAsia="en-US"/>
        </w:rPr>
        <w:drawing>
          <wp:inline distT="0" distB="0" distL="0" distR="0" wp14:anchorId="3582BA98" wp14:editId="733D2472">
            <wp:extent cx="4371975" cy="904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71975" cy="904875"/>
                    </a:xfrm>
                    <a:prstGeom prst="rect">
                      <a:avLst/>
                    </a:prstGeom>
                  </pic:spPr>
                </pic:pic>
              </a:graphicData>
            </a:graphic>
          </wp:inline>
        </w:drawing>
      </w:r>
      <w:r>
        <w:rPr>
          <w:noProof/>
          <w:lang w:eastAsia="en-US"/>
        </w:rPr>
        <w:drawing>
          <wp:inline distT="0" distB="0" distL="0" distR="0" wp14:anchorId="0BAC1158" wp14:editId="63220E0C">
            <wp:extent cx="5943600" cy="30968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3096895"/>
                    </a:xfrm>
                    <a:prstGeom prst="rect">
                      <a:avLst/>
                    </a:prstGeom>
                  </pic:spPr>
                </pic:pic>
              </a:graphicData>
            </a:graphic>
          </wp:inline>
        </w:drawing>
      </w:r>
      <w:r>
        <w:rPr>
          <w:noProof/>
          <w:lang w:eastAsia="en-US"/>
        </w:rPr>
        <w:drawing>
          <wp:inline distT="0" distB="0" distL="0" distR="0" wp14:anchorId="2C81BB3A" wp14:editId="07F863E2">
            <wp:extent cx="5781675" cy="29622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81675" cy="2962275"/>
                    </a:xfrm>
                    <a:prstGeom prst="rect">
                      <a:avLst/>
                    </a:prstGeom>
                  </pic:spPr>
                </pic:pic>
              </a:graphicData>
            </a:graphic>
          </wp:inline>
        </w:drawing>
      </w:r>
    </w:p>
    <w:p w14:paraId="56C73251" w14:textId="6BF8E954" w:rsidR="008175A6" w:rsidRPr="00A229D2" w:rsidRDefault="00A229D2" w:rsidP="00A229D2">
      <w:pPr>
        <w:jc w:val="center"/>
      </w:pPr>
      <w:r>
        <w:rPr>
          <w:noProof/>
          <w:lang w:eastAsia="en-US"/>
        </w:rPr>
        <w:drawing>
          <wp:inline distT="0" distB="0" distL="0" distR="0" wp14:anchorId="5F1C9756" wp14:editId="66E6ADF5">
            <wp:extent cx="5753100" cy="2895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53100" cy="2895600"/>
                    </a:xfrm>
                    <a:prstGeom prst="rect">
                      <a:avLst/>
                    </a:prstGeom>
                  </pic:spPr>
                </pic:pic>
              </a:graphicData>
            </a:graphic>
          </wp:inline>
        </w:drawing>
      </w:r>
      <w:r>
        <w:rPr>
          <w:noProof/>
          <w:lang w:eastAsia="en-US"/>
        </w:rPr>
        <w:drawing>
          <wp:inline distT="0" distB="0" distL="0" distR="0" wp14:anchorId="3AAC898A" wp14:editId="08253E71">
            <wp:extent cx="5734050" cy="2943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4050" cy="2943225"/>
                    </a:xfrm>
                    <a:prstGeom prst="rect">
                      <a:avLst/>
                    </a:prstGeom>
                  </pic:spPr>
                </pic:pic>
              </a:graphicData>
            </a:graphic>
          </wp:inline>
        </w:drawing>
      </w:r>
      <w:r>
        <w:rPr>
          <w:noProof/>
          <w:lang w:eastAsia="en-US"/>
        </w:rPr>
        <w:drawing>
          <wp:inline distT="0" distB="0" distL="0" distR="0" wp14:anchorId="17D91739" wp14:editId="7E5C9296">
            <wp:extent cx="5657850" cy="2847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57850" cy="2847975"/>
                    </a:xfrm>
                    <a:prstGeom prst="rect">
                      <a:avLst/>
                    </a:prstGeom>
                  </pic:spPr>
                </pic:pic>
              </a:graphicData>
            </a:graphic>
          </wp:inline>
        </w:drawing>
      </w:r>
      <w:r>
        <w:rPr>
          <w:noProof/>
          <w:lang w:eastAsia="en-US"/>
        </w:rPr>
        <w:drawing>
          <wp:inline distT="0" distB="0" distL="0" distR="0" wp14:anchorId="40707D21" wp14:editId="367D1F8C">
            <wp:extent cx="5943600" cy="4751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4751070"/>
                    </a:xfrm>
                    <a:prstGeom prst="rect">
                      <a:avLst/>
                    </a:prstGeom>
                  </pic:spPr>
                </pic:pic>
              </a:graphicData>
            </a:graphic>
          </wp:inline>
        </w:drawing>
      </w:r>
      <w:r>
        <w:rPr>
          <w:noProof/>
          <w:lang w:eastAsia="en-US"/>
        </w:rPr>
        <w:drawing>
          <wp:inline distT="0" distB="0" distL="0" distR="0" wp14:anchorId="79301F6A" wp14:editId="46321261">
            <wp:extent cx="5943600" cy="49237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4923790"/>
                    </a:xfrm>
                    <a:prstGeom prst="rect">
                      <a:avLst/>
                    </a:prstGeom>
                  </pic:spPr>
                </pic:pic>
              </a:graphicData>
            </a:graphic>
          </wp:inline>
        </w:drawing>
      </w:r>
      <w:r>
        <w:rPr>
          <w:noProof/>
          <w:lang w:eastAsia="en-US"/>
        </w:rPr>
        <w:drawing>
          <wp:inline distT="0" distB="0" distL="0" distR="0" wp14:anchorId="09F7EA3C" wp14:editId="06E1AEDB">
            <wp:extent cx="4981575" cy="9239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81575" cy="923925"/>
                    </a:xfrm>
                    <a:prstGeom prst="rect">
                      <a:avLst/>
                    </a:prstGeom>
                  </pic:spPr>
                </pic:pic>
              </a:graphicData>
            </a:graphic>
          </wp:inline>
        </w:drawing>
      </w:r>
      <w:r>
        <w:rPr>
          <w:noProof/>
          <w:lang w:eastAsia="en-US"/>
        </w:rPr>
        <w:drawing>
          <wp:inline distT="0" distB="0" distL="0" distR="0" wp14:anchorId="1AFDBDBC" wp14:editId="1364954A">
            <wp:extent cx="4305300" cy="22892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16984" cy="2295474"/>
                    </a:xfrm>
                    <a:prstGeom prst="rect">
                      <a:avLst/>
                    </a:prstGeom>
                  </pic:spPr>
                </pic:pic>
              </a:graphicData>
            </a:graphic>
          </wp:inline>
        </w:drawing>
      </w:r>
    </w:p>
    <w:p w14:paraId="037E4B65" w14:textId="77777777" w:rsidR="006E68DA" w:rsidRDefault="006E68DA" w:rsidP="008175A6">
      <w:pPr>
        <w:pStyle w:val="ListParagraph"/>
        <w:numPr>
          <w:ilvl w:val="0"/>
          <w:numId w:val="27"/>
        </w:numPr>
        <w:rPr>
          <w:b/>
        </w:rPr>
        <w:sectPr w:rsidR="006E68DA" w:rsidSect="00ED0CC1">
          <w:pgSz w:w="12240" w:h="15840"/>
          <w:pgMar w:top="1440" w:right="1440" w:bottom="1440" w:left="1440" w:header="720" w:footer="720" w:gutter="0"/>
          <w:cols w:space="720"/>
        </w:sectPr>
      </w:pPr>
    </w:p>
    <w:p w14:paraId="54A4218D" w14:textId="11D3C020" w:rsidR="008175A6" w:rsidRDefault="00ED0CC1" w:rsidP="008175A6">
      <w:pPr>
        <w:pStyle w:val="ListParagraph"/>
        <w:numPr>
          <w:ilvl w:val="0"/>
          <w:numId w:val="27"/>
        </w:numPr>
        <w:rPr>
          <w:b/>
        </w:rPr>
      </w:pPr>
      <w:r w:rsidRPr="00ED0CC1">
        <w:rPr>
          <w:b/>
        </w:rPr>
        <w:t>Facilities comparison</w:t>
      </w:r>
    </w:p>
    <w:p w14:paraId="1F1F04E9" w14:textId="77777777" w:rsidR="006E68DA" w:rsidRDefault="006E68DA" w:rsidP="006E68DA">
      <w:pPr>
        <w:rPr>
          <w:b/>
        </w:rPr>
      </w:pPr>
    </w:p>
    <w:p w14:paraId="65CF27ED" w14:textId="77777777" w:rsidR="006E68DA" w:rsidRDefault="006E68DA" w:rsidP="006E68DA">
      <w:pPr>
        <w:rPr>
          <w:b/>
        </w:rPr>
      </w:pPr>
    </w:p>
    <w:p w14:paraId="573B9A9E" w14:textId="77777777" w:rsidR="006E68DA" w:rsidRPr="006E68DA" w:rsidRDefault="006E68DA" w:rsidP="006E68DA">
      <w:pPr>
        <w:rPr>
          <w:b/>
        </w:rPr>
      </w:pPr>
    </w:p>
    <w:p w14:paraId="1D2945EF" w14:textId="7E919998" w:rsidR="00A229D2" w:rsidRDefault="007B7E4D" w:rsidP="00A229D2">
      <w:pPr>
        <w:rPr>
          <w:b/>
        </w:rPr>
      </w:pPr>
      <w:r>
        <w:rPr>
          <w:b/>
          <w:noProof/>
          <w:lang w:eastAsia="en-US"/>
        </w:rPr>
        <w:drawing>
          <wp:inline distT="0" distB="0" distL="0" distR="0" wp14:anchorId="511EE99D" wp14:editId="6C772F25">
            <wp:extent cx="7366635" cy="4885629"/>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66730" cy="4885692"/>
                    </a:xfrm>
                    <a:prstGeom prst="rect">
                      <a:avLst/>
                    </a:prstGeom>
                    <a:noFill/>
                    <a:ln>
                      <a:noFill/>
                    </a:ln>
                  </pic:spPr>
                </pic:pic>
              </a:graphicData>
            </a:graphic>
          </wp:inline>
        </w:drawing>
      </w:r>
    </w:p>
    <w:p w14:paraId="17EBF68C" w14:textId="77777777" w:rsidR="00310F21" w:rsidRDefault="00310F21">
      <w:pPr>
        <w:rPr>
          <w:rFonts w:ascii="Cambria" w:hAnsi="Cambria"/>
        </w:rPr>
        <w:sectPr w:rsidR="00310F21" w:rsidSect="006E68DA">
          <w:pgSz w:w="15840" w:h="12240" w:orient="landscape"/>
          <w:pgMar w:top="1440" w:right="1440" w:bottom="1440" w:left="1440" w:header="720" w:footer="720" w:gutter="0"/>
          <w:cols w:space="720"/>
        </w:sectPr>
      </w:pPr>
    </w:p>
    <w:p w14:paraId="276619C0" w14:textId="38F61D5F" w:rsidR="00310F21" w:rsidRPr="00310F21" w:rsidRDefault="00310F21">
      <w:pPr>
        <w:rPr>
          <w:rFonts w:ascii="Cambria" w:hAnsi="Cambria"/>
          <w:b/>
        </w:rPr>
      </w:pPr>
      <w:r w:rsidRPr="00310F21">
        <w:rPr>
          <w:rFonts w:ascii="Cambria" w:hAnsi="Cambria"/>
          <w:b/>
        </w:rPr>
        <w:t>22. Total Graduates and Numbers in each track (2016 data points are projected)</w:t>
      </w:r>
    </w:p>
    <w:p w14:paraId="3046AA1C" w14:textId="77777777" w:rsidR="00310F21" w:rsidRDefault="00310F21">
      <w:pPr>
        <w:rPr>
          <w:rFonts w:ascii="Cambria" w:hAnsi="Cambria"/>
        </w:rPr>
      </w:pPr>
    </w:p>
    <w:p w14:paraId="21F8CE8A" w14:textId="77777777" w:rsidR="00310F21" w:rsidRDefault="00310F21">
      <w:pPr>
        <w:rPr>
          <w:rFonts w:ascii="Cambria" w:hAnsi="Cambria"/>
        </w:rPr>
      </w:pPr>
    </w:p>
    <w:p w14:paraId="611839DB" w14:textId="7B83B222" w:rsidR="00310F21" w:rsidRDefault="00310F21">
      <w:pPr>
        <w:rPr>
          <w:rFonts w:ascii="Cambria" w:hAnsi="Cambria"/>
        </w:rPr>
      </w:pPr>
      <w:r>
        <w:rPr>
          <w:rFonts w:ascii="Cambria" w:hAnsi="Cambria"/>
          <w:noProof/>
          <w:lang w:eastAsia="en-US"/>
        </w:rPr>
        <w:drawing>
          <wp:inline distT="0" distB="0" distL="0" distR="0" wp14:anchorId="2F9D97CE" wp14:editId="49B68E73">
            <wp:extent cx="4243705" cy="28371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3705" cy="2837180"/>
                    </a:xfrm>
                    <a:prstGeom prst="rect">
                      <a:avLst/>
                    </a:prstGeom>
                    <a:noFill/>
                    <a:ln>
                      <a:noFill/>
                    </a:ln>
                  </pic:spPr>
                </pic:pic>
              </a:graphicData>
            </a:graphic>
          </wp:inline>
        </w:drawing>
      </w:r>
    </w:p>
    <w:p w14:paraId="17FF2733" w14:textId="77777777" w:rsidR="00310F21" w:rsidRDefault="00310F21">
      <w:pPr>
        <w:rPr>
          <w:rFonts w:ascii="Cambria" w:hAnsi="Cambria"/>
        </w:rPr>
      </w:pPr>
    </w:p>
    <w:p w14:paraId="328F97AF" w14:textId="15CDEEF2" w:rsidR="00310F21" w:rsidRPr="00CE3527" w:rsidRDefault="00310F21">
      <w:pPr>
        <w:rPr>
          <w:rFonts w:ascii="Cambria" w:hAnsi="Cambria"/>
        </w:rPr>
      </w:pPr>
      <w:r>
        <w:rPr>
          <w:rFonts w:ascii="Cambria" w:hAnsi="Cambria"/>
          <w:noProof/>
          <w:lang w:eastAsia="en-US"/>
        </w:rPr>
        <w:drawing>
          <wp:inline distT="0" distB="0" distL="0" distR="0" wp14:anchorId="433BDB5B" wp14:editId="71F78907">
            <wp:extent cx="5943600" cy="2622333"/>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2622333"/>
                    </a:xfrm>
                    <a:prstGeom prst="rect">
                      <a:avLst/>
                    </a:prstGeom>
                    <a:noFill/>
                    <a:ln>
                      <a:noFill/>
                    </a:ln>
                  </pic:spPr>
                </pic:pic>
              </a:graphicData>
            </a:graphic>
          </wp:inline>
        </w:drawing>
      </w:r>
    </w:p>
    <w:sectPr w:rsidR="00310F21" w:rsidRPr="00CE3527" w:rsidSect="00310F2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87A2B" w14:textId="77777777" w:rsidR="000E3A71" w:rsidRDefault="000E3A71" w:rsidP="0083156A">
      <w:r>
        <w:separator/>
      </w:r>
    </w:p>
  </w:endnote>
  <w:endnote w:type="continuationSeparator" w:id="0">
    <w:p w14:paraId="6660519D" w14:textId="77777777" w:rsidR="000E3A71" w:rsidRDefault="000E3A71" w:rsidP="00831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MT">
    <w:altName w:val="Arial"/>
    <w:charset w:val="00"/>
    <w:family w:val="auto"/>
    <w:pitch w:val="variable"/>
    <w:sig w:usb0="E0002AFF" w:usb1="C0007843" w:usb2="00000009" w:usb3="00000000" w:csb0="000001FF" w:csb1="00000000"/>
  </w:font>
  <w:font w:name="Times-Roman">
    <w:altName w:val="Times"/>
    <w:charset w:val="00"/>
    <w:family w:val="auto"/>
    <w:pitch w:val="variable"/>
    <w:sig w:usb0="00000003" w:usb1="00000000" w:usb2="00000000" w:usb3="00000000" w:csb0="00000001" w:csb1="00000000"/>
  </w:font>
  <w:font w:name="Times-Bold">
    <w:altName w:val="Times"/>
    <w:charset w:val="00"/>
    <w:family w:val="auto"/>
    <w:pitch w:val="variable"/>
    <w:sig w:usb0="00000003" w:usb1="00000000" w:usb2="00000000" w:usb3="00000000" w:csb0="00000001" w:csb1="00000000"/>
  </w:font>
  <w:font w:name="AdvPS8585">
    <w:altName w:val="Cambria"/>
    <w:panose1 w:val="00000000000000000000"/>
    <w:charset w:val="00"/>
    <w:family w:val="roman"/>
    <w:notTrueType/>
    <w:pitch w:val="default"/>
    <w:sig w:usb0="00000003" w:usb1="00000000" w:usb2="00000000" w:usb3="00000000" w:csb0="00000001" w:csb1="00000000"/>
  </w:font>
  <w:font w:name="Euphemia UCAS">
    <w:charset w:val="00"/>
    <w:family w:val="auto"/>
    <w:pitch w:val="variable"/>
    <w:sig w:usb0="80000063" w:usb1="00000000" w:usb2="00002000" w:usb3="00000000" w:csb0="000001F3"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4DD66" w14:textId="77777777" w:rsidR="008E4FB2" w:rsidRDefault="008E4FB2" w:rsidP="00310F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AA4E92" w14:textId="77777777" w:rsidR="008E4FB2" w:rsidRDefault="008E4FB2" w:rsidP="008315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0FCA4" w14:textId="77777777" w:rsidR="008E4FB2" w:rsidRDefault="008E4FB2" w:rsidP="00310F2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7A67">
      <w:rPr>
        <w:rStyle w:val="PageNumber"/>
        <w:noProof/>
      </w:rPr>
      <w:t>2</w:t>
    </w:r>
    <w:r>
      <w:rPr>
        <w:rStyle w:val="PageNumber"/>
      </w:rPr>
      <w:fldChar w:fldCharType="end"/>
    </w:r>
  </w:p>
  <w:p w14:paraId="1F3DBFBA" w14:textId="77777777" w:rsidR="008E4FB2" w:rsidRDefault="008E4FB2" w:rsidP="0083156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0AFA4" w14:textId="77777777" w:rsidR="000E3A71" w:rsidRDefault="000E3A71" w:rsidP="0083156A">
      <w:r>
        <w:separator/>
      </w:r>
    </w:p>
  </w:footnote>
  <w:footnote w:type="continuationSeparator" w:id="0">
    <w:p w14:paraId="12722D7C" w14:textId="77777777" w:rsidR="000E3A71" w:rsidRDefault="000E3A71" w:rsidP="008315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AAB"/>
    <w:multiLevelType w:val="hybridMultilevel"/>
    <w:tmpl w:val="76B6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21161"/>
    <w:multiLevelType w:val="hybridMultilevel"/>
    <w:tmpl w:val="B268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508FC"/>
    <w:multiLevelType w:val="hybridMultilevel"/>
    <w:tmpl w:val="B68A5A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0519373B"/>
    <w:multiLevelType w:val="hybridMultilevel"/>
    <w:tmpl w:val="049C28F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3470CC"/>
    <w:multiLevelType w:val="hybridMultilevel"/>
    <w:tmpl w:val="00169DE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9A0626"/>
    <w:multiLevelType w:val="hybridMultilevel"/>
    <w:tmpl w:val="24A8CC04"/>
    <w:lvl w:ilvl="0" w:tplc="9F261BEC">
      <w:start w:val="1"/>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866902"/>
    <w:multiLevelType w:val="hybridMultilevel"/>
    <w:tmpl w:val="06006E0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ACB4528"/>
    <w:multiLevelType w:val="hybridMultilevel"/>
    <w:tmpl w:val="969AFB0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CFD0356"/>
    <w:multiLevelType w:val="hybridMultilevel"/>
    <w:tmpl w:val="0BE0F3E8"/>
    <w:lvl w:ilvl="0" w:tplc="ED183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05103E"/>
    <w:multiLevelType w:val="hybridMultilevel"/>
    <w:tmpl w:val="9E8857B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F1410C"/>
    <w:multiLevelType w:val="hybridMultilevel"/>
    <w:tmpl w:val="78B65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413163"/>
    <w:multiLevelType w:val="hybridMultilevel"/>
    <w:tmpl w:val="BCB4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537DA2"/>
    <w:multiLevelType w:val="hybridMultilevel"/>
    <w:tmpl w:val="ADD20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4970A3"/>
    <w:multiLevelType w:val="hybridMultilevel"/>
    <w:tmpl w:val="165E73B6"/>
    <w:lvl w:ilvl="0" w:tplc="EE36C46C">
      <w:start w:val="2007"/>
      <w:numFmt w:val="decimal"/>
      <w:lvlText w:val="%1"/>
      <w:lvlJc w:val="left"/>
      <w:pPr>
        <w:tabs>
          <w:tab w:val="num" w:pos="720"/>
        </w:tabs>
        <w:ind w:left="720" w:hanging="72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15F34F0B"/>
    <w:multiLevelType w:val="hybridMultilevel"/>
    <w:tmpl w:val="47DAD54C"/>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15">
    <w:nsid w:val="16AE5054"/>
    <w:multiLevelType w:val="hybridMultilevel"/>
    <w:tmpl w:val="F0A0F01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E867C9"/>
    <w:multiLevelType w:val="hybridMultilevel"/>
    <w:tmpl w:val="F99A3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646E2C"/>
    <w:multiLevelType w:val="hybridMultilevel"/>
    <w:tmpl w:val="BB1E0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8C732A3"/>
    <w:multiLevelType w:val="hybridMultilevel"/>
    <w:tmpl w:val="AA949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074E55"/>
    <w:multiLevelType w:val="hybridMultilevel"/>
    <w:tmpl w:val="532AF8E8"/>
    <w:lvl w:ilvl="0" w:tplc="009CBBA0">
      <w:start w:val="1"/>
      <w:numFmt w:val="upperRoman"/>
      <w:lvlText w:val="%1."/>
      <w:lvlJc w:val="left"/>
      <w:pPr>
        <w:ind w:left="720" w:hanging="360"/>
      </w:pPr>
      <w:rPr>
        <w:rFonts w:ascii="Cambria" w:eastAsiaTheme="minorEastAsia" w:hAnsi="Cambria" w:cstheme="minorBidi"/>
      </w:rPr>
    </w:lvl>
    <w:lvl w:ilvl="1" w:tplc="04090015">
      <w:start w:val="1"/>
      <w:numFmt w:val="upperLetter"/>
      <w:lvlText w:val="%2."/>
      <w:lvlJc w:val="left"/>
      <w:pPr>
        <w:ind w:left="1440" w:hanging="360"/>
      </w:pPr>
    </w:lvl>
    <w:lvl w:ilvl="2" w:tplc="4DECBC3E">
      <w:start w:val="1"/>
      <w:numFmt w:val="decimal"/>
      <w:lvlText w:val="%3.)"/>
      <w:lvlJc w:val="left"/>
      <w:pPr>
        <w:ind w:left="2340" w:hanging="360"/>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9382F72"/>
    <w:multiLevelType w:val="hybridMultilevel"/>
    <w:tmpl w:val="81F61FE6"/>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1">
    <w:nsid w:val="1A241914"/>
    <w:multiLevelType w:val="hybridMultilevel"/>
    <w:tmpl w:val="9F785E9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1A433620"/>
    <w:multiLevelType w:val="hybridMultilevel"/>
    <w:tmpl w:val="49F0D142"/>
    <w:lvl w:ilvl="0" w:tplc="9F261BEC">
      <w:start w:val="1"/>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C24590A"/>
    <w:multiLevelType w:val="hybridMultilevel"/>
    <w:tmpl w:val="3856833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C9A7F6B"/>
    <w:multiLevelType w:val="hybridMultilevel"/>
    <w:tmpl w:val="DE90F1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F7694F"/>
    <w:multiLevelType w:val="hybridMultilevel"/>
    <w:tmpl w:val="47DACB6E"/>
    <w:lvl w:ilvl="0" w:tplc="9F261BEC">
      <w:start w:val="1"/>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405D8D"/>
    <w:multiLevelType w:val="hybridMultilevel"/>
    <w:tmpl w:val="D298A1E4"/>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7">
    <w:nsid w:val="22177FC2"/>
    <w:multiLevelType w:val="hybridMultilevel"/>
    <w:tmpl w:val="3466A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4C4290"/>
    <w:multiLevelType w:val="hybridMultilevel"/>
    <w:tmpl w:val="83386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7F4707D"/>
    <w:multiLevelType w:val="hybridMultilevel"/>
    <w:tmpl w:val="7E52996A"/>
    <w:lvl w:ilvl="0" w:tplc="9F261BEC">
      <w:start w:val="1"/>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A27F76"/>
    <w:multiLevelType w:val="hybridMultilevel"/>
    <w:tmpl w:val="2B66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8AE5DBE"/>
    <w:multiLevelType w:val="hybridMultilevel"/>
    <w:tmpl w:val="FD0EC5F4"/>
    <w:lvl w:ilvl="0" w:tplc="9F261BEC">
      <w:start w:val="1"/>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B4C408A"/>
    <w:multiLevelType w:val="hybridMultilevel"/>
    <w:tmpl w:val="F394315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2CEE628C"/>
    <w:multiLevelType w:val="hybridMultilevel"/>
    <w:tmpl w:val="9C420072"/>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34">
    <w:nsid w:val="2E495CC2"/>
    <w:multiLevelType w:val="hybridMultilevel"/>
    <w:tmpl w:val="71C06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1ED0F62"/>
    <w:multiLevelType w:val="hybridMultilevel"/>
    <w:tmpl w:val="A44ED2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70E62F0"/>
    <w:multiLevelType w:val="hybridMultilevel"/>
    <w:tmpl w:val="D73A4C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39BC105B"/>
    <w:multiLevelType w:val="hybridMultilevel"/>
    <w:tmpl w:val="3DDEEB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3ACE3302"/>
    <w:multiLevelType w:val="hybridMultilevel"/>
    <w:tmpl w:val="10DE838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9">
    <w:nsid w:val="3BC94DC7"/>
    <w:multiLevelType w:val="hybridMultilevel"/>
    <w:tmpl w:val="17BE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BF316AF"/>
    <w:multiLevelType w:val="hybridMultilevel"/>
    <w:tmpl w:val="505069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1E097F"/>
    <w:multiLevelType w:val="hybridMultilevel"/>
    <w:tmpl w:val="56345BE0"/>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42">
    <w:nsid w:val="40373C7C"/>
    <w:multiLevelType w:val="hybridMultilevel"/>
    <w:tmpl w:val="4D80AC40"/>
    <w:lvl w:ilvl="0" w:tplc="9F261BEC">
      <w:start w:val="1"/>
      <w:numFmt w:val="decimal"/>
      <w:lvlText w:val="%1."/>
      <w:lvlJc w:val="left"/>
      <w:pPr>
        <w:ind w:left="940" w:hanging="5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BA3F50"/>
    <w:multiLevelType w:val="hybridMultilevel"/>
    <w:tmpl w:val="0A9452A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3BA0074"/>
    <w:multiLevelType w:val="hybridMultilevel"/>
    <w:tmpl w:val="1864F2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6584F49"/>
    <w:multiLevelType w:val="hybridMultilevel"/>
    <w:tmpl w:val="F350EF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nsid w:val="47525D8D"/>
    <w:multiLevelType w:val="hybridMultilevel"/>
    <w:tmpl w:val="783400F2"/>
    <w:lvl w:ilvl="0" w:tplc="00010409">
      <w:start w:val="1"/>
      <w:numFmt w:val="bullet"/>
      <w:lvlText w:val=""/>
      <w:lvlJc w:val="left"/>
      <w:pPr>
        <w:tabs>
          <w:tab w:val="num" w:pos="1800"/>
        </w:tabs>
        <w:ind w:left="1800" w:hanging="360"/>
      </w:pPr>
      <w:rPr>
        <w:rFonts w:ascii="Symbol" w:hAnsi="Symbol"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47">
    <w:nsid w:val="523C0004"/>
    <w:multiLevelType w:val="hybridMultilevel"/>
    <w:tmpl w:val="A44ED26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52D16C61"/>
    <w:multiLevelType w:val="hybridMultilevel"/>
    <w:tmpl w:val="9976EE34"/>
    <w:lvl w:ilvl="0" w:tplc="FEC68416">
      <w:start w:val="2008"/>
      <w:numFmt w:val="decimal"/>
      <w:lvlText w:val="%1"/>
      <w:lvlJc w:val="left"/>
      <w:pPr>
        <w:ind w:left="440" w:hanging="44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53A05F3E"/>
    <w:multiLevelType w:val="hybridMultilevel"/>
    <w:tmpl w:val="74207808"/>
    <w:lvl w:ilvl="0" w:tplc="4F9C5676">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nsid w:val="54923E01"/>
    <w:multiLevelType w:val="hybridMultilevel"/>
    <w:tmpl w:val="3FCC0750"/>
    <w:lvl w:ilvl="0" w:tplc="1A3E2704">
      <w:start w:val="1"/>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BFF21DB"/>
    <w:multiLevelType w:val="hybridMultilevel"/>
    <w:tmpl w:val="D39EE7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4D6CB4"/>
    <w:multiLevelType w:val="hybridMultilevel"/>
    <w:tmpl w:val="F768DE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5F74236D"/>
    <w:multiLevelType w:val="hybridMultilevel"/>
    <w:tmpl w:val="9C4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4B4CB8"/>
    <w:multiLevelType w:val="hybridMultilevel"/>
    <w:tmpl w:val="FB208F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641120C9"/>
    <w:multiLevelType w:val="hybridMultilevel"/>
    <w:tmpl w:val="E62006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65681D64"/>
    <w:multiLevelType w:val="hybridMultilevel"/>
    <w:tmpl w:val="0EBC8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0B132F"/>
    <w:multiLevelType w:val="hybridMultilevel"/>
    <w:tmpl w:val="3F8412D0"/>
    <w:lvl w:ilvl="0" w:tplc="E452BE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99C6132"/>
    <w:multiLevelType w:val="hybridMultilevel"/>
    <w:tmpl w:val="1DF8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956E88"/>
    <w:multiLevelType w:val="hybridMultilevel"/>
    <w:tmpl w:val="505069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53B3012"/>
    <w:multiLevelType w:val="hybridMultilevel"/>
    <w:tmpl w:val="87509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5F80447"/>
    <w:multiLevelType w:val="hybridMultilevel"/>
    <w:tmpl w:val="6B04ECD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62">
    <w:nsid w:val="76A61189"/>
    <w:multiLevelType w:val="hybridMultilevel"/>
    <w:tmpl w:val="DE90F1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6E68D1"/>
    <w:multiLevelType w:val="hybridMultilevel"/>
    <w:tmpl w:val="C9A6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ADC272D"/>
    <w:multiLevelType w:val="hybridMultilevel"/>
    <w:tmpl w:val="FD6CE402"/>
    <w:lvl w:ilvl="0" w:tplc="0409000F">
      <w:start w:val="1"/>
      <w:numFmt w:val="decimal"/>
      <w:lvlText w:val="%1."/>
      <w:lvlJc w:val="left"/>
      <w:pPr>
        <w:ind w:left="360" w:hanging="360"/>
      </w:pPr>
      <w:rPr>
        <w:rFonts w:hint="default"/>
        <w:i w:val="0"/>
      </w:rPr>
    </w:lvl>
    <w:lvl w:ilvl="1" w:tplc="04090017">
      <w:start w:val="1"/>
      <w:numFmt w:val="lowerLetter"/>
      <w:lvlText w:val="%2)"/>
      <w:lvlJc w:val="left"/>
      <w:pPr>
        <w:ind w:left="1080" w:hanging="360"/>
      </w:pPr>
      <w:rPr>
        <w:rFonts w:hint="default"/>
      </w:rPr>
    </w:lvl>
    <w:lvl w:ilvl="2" w:tplc="04090017">
      <w:start w:val="1"/>
      <w:numFmt w:val="lowerLetter"/>
      <w:lvlText w:val="%3)"/>
      <w:lvlJc w:val="left"/>
      <w:pPr>
        <w:ind w:left="1080" w:hanging="360"/>
      </w:pPr>
    </w:lvl>
    <w:lvl w:ilvl="3" w:tplc="0409001B">
      <w:start w:val="1"/>
      <w:numFmt w:val="lowerRoman"/>
      <w:lvlText w:val="%4."/>
      <w:lvlJc w:val="right"/>
      <w:pPr>
        <w:ind w:left="2520" w:hanging="360"/>
      </w:pPr>
    </w:lvl>
    <w:lvl w:ilvl="4" w:tplc="BDF847BA">
      <w:start w:val="1"/>
      <w:numFmt w:val="decimal"/>
      <w:lvlText w:val="%5.)"/>
      <w:lvlJc w:val="left"/>
      <w:pPr>
        <w:ind w:left="3240" w:hanging="360"/>
      </w:pPr>
      <w:rPr>
        <w:rFonts w:hint="default"/>
      </w:r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7D592151"/>
    <w:multiLevelType w:val="hybridMultilevel"/>
    <w:tmpl w:val="87509E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D730AAC"/>
    <w:multiLevelType w:val="hybridMultilevel"/>
    <w:tmpl w:val="3C3E8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65"/>
  </w:num>
  <w:num w:numId="4">
    <w:abstractNumId w:val="62"/>
  </w:num>
  <w:num w:numId="5">
    <w:abstractNumId w:val="59"/>
  </w:num>
  <w:num w:numId="6">
    <w:abstractNumId w:val="23"/>
  </w:num>
  <w:num w:numId="7">
    <w:abstractNumId w:val="64"/>
  </w:num>
  <w:num w:numId="8">
    <w:abstractNumId w:val="19"/>
  </w:num>
  <w:num w:numId="9">
    <w:abstractNumId w:val="56"/>
  </w:num>
  <w:num w:numId="10">
    <w:abstractNumId w:val="61"/>
  </w:num>
  <w:num w:numId="11">
    <w:abstractNumId w:val="30"/>
  </w:num>
  <w:num w:numId="12">
    <w:abstractNumId w:val="16"/>
  </w:num>
  <w:num w:numId="13">
    <w:abstractNumId w:val="66"/>
  </w:num>
  <w:num w:numId="14">
    <w:abstractNumId w:val="58"/>
  </w:num>
  <w:num w:numId="15">
    <w:abstractNumId w:val="63"/>
  </w:num>
  <w:num w:numId="16">
    <w:abstractNumId w:val="18"/>
  </w:num>
  <w:num w:numId="17">
    <w:abstractNumId w:val="1"/>
  </w:num>
  <w:num w:numId="18">
    <w:abstractNumId w:val="2"/>
  </w:num>
  <w:num w:numId="19">
    <w:abstractNumId w:val="53"/>
  </w:num>
  <w:num w:numId="20">
    <w:abstractNumId w:val="38"/>
  </w:num>
  <w:num w:numId="21">
    <w:abstractNumId w:val="11"/>
  </w:num>
  <w:num w:numId="22">
    <w:abstractNumId w:val="0"/>
  </w:num>
  <w:num w:numId="23">
    <w:abstractNumId w:val="17"/>
  </w:num>
  <w:num w:numId="24">
    <w:abstractNumId w:val="8"/>
  </w:num>
  <w:num w:numId="25">
    <w:abstractNumId w:val="15"/>
  </w:num>
  <w:num w:numId="26">
    <w:abstractNumId w:val="6"/>
  </w:num>
  <w:num w:numId="27">
    <w:abstractNumId w:val="43"/>
  </w:num>
  <w:num w:numId="28">
    <w:abstractNumId w:val="34"/>
  </w:num>
  <w:num w:numId="29">
    <w:abstractNumId w:val="28"/>
  </w:num>
  <w:num w:numId="30">
    <w:abstractNumId w:val="57"/>
  </w:num>
  <w:num w:numId="31">
    <w:abstractNumId w:val="12"/>
  </w:num>
  <w:num w:numId="32">
    <w:abstractNumId w:val="47"/>
  </w:num>
  <w:num w:numId="33">
    <w:abstractNumId w:val="35"/>
  </w:num>
  <w:num w:numId="34">
    <w:abstractNumId w:val="25"/>
  </w:num>
  <w:num w:numId="35">
    <w:abstractNumId w:val="29"/>
  </w:num>
  <w:num w:numId="36">
    <w:abstractNumId w:val="22"/>
  </w:num>
  <w:num w:numId="37">
    <w:abstractNumId w:val="42"/>
  </w:num>
  <w:num w:numId="38">
    <w:abstractNumId w:val="31"/>
  </w:num>
  <w:num w:numId="39">
    <w:abstractNumId w:val="5"/>
  </w:num>
  <w:num w:numId="40">
    <w:abstractNumId w:val="49"/>
  </w:num>
  <w:num w:numId="41">
    <w:abstractNumId w:val="13"/>
  </w:num>
  <w:num w:numId="42">
    <w:abstractNumId w:val="26"/>
  </w:num>
  <w:num w:numId="43">
    <w:abstractNumId w:val="33"/>
  </w:num>
  <w:num w:numId="44">
    <w:abstractNumId w:val="46"/>
  </w:num>
  <w:num w:numId="45">
    <w:abstractNumId w:val="41"/>
  </w:num>
  <w:num w:numId="46">
    <w:abstractNumId w:val="14"/>
  </w:num>
  <w:num w:numId="47">
    <w:abstractNumId w:val="20"/>
  </w:num>
  <w:num w:numId="48">
    <w:abstractNumId w:val="52"/>
  </w:num>
  <w:num w:numId="49">
    <w:abstractNumId w:val="37"/>
  </w:num>
  <w:num w:numId="50">
    <w:abstractNumId w:val="48"/>
  </w:num>
  <w:num w:numId="51">
    <w:abstractNumId w:val="21"/>
  </w:num>
  <w:num w:numId="52">
    <w:abstractNumId w:val="45"/>
  </w:num>
  <w:num w:numId="53">
    <w:abstractNumId w:val="32"/>
  </w:num>
  <w:num w:numId="54">
    <w:abstractNumId w:val="55"/>
  </w:num>
  <w:num w:numId="55">
    <w:abstractNumId w:val="36"/>
  </w:num>
  <w:num w:numId="56">
    <w:abstractNumId w:val="54"/>
  </w:num>
  <w:num w:numId="57">
    <w:abstractNumId w:val="39"/>
  </w:num>
  <w:num w:numId="58">
    <w:abstractNumId w:val="51"/>
  </w:num>
  <w:num w:numId="59">
    <w:abstractNumId w:val="3"/>
  </w:num>
  <w:num w:numId="60">
    <w:abstractNumId w:val="4"/>
  </w:num>
  <w:num w:numId="61">
    <w:abstractNumId w:val="40"/>
  </w:num>
  <w:num w:numId="62">
    <w:abstractNumId w:val="60"/>
  </w:num>
  <w:num w:numId="63">
    <w:abstractNumId w:val="24"/>
  </w:num>
  <w:num w:numId="64">
    <w:abstractNumId w:val="44"/>
  </w:num>
  <w:num w:numId="65">
    <w:abstractNumId w:val="7"/>
  </w:num>
  <w:num w:numId="66">
    <w:abstractNumId w:val="50"/>
  </w:num>
  <w:num w:numId="67">
    <w:abstractNumId w:val="1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DA6"/>
    <w:rsid w:val="00003DA6"/>
    <w:rsid w:val="00004C48"/>
    <w:rsid w:val="00013EE3"/>
    <w:rsid w:val="00015440"/>
    <w:rsid w:val="00026502"/>
    <w:rsid w:val="00026E0A"/>
    <w:rsid w:val="0003658C"/>
    <w:rsid w:val="00040A41"/>
    <w:rsid w:val="000537DA"/>
    <w:rsid w:val="0006071F"/>
    <w:rsid w:val="0006135B"/>
    <w:rsid w:val="0006368C"/>
    <w:rsid w:val="00071E2C"/>
    <w:rsid w:val="000A1947"/>
    <w:rsid w:val="000C4BE1"/>
    <w:rsid w:val="000D4E32"/>
    <w:rsid w:val="000D4E37"/>
    <w:rsid w:val="000E3A71"/>
    <w:rsid w:val="000E79D8"/>
    <w:rsid w:val="000F1C0C"/>
    <w:rsid w:val="0011221C"/>
    <w:rsid w:val="001149B1"/>
    <w:rsid w:val="001204A6"/>
    <w:rsid w:val="00122D49"/>
    <w:rsid w:val="00145A2F"/>
    <w:rsid w:val="00153840"/>
    <w:rsid w:val="0017202B"/>
    <w:rsid w:val="0017623D"/>
    <w:rsid w:val="001771EB"/>
    <w:rsid w:val="00186B10"/>
    <w:rsid w:val="00193C44"/>
    <w:rsid w:val="0019585A"/>
    <w:rsid w:val="00197E81"/>
    <w:rsid w:val="001A584B"/>
    <w:rsid w:val="001B3E09"/>
    <w:rsid w:val="001C3CE4"/>
    <w:rsid w:val="001D2AAA"/>
    <w:rsid w:val="001E454B"/>
    <w:rsid w:val="00201627"/>
    <w:rsid w:val="0020679D"/>
    <w:rsid w:val="00214EB1"/>
    <w:rsid w:val="002673C9"/>
    <w:rsid w:val="00287C3B"/>
    <w:rsid w:val="00293AC9"/>
    <w:rsid w:val="002A2EC8"/>
    <w:rsid w:val="002A64FE"/>
    <w:rsid w:val="002C6D80"/>
    <w:rsid w:val="002C7118"/>
    <w:rsid w:val="002D0E75"/>
    <w:rsid w:val="002D0EF2"/>
    <w:rsid w:val="002D0FB2"/>
    <w:rsid w:val="002E542E"/>
    <w:rsid w:val="002F1E51"/>
    <w:rsid w:val="00310F21"/>
    <w:rsid w:val="00317A67"/>
    <w:rsid w:val="00326315"/>
    <w:rsid w:val="00345946"/>
    <w:rsid w:val="003469CD"/>
    <w:rsid w:val="00367FAC"/>
    <w:rsid w:val="00370C9D"/>
    <w:rsid w:val="00371AE0"/>
    <w:rsid w:val="003876AB"/>
    <w:rsid w:val="00390203"/>
    <w:rsid w:val="003D2BC0"/>
    <w:rsid w:val="003E2B33"/>
    <w:rsid w:val="00405EA5"/>
    <w:rsid w:val="00440A25"/>
    <w:rsid w:val="004569BA"/>
    <w:rsid w:val="004666CA"/>
    <w:rsid w:val="004676F9"/>
    <w:rsid w:val="00483D25"/>
    <w:rsid w:val="00486BB1"/>
    <w:rsid w:val="0049490F"/>
    <w:rsid w:val="004A2F75"/>
    <w:rsid w:val="004C645B"/>
    <w:rsid w:val="004C6C18"/>
    <w:rsid w:val="004E7946"/>
    <w:rsid w:val="005106C3"/>
    <w:rsid w:val="00530A15"/>
    <w:rsid w:val="00537609"/>
    <w:rsid w:val="00540ED0"/>
    <w:rsid w:val="005549F0"/>
    <w:rsid w:val="0056181B"/>
    <w:rsid w:val="00571E10"/>
    <w:rsid w:val="00586349"/>
    <w:rsid w:val="005B4778"/>
    <w:rsid w:val="005C0D72"/>
    <w:rsid w:val="005C425F"/>
    <w:rsid w:val="005D1C59"/>
    <w:rsid w:val="005D44DA"/>
    <w:rsid w:val="005E038B"/>
    <w:rsid w:val="005F3DED"/>
    <w:rsid w:val="00613030"/>
    <w:rsid w:val="0062238F"/>
    <w:rsid w:val="0062566E"/>
    <w:rsid w:val="00631145"/>
    <w:rsid w:val="00645FD0"/>
    <w:rsid w:val="00646ADC"/>
    <w:rsid w:val="00654C19"/>
    <w:rsid w:val="00663C2A"/>
    <w:rsid w:val="00672D6A"/>
    <w:rsid w:val="006749FC"/>
    <w:rsid w:val="00677012"/>
    <w:rsid w:val="00682537"/>
    <w:rsid w:val="006827AA"/>
    <w:rsid w:val="00682B21"/>
    <w:rsid w:val="006A1DAE"/>
    <w:rsid w:val="006B117E"/>
    <w:rsid w:val="006C7E85"/>
    <w:rsid w:val="006E0FFF"/>
    <w:rsid w:val="006E68DA"/>
    <w:rsid w:val="006F59C2"/>
    <w:rsid w:val="006F76C5"/>
    <w:rsid w:val="00735874"/>
    <w:rsid w:val="00736115"/>
    <w:rsid w:val="00737A0A"/>
    <w:rsid w:val="00747DB3"/>
    <w:rsid w:val="00772DB1"/>
    <w:rsid w:val="0077308D"/>
    <w:rsid w:val="00773ABD"/>
    <w:rsid w:val="00780B16"/>
    <w:rsid w:val="00782E53"/>
    <w:rsid w:val="007A4BF7"/>
    <w:rsid w:val="007B7E4D"/>
    <w:rsid w:val="007D08E1"/>
    <w:rsid w:val="007E023D"/>
    <w:rsid w:val="0081652A"/>
    <w:rsid w:val="0081742A"/>
    <w:rsid w:val="008175A6"/>
    <w:rsid w:val="008247B4"/>
    <w:rsid w:val="00825021"/>
    <w:rsid w:val="0083156A"/>
    <w:rsid w:val="008337AF"/>
    <w:rsid w:val="008403BF"/>
    <w:rsid w:val="00851D39"/>
    <w:rsid w:val="00876D2B"/>
    <w:rsid w:val="00883011"/>
    <w:rsid w:val="008956D1"/>
    <w:rsid w:val="008A124E"/>
    <w:rsid w:val="008B7D9B"/>
    <w:rsid w:val="008C703D"/>
    <w:rsid w:val="008D42E1"/>
    <w:rsid w:val="008E4FB2"/>
    <w:rsid w:val="008F7C86"/>
    <w:rsid w:val="0090001F"/>
    <w:rsid w:val="0090417E"/>
    <w:rsid w:val="00916619"/>
    <w:rsid w:val="00917F8A"/>
    <w:rsid w:val="00961703"/>
    <w:rsid w:val="009640D1"/>
    <w:rsid w:val="009715D7"/>
    <w:rsid w:val="00996627"/>
    <w:rsid w:val="009B3F88"/>
    <w:rsid w:val="009F06E1"/>
    <w:rsid w:val="009F33D5"/>
    <w:rsid w:val="00A1664F"/>
    <w:rsid w:val="00A20121"/>
    <w:rsid w:val="00A229D2"/>
    <w:rsid w:val="00A23A8A"/>
    <w:rsid w:val="00A26C0C"/>
    <w:rsid w:val="00A36F2B"/>
    <w:rsid w:val="00A40607"/>
    <w:rsid w:val="00A53C74"/>
    <w:rsid w:val="00A669B6"/>
    <w:rsid w:val="00A708A1"/>
    <w:rsid w:val="00A74B63"/>
    <w:rsid w:val="00AA5292"/>
    <w:rsid w:val="00AD2D34"/>
    <w:rsid w:val="00B029C4"/>
    <w:rsid w:val="00B05ECE"/>
    <w:rsid w:val="00B07DE3"/>
    <w:rsid w:val="00B24D02"/>
    <w:rsid w:val="00B33DF6"/>
    <w:rsid w:val="00B641E4"/>
    <w:rsid w:val="00B66BDD"/>
    <w:rsid w:val="00B707CA"/>
    <w:rsid w:val="00B76F19"/>
    <w:rsid w:val="00B85DFF"/>
    <w:rsid w:val="00B906E4"/>
    <w:rsid w:val="00BB15F8"/>
    <w:rsid w:val="00BB3175"/>
    <w:rsid w:val="00BD5662"/>
    <w:rsid w:val="00BF58BA"/>
    <w:rsid w:val="00BF5A42"/>
    <w:rsid w:val="00C007F3"/>
    <w:rsid w:val="00C0162E"/>
    <w:rsid w:val="00C03D12"/>
    <w:rsid w:val="00C0639A"/>
    <w:rsid w:val="00C16EAE"/>
    <w:rsid w:val="00C212F2"/>
    <w:rsid w:val="00C32040"/>
    <w:rsid w:val="00C32FE8"/>
    <w:rsid w:val="00C51672"/>
    <w:rsid w:val="00C62932"/>
    <w:rsid w:val="00C6344D"/>
    <w:rsid w:val="00C63C80"/>
    <w:rsid w:val="00C7775B"/>
    <w:rsid w:val="00C8329A"/>
    <w:rsid w:val="00C870C1"/>
    <w:rsid w:val="00CA7F07"/>
    <w:rsid w:val="00CB0FC9"/>
    <w:rsid w:val="00CB1989"/>
    <w:rsid w:val="00CC67AE"/>
    <w:rsid w:val="00CD21AE"/>
    <w:rsid w:val="00CD5602"/>
    <w:rsid w:val="00CE3527"/>
    <w:rsid w:val="00CF4982"/>
    <w:rsid w:val="00D07C78"/>
    <w:rsid w:val="00D138F5"/>
    <w:rsid w:val="00D4097F"/>
    <w:rsid w:val="00D535A3"/>
    <w:rsid w:val="00D61CD0"/>
    <w:rsid w:val="00DB1888"/>
    <w:rsid w:val="00DB2CD7"/>
    <w:rsid w:val="00DC174F"/>
    <w:rsid w:val="00DE2E6B"/>
    <w:rsid w:val="00DE4203"/>
    <w:rsid w:val="00DE7E09"/>
    <w:rsid w:val="00DF441F"/>
    <w:rsid w:val="00DF7F9C"/>
    <w:rsid w:val="00E07B9D"/>
    <w:rsid w:val="00E12E3D"/>
    <w:rsid w:val="00E13B27"/>
    <w:rsid w:val="00E16783"/>
    <w:rsid w:val="00E17305"/>
    <w:rsid w:val="00E21CBB"/>
    <w:rsid w:val="00E5028F"/>
    <w:rsid w:val="00E62F7C"/>
    <w:rsid w:val="00E73105"/>
    <w:rsid w:val="00E851CA"/>
    <w:rsid w:val="00EA0C27"/>
    <w:rsid w:val="00EB00F2"/>
    <w:rsid w:val="00EC69F6"/>
    <w:rsid w:val="00ED0CC1"/>
    <w:rsid w:val="00EF3DE7"/>
    <w:rsid w:val="00EF5A1F"/>
    <w:rsid w:val="00F00384"/>
    <w:rsid w:val="00F07E05"/>
    <w:rsid w:val="00F20EE2"/>
    <w:rsid w:val="00F24E61"/>
    <w:rsid w:val="00F30F54"/>
    <w:rsid w:val="00F4087A"/>
    <w:rsid w:val="00F41324"/>
    <w:rsid w:val="00F50EA8"/>
    <w:rsid w:val="00F55FB4"/>
    <w:rsid w:val="00F6560D"/>
    <w:rsid w:val="00F73940"/>
    <w:rsid w:val="00F7789B"/>
    <w:rsid w:val="00F86BD9"/>
    <w:rsid w:val="00F94CF1"/>
    <w:rsid w:val="00F952EF"/>
    <w:rsid w:val="00FA1A3A"/>
    <w:rsid w:val="00FB5E87"/>
    <w:rsid w:val="00FB64EC"/>
    <w:rsid w:val="00FB7666"/>
    <w:rsid w:val="00FD2B82"/>
    <w:rsid w:val="00FE52E8"/>
    <w:rsid w:val="00FF7C5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034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FD0"/>
    <w:rPr>
      <w:sz w:val="24"/>
      <w:szCs w:val="24"/>
    </w:rPr>
  </w:style>
  <w:style w:type="paragraph" w:styleId="Heading1">
    <w:name w:val="heading 1"/>
    <w:basedOn w:val="Normal"/>
    <w:next w:val="Normal"/>
    <w:link w:val="Heading1Char"/>
    <w:qFormat/>
    <w:rsid w:val="00122D49"/>
    <w:pPr>
      <w:keepNext/>
      <w:tabs>
        <w:tab w:val="left" w:pos="6840"/>
      </w:tabs>
      <w:spacing w:line="260" w:lineRule="exact"/>
      <w:ind w:left="360" w:hanging="360"/>
      <w:outlineLvl w:val="0"/>
    </w:pPr>
    <w:rPr>
      <w:rFonts w:ascii="Arial" w:eastAsia="Times New Roman" w:hAnsi="Arial" w:cs="Arial"/>
      <w:b/>
      <w:bCs/>
      <w:color w:val="000000"/>
      <w:szCs w:val="20"/>
      <w:lang w:eastAsia="en-US"/>
    </w:rPr>
  </w:style>
  <w:style w:type="paragraph" w:styleId="Heading2">
    <w:name w:val="heading 2"/>
    <w:basedOn w:val="Normal"/>
    <w:next w:val="Normal"/>
    <w:link w:val="Heading2Char"/>
    <w:qFormat/>
    <w:rsid w:val="00122D49"/>
    <w:pPr>
      <w:keepNext/>
      <w:ind w:left="360" w:hanging="360"/>
      <w:jc w:val="both"/>
      <w:outlineLvl w:val="1"/>
    </w:pPr>
    <w:rPr>
      <w:rFonts w:ascii="Times New Roman" w:eastAsia="Times New Roman" w:hAnsi="Times New Roman" w:cs="Times New Roman"/>
      <w:b/>
      <w:bCs/>
      <w:lang w:eastAsia="en-US"/>
    </w:rPr>
  </w:style>
  <w:style w:type="paragraph" w:styleId="Heading3">
    <w:name w:val="heading 3"/>
    <w:basedOn w:val="Normal"/>
    <w:next w:val="Normal"/>
    <w:link w:val="Heading3Char"/>
    <w:qFormat/>
    <w:rsid w:val="00122D49"/>
    <w:pPr>
      <w:keepNext/>
      <w:jc w:val="both"/>
      <w:outlineLvl w:val="2"/>
    </w:pPr>
    <w:rPr>
      <w:rFonts w:ascii="Arial" w:eastAsia="Times New Roman" w:hAnsi="Arial" w:cs="Arial"/>
      <w:b/>
      <w:bCs/>
      <w:color w:val="00000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4097F"/>
  </w:style>
  <w:style w:type="character" w:styleId="Strong">
    <w:name w:val="Strong"/>
    <w:basedOn w:val="DefaultParagraphFont"/>
    <w:uiPriority w:val="22"/>
    <w:qFormat/>
    <w:rsid w:val="00D4097F"/>
    <w:rPr>
      <w:b/>
      <w:bCs/>
    </w:rPr>
  </w:style>
  <w:style w:type="character" w:styleId="Hyperlink">
    <w:name w:val="Hyperlink"/>
    <w:basedOn w:val="DefaultParagraphFont"/>
    <w:unhideWhenUsed/>
    <w:rsid w:val="00D4097F"/>
    <w:rPr>
      <w:color w:val="0000FF"/>
      <w:u w:val="single"/>
    </w:rPr>
  </w:style>
  <w:style w:type="paragraph" w:customStyle="1" w:styleId="sp">
    <w:name w:val="sp"/>
    <w:basedOn w:val="Normal"/>
    <w:rsid w:val="00145A2F"/>
    <w:pPr>
      <w:ind w:firstLine="576"/>
    </w:pPr>
    <w:rPr>
      <w:rFonts w:ascii="Arial" w:eastAsia="Times New Roman" w:hAnsi="Arial" w:cs="Times New Roman"/>
      <w:sz w:val="22"/>
      <w:szCs w:val="20"/>
      <w:lang w:eastAsia="en-US"/>
    </w:rPr>
  </w:style>
  <w:style w:type="paragraph" w:customStyle="1" w:styleId="ib">
    <w:name w:val="ib"/>
    <w:basedOn w:val="Normal"/>
    <w:rsid w:val="00145A2F"/>
    <w:pPr>
      <w:tabs>
        <w:tab w:val="left" w:pos="1152"/>
      </w:tabs>
      <w:ind w:left="1152" w:hanging="576"/>
    </w:pPr>
    <w:rPr>
      <w:rFonts w:ascii="Arial" w:eastAsia="Times New Roman" w:hAnsi="Arial" w:cs="Times New Roman"/>
      <w:sz w:val="22"/>
      <w:szCs w:val="20"/>
      <w:lang w:eastAsia="en-US"/>
    </w:rPr>
  </w:style>
  <w:style w:type="paragraph" w:styleId="BalloonText">
    <w:name w:val="Balloon Text"/>
    <w:basedOn w:val="Normal"/>
    <w:link w:val="BalloonTextChar"/>
    <w:uiPriority w:val="99"/>
    <w:semiHidden/>
    <w:unhideWhenUsed/>
    <w:rsid w:val="00145A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A2F"/>
    <w:rPr>
      <w:rFonts w:ascii="Lucida Grande" w:hAnsi="Lucida Grande" w:cs="Lucida Grande"/>
      <w:sz w:val="18"/>
      <w:szCs w:val="18"/>
    </w:rPr>
  </w:style>
  <w:style w:type="paragraph" w:styleId="ListParagraph">
    <w:name w:val="List Paragraph"/>
    <w:basedOn w:val="Normal"/>
    <w:uiPriority w:val="34"/>
    <w:qFormat/>
    <w:rsid w:val="00C0162E"/>
    <w:pPr>
      <w:ind w:left="720"/>
      <w:contextualSpacing/>
    </w:pPr>
  </w:style>
  <w:style w:type="character" w:styleId="CommentReference">
    <w:name w:val="annotation reference"/>
    <w:basedOn w:val="DefaultParagraphFont"/>
    <w:uiPriority w:val="99"/>
    <w:semiHidden/>
    <w:unhideWhenUsed/>
    <w:rsid w:val="00CE3527"/>
    <w:rPr>
      <w:sz w:val="18"/>
      <w:szCs w:val="18"/>
    </w:rPr>
  </w:style>
  <w:style w:type="paragraph" w:styleId="CommentText">
    <w:name w:val="annotation text"/>
    <w:basedOn w:val="Normal"/>
    <w:link w:val="CommentTextChar"/>
    <w:uiPriority w:val="99"/>
    <w:semiHidden/>
    <w:unhideWhenUsed/>
    <w:rsid w:val="00CE3527"/>
  </w:style>
  <w:style w:type="character" w:customStyle="1" w:styleId="CommentTextChar">
    <w:name w:val="Comment Text Char"/>
    <w:basedOn w:val="DefaultParagraphFont"/>
    <w:link w:val="CommentText"/>
    <w:uiPriority w:val="99"/>
    <w:semiHidden/>
    <w:rsid w:val="00CE3527"/>
    <w:rPr>
      <w:sz w:val="24"/>
      <w:szCs w:val="24"/>
    </w:rPr>
  </w:style>
  <w:style w:type="paragraph" w:styleId="NormalWeb">
    <w:name w:val="Normal (Web)"/>
    <w:basedOn w:val="Normal"/>
    <w:uiPriority w:val="99"/>
    <w:unhideWhenUsed/>
    <w:rsid w:val="00D138F5"/>
    <w:pPr>
      <w:spacing w:before="100" w:beforeAutospacing="1" w:after="100" w:afterAutospacing="1"/>
    </w:pPr>
    <w:rPr>
      <w:rFonts w:ascii="Times" w:eastAsia="Times New Roman" w:hAnsi="Times" w:cs="Times New Roman"/>
      <w:sz w:val="20"/>
      <w:szCs w:val="20"/>
      <w:lang w:eastAsia="en-US"/>
    </w:rPr>
  </w:style>
  <w:style w:type="paragraph" w:styleId="NoSpacing">
    <w:name w:val="No Spacing"/>
    <w:uiPriority w:val="1"/>
    <w:qFormat/>
    <w:rsid w:val="00345946"/>
    <w:rPr>
      <w:rFonts w:eastAsiaTheme="minorHAnsi"/>
      <w:sz w:val="22"/>
      <w:szCs w:val="22"/>
      <w:lang w:eastAsia="en-US"/>
    </w:rPr>
  </w:style>
  <w:style w:type="character" w:styleId="FollowedHyperlink">
    <w:name w:val="FollowedHyperlink"/>
    <w:basedOn w:val="DefaultParagraphFont"/>
    <w:uiPriority w:val="99"/>
    <w:semiHidden/>
    <w:unhideWhenUsed/>
    <w:rsid w:val="00BF5A42"/>
    <w:rPr>
      <w:color w:val="800080" w:themeColor="followedHyperlink"/>
      <w:u w:val="single"/>
    </w:rPr>
  </w:style>
  <w:style w:type="table" w:styleId="TableGrid">
    <w:name w:val="Table Grid"/>
    <w:basedOn w:val="TableNormal"/>
    <w:rsid w:val="00FB64E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94CF1"/>
    <w:rPr>
      <w:b/>
      <w:bCs/>
      <w:sz w:val="20"/>
      <w:szCs w:val="20"/>
    </w:rPr>
  </w:style>
  <w:style w:type="character" w:customStyle="1" w:styleId="CommentSubjectChar">
    <w:name w:val="Comment Subject Char"/>
    <w:basedOn w:val="CommentTextChar"/>
    <w:link w:val="CommentSubject"/>
    <w:uiPriority w:val="99"/>
    <w:semiHidden/>
    <w:rsid w:val="00F94CF1"/>
    <w:rPr>
      <w:b/>
      <w:bCs/>
      <w:sz w:val="24"/>
      <w:szCs w:val="24"/>
    </w:rPr>
  </w:style>
  <w:style w:type="paragraph" w:customStyle="1" w:styleId="i4">
    <w:name w:val="i4"/>
    <w:basedOn w:val="Normal"/>
    <w:rsid w:val="00293AC9"/>
    <w:pPr>
      <w:ind w:left="576"/>
    </w:pPr>
    <w:rPr>
      <w:rFonts w:ascii="Arial" w:eastAsia="Times New Roman" w:hAnsi="Arial" w:cs="Times New Roman"/>
      <w:sz w:val="22"/>
      <w:szCs w:val="20"/>
      <w:lang w:eastAsia="en-US"/>
    </w:rPr>
  </w:style>
  <w:style w:type="paragraph" w:customStyle="1" w:styleId="ia">
    <w:name w:val="ia"/>
    <w:basedOn w:val="Normal"/>
    <w:rsid w:val="00293AC9"/>
    <w:pPr>
      <w:tabs>
        <w:tab w:val="left" w:pos="576"/>
      </w:tabs>
      <w:ind w:left="576" w:hanging="576"/>
    </w:pPr>
    <w:rPr>
      <w:rFonts w:ascii="Arial" w:eastAsia="Times New Roman" w:hAnsi="Arial" w:cs="Times New Roman"/>
      <w:szCs w:val="20"/>
      <w:lang w:eastAsia="en-US"/>
    </w:rPr>
  </w:style>
  <w:style w:type="paragraph" w:customStyle="1" w:styleId="ic">
    <w:name w:val="ic"/>
    <w:basedOn w:val="Normal"/>
    <w:rsid w:val="00293AC9"/>
    <w:pPr>
      <w:tabs>
        <w:tab w:val="left" w:pos="1728"/>
      </w:tabs>
      <w:ind w:left="1728" w:hanging="576"/>
    </w:pPr>
    <w:rPr>
      <w:rFonts w:ascii="Arial" w:eastAsia="Times New Roman" w:hAnsi="Arial" w:cs="Times New Roman"/>
      <w:szCs w:val="20"/>
      <w:lang w:eastAsia="en-US"/>
    </w:rPr>
  </w:style>
  <w:style w:type="paragraph" w:customStyle="1" w:styleId="i8">
    <w:name w:val="i8"/>
    <w:basedOn w:val="Normal"/>
    <w:rsid w:val="00293AC9"/>
    <w:pPr>
      <w:ind w:left="1152"/>
    </w:pPr>
    <w:rPr>
      <w:rFonts w:ascii="Arial" w:eastAsia="Times New Roman" w:hAnsi="Arial" w:cs="Times New Roman"/>
      <w:szCs w:val="20"/>
      <w:lang w:eastAsia="en-US"/>
    </w:rPr>
  </w:style>
  <w:style w:type="paragraph" w:customStyle="1" w:styleId="id">
    <w:name w:val="id"/>
    <w:basedOn w:val="ia"/>
    <w:rsid w:val="00293AC9"/>
    <w:pPr>
      <w:tabs>
        <w:tab w:val="left" w:pos="1152"/>
      </w:tabs>
      <w:ind w:left="1152" w:hanging="1152"/>
    </w:pPr>
  </w:style>
  <w:style w:type="paragraph" w:customStyle="1" w:styleId="i12">
    <w:name w:val="i12"/>
    <w:basedOn w:val="Normal"/>
    <w:rsid w:val="00293AC9"/>
    <w:pPr>
      <w:spacing w:line="240" w:lineRule="atLeast"/>
      <w:ind w:left="1728"/>
    </w:pPr>
    <w:rPr>
      <w:rFonts w:ascii="Arial" w:eastAsia="Times New Roman" w:hAnsi="Arial" w:cs="Times New Roman"/>
      <w:sz w:val="22"/>
      <w:szCs w:val="20"/>
      <w:lang w:eastAsia="en-US"/>
    </w:rPr>
  </w:style>
  <w:style w:type="paragraph" w:customStyle="1" w:styleId="Default">
    <w:name w:val="Default"/>
    <w:rsid w:val="00293AC9"/>
    <w:pPr>
      <w:widowControl w:val="0"/>
      <w:autoSpaceDE w:val="0"/>
      <w:autoSpaceDN w:val="0"/>
      <w:adjustRightInd w:val="0"/>
    </w:pPr>
    <w:rPr>
      <w:rFonts w:ascii="Arial" w:eastAsia="Times New Roman" w:hAnsi="Arial" w:cs="Arial"/>
      <w:color w:val="000000"/>
      <w:sz w:val="24"/>
      <w:szCs w:val="24"/>
      <w:lang w:eastAsia="en-US"/>
    </w:rPr>
  </w:style>
  <w:style w:type="paragraph" w:customStyle="1" w:styleId="ti">
    <w:name w:val="ti"/>
    <w:basedOn w:val="Normal"/>
    <w:rsid w:val="00C7775B"/>
    <w:pPr>
      <w:jc w:val="center"/>
    </w:pPr>
    <w:rPr>
      <w:rFonts w:ascii="Helvetica" w:eastAsia="Times New Roman" w:hAnsi="Helvetica" w:cs="Times New Roman"/>
      <w:b/>
      <w:sz w:val="28"/>
      <w:szCs w:val="20"/>
      <w:lang w:eastAsia="en-US"/>
    </w:rPr>
  </w:style>
  <w:style w:type="paragraph" w:customStyle="1" w:styleId="IA0">
    <w:name w:val="IA"/>
    <w:rsid w:val="00C7775B"/>
    <w:pPr>
      <w:tabs>
        <w:tab w:val="left" w:pos="576"/>
      </w:tabs>
      <w:spacing w:line="240" w:lineRule="atLeast"/>
      <w:ind w:left="576" w:hanging="576"/>
    </w:pPr>
    <w:rPr>
      <w:rFonts w:ascii="Courier" w:eastAsia="Times New Roman" w:hAnsi="Courier" w:cs="Times New Roman"/>
      <w:sz w:val="24"/>
      <w:lang w:eastAsia="en-US"/>
    </w:rPr>
  </w:style>
  <w:style w:type="paragraph" w:customStyle="1" w:styleId="I0">
    <w:name w:val="I0"/>
    <w:rsid w:val="00C7775B"/>
    <w:pPr>
      <w:spacing w:line="240" w:lineRule="atLeast"/>
    </w:pPr>
    <w:rPr>
      <w:rFonts w:ascii="Courier" w:eastAsia="Times New Roman" w:hAnsi="Courier" w:cs="Times New Roman"/>
      <w:sz w:val="24"/>
      <w:lang w:eastAsia="en-US"/>
    </w:rPr>
  </w:style>
  <w:style w:type="paragraph" w:customStyle="1" w:styleId="I80">
    <w:name w:val="I8"/>
    <w:rsid w:val="00C7775B"/>
    <w:pPr>
      <w:spacing w:line="240" w:lineRule="atLeast"/>
      <w:ind w:left="1152"/>
    </w:pPr>
    <w:rPr>
      <w:rFonts w:ascii="Courier" w:eastAsia="Times New Roman" w:hAnsi="Courier" w:cs="Times New Roman"/>
      <w:sz w:val="24"/>
      <w:lang w:eastAsia="en-US"/>
    </w:rPr>
  </w:style>
  <w:style w:type="paragraph" w:customStyle="1" w:styleId="TI0">
    <w:name w:val="TI"/>
    <w:rsid w:val="00C7775B"/>
    <w:pPr>
      <w:spacing w:line="300" w:lineRule="atLeast"/>
      <w:jc w:val="center"/>
    </w:pPr>
    <w:rPr>
      <w:rFonts w:ascii="Courier" w:eastAsia="Times New Roman" w:hAnsi="Courier" w:cs="Times New Roman"/>
      <w:b/>
      <w:sz w:val="28"/>
      <w:lang w:eastAsia="en-US"/>
    </w:rPr>
  </w:style>
  <w:style w:type="paragraph" w:customStyle="1" w:styleId="CmissionGaramond">
    <w:name w:val="C mission + Garamond"/>
    <w:basedOn w:val="Normal"/>
    <w:uiPriority w:val="99"/>
    <w:rsid w:val="00C7775B"/>
    <w:pPr>
      <w:keepLines/>
      <w:framePr w:dropCap="drop" w:lines="0" w:wrap="around" w:hAnchor="text"/>
      <w:spacing w:before="28" w:after="86" w:line="280" w:lineRule="exact"/>
      <w:ind w:left="720" w:right="720" w:firstLine="360"/>
      <w:jc w:val="both"/>
    </w:pPr>
    <w:rPr>
      <w:rFonts w:ascii="Garamond" w:eastAsia="Times New Roman" w:hAnsi="Garamond" w:cs="Times New Roman"/>
      <w:i/>
      <w:iCs/>
      <w:szCs w:val="20"/>
      <w:lang w:eastAsia="en-US"/>
    </w:rPr>
  </w:style>
  <w:style w:type="character" w:customStyle="1" w:styleId="Heading1Char">
    <w:name w:val="Heading 1 Char"/>
    <w:basedOn w:val="DefaultParagraphFont"/>
    <w:link w:val="Heading1"/>
    <w:rsid w:val="00122D49"/>
    <w:rPr>
      <w:rFonts w:ascii="Arial" w:eastAsia="Times New Roman" w:hAnsi="Arial" w:cs="Arial"/>
      <w:b/>
      <w:bCs/>
      <w:color w:val="000000"/>
      <w:sz w:val="24"/>
      <w:lang w:eastAsia="en-US"/>
    </w:rPr>
  </w:style>
  <w:style w:type="character" w:customStyle="1" w:styleId="Heading2Char">
    <w:name w:val="Heading 2 Char"/>
    <w:basedOn w:val="DefaultParagraphFont"/>
    <w:link w:val="Heading2"/>
    <w:rsid w:val="00122D49"/>
    <w:rPr>
      <w:rFonts w:ascii="Times New Roman" w:eastAsia="Times New Roman" w:hAnsi="Times New Roman" w:cs="Times New Roman"/>
      <w:b/>
      <w:bCs/>
      <w:sz w:val="24"/>
      <w:szCs w:val="24"/>
      <w:lang w:eastAsia="en-US"/>
    </w:rPr>
  </w:style>
  <w:style w:type="character" w:customStyle="1" w:styleId="Heading3Char">
    <w:name w:val="Heading 3 Char"/>
    <w:basedOn w:val="DefaultParagraphFont"/>
    <w:link w:val="Heading3"/>
    <w:rsid w:val="00122D49"/>
    <w:rPr>
      <w:rFonts w:ascii="Arial" w:eastAsia="Times New Roman" w:hAnsi="Arial" w:cs="Arial"/>
      <w:b/>
      <w:bCs/>
      <w:color w:val="000000"/>
      <w:sz w:val="24"/>
      <w:lang w:eastAsia="en-US"/>
    </w:rPr>
  </w:style>
  <w:style w:type="paragraph" w:styleId="Title">
    <w:name w:val="Title"/>
    <w:basedOn w:val="Normal"/>
    <w:link w:val="TitleChar"/>
    <w:qFormat/>
    <w:rsid w:val="00122D49"/>
    <w:pPr>
      <w:tabs>
        <w:tab w:val="left" w:pos="540"/>
      </w:tabs>
      <w:spacing w:line="260" w:lineRule="exact"/>
      <w:jc w:val="center"/>
    </w:pPr>
    <w:rPr>
      <w:rFonts w:ascii="Arial" w:eastAsia="Times New Roman" w:hAnsi="Arial" w:cs="Arial"/>
      <w:b/>
      <w:iCs/>
      <w:caps/>
      <w:color w:val="000000"/>
      <w:szCs w:val="20"/>
      <w:lang w:eastAsia="en-US"/>
    </w:rPr>
  </w:style>
  <w:style w:type="character" w:customStyle="1" w:styleId="TitleChar">
    <w:name w:val="Title Char"/>
    <w:basedOn w:val="DefaultParagraphFont"/>
    <w:link w:val="Title"/>
    <w:rsid w:val="00122D49"/>
    <w:rPr>
      <w:rFonts w:ascii="Arial" w:eastAsia="Times New Roman" w:hAnsi="Arial" w:cs="Arial"/>
      <w:b/>
      <w:iCs/>
      <w:caps/>
      <w:color w:val="000000"/>
      <w:sz w:val="24"/>
      <w:lang w:eastAsia="en-US"/>
    </w:rPr>
  </w:style>
  <w:style w:type="paragraph" w:customStyle="1" w:styleId="I40">
    <w:name w:val="I4"/>
    <w:rsid w:val="00122D49"/>
    <w:pPr>
      <w:spacing w:line="240" w:lineRule="atLeast"/>
      <w:ind w:left="576"/>
    </w:pPr>
    <w:rPr>
      <w:rFonts w:ascii="Courier" w:eastAsia="Times New Roman" w:hAnsi="Courier" w:cs="Arial"/>
      <w:noProof/>
      <w:sz w:val="24"/>
      <w:lang w:eastAsia="en-US"/>
    </w:rPr>
  </w:style>
  <w:style w:type="character" w:styleId="PageNumber">
    <w:name w:val="page number"/>
    <w:basedOn w:val="DefaultParagraphFont"/>
    <w:rsid w:val="0003658C"/>
  </w:style>
  <w:style w:type="paragraph" w:styleId="BodyTextIndent">
    <w:name w:val="Body Text Indent"/>
    <w:basedOn w:val="Normal"/>
    <w:link w:val="BodyTextIndentChar"/>
    <w:rsid w:val="0003658C"/>
    <w:pPr>
      <w:spacing w:line="240" w:lineRule="atLeast"/>
      <w:ind w:left="720" w:hanging="720"/>
    </w:pPr>
    <w:rPr>
      <w:rFonts w:ascii="Helvetica" w:eastAsia="Times New Roman" w:hAnsi="Helvetica" w:cs="Times New Roman"/>
      <w:sz w:val="20"/>
      <w:szCs w:val="20"/>
      <w:lang w:eastAsia="en-US"/>
    </w:rPr>
  </w:style>
  <w:style w:type="character" w:customStyle="1" w:styleId="BodyTextIndentChar">
    <w:name w:val="Body Text Indent Char"/>
    <w:basedOn w:val="DefaultParagraphFont"/>
    <w:link w:val="BodyTextIndent"/>
    <w:rsid w:val="0003658C"/>
    <w:rPr>
      <w:rFonts w:ascii="Helvetica" w:eastAsia="Times New Roman" w:hAnsi="Helvetica" w:cs="Times New Roman"/>
      <w:lang w:eastAsia="en-US"/>
    </w:rPr>
  </w:style>
  <w:style w:type="paragraph" w:styleId="BodyTextIndent2">
    <w:name w:val="Body Text Indent 2"/>
    <w:basedOn w:val="Normal"/>
    <w:link w:val="BodyTextIndent2Char"/>
    <w:rsid w:val="0003658C"/>
    <w:pPr>
      <w:ind w:left="720"/>
    </w:pPr>
    <w:rPr>
      <w:rFonts w:ascii="Times" w:eastAsia="Times New Roman" w:hAnsi="Times" w:cs="Times New Roman"/>
      <w:szCs w:val="20"/>
      <w:lang w:eastAsia="en-US"/>
    </w:rPr>
  </w:style>
  <w:style w:type="character" w:customStyle="1" w:styleId="BodyTextIndent2Char">
    <w:name w:val="Body Text Indent 2 Char"/>
    <w:basedOn w:val="DefaultParagraphFont"/>
    <w:link w:val="BodyTextIndent2"/>
    <w:rsid w:val="0003658C"/>
    <w:rPr>
      <w:rFonts w:ascii="Times" w:eastAsia="Times New Roman" w:hAnsi="Times" w:cs="Times New Roman"/>
      <w:sz w:val="24"/>
      <w:lang w:eastAsia="en-US"/>
    </w:rPr>
  </w:style>
  <w:style w:type="paragraph" w:styleId="BodyTextIndent3">
    <w:name w:val="Body Text Indent 3"/>
    <w:basedOn w:val="Normal"/>
    <w:link w:val="BodyTextIndent3Char"/>
    <w:rsid w:val="0003658C"/>
    <w:pPr>
      <w:spacing w:line="240" w:lineRule="atLeast"/>
      <w:ind w:left="720"/>
    </w:pPr>
    <w:rPr>
      <w:rFonts w:ascii="Helvetica" w:eastAsia="Times New Roman" w:hAnsi="Helvetica" w:cs="Times New Roman"/>
      <w:sz w:val="20"/>
      <w:szCs w:val="20"/>
      <w:lang w:eastAsia="en-US"/>
    </w:rPr>
  </w:style>
  <w:style w:type="character" w:customStyle="1" w:styleId="BodyTextIndent3Char">
    <w:name w:val="Body Text Indent 3 Char"/>
    <w:basedOn w:val="DefaultParagraphFont"/>
    <w:link w:val="BodyTextIndent3"/>
    <w:rsid w:val="0003658C"/>
    <w:rPr>
      <w:rFonts w:ascii="Helvetica" w:eastAsia="Times New Roman" w:hAnsi="Helvetica" w:cs="Times New Roman"/>
      <w:lang w:eastAsia="en-US"/>
    </w:rPr>
  </w:style>
  <w:style w:type="paragraph" w:styleId="HTMLPreformatted">
    <w:name w:val="HTML Preformatted"/>
    <w:basedOn w:val="Normal"/>
    <w:link w:val="HTMLPreformattedChar"/>
    <w:rsid w:val="00FF7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n-CA" w:eastAsia="zh-CN"/>
    </w:rPr>
  </w:style>
  <w:style w:type="character" w:customStyle="1" w:styleId="HTMLPreformattedChar">
    <w:name w:val="HTML Preformatted Char"/>
    <w:basedOn w:val="DefaultParagraphFont"/>
    <w:link w:val="HTMLPreformatted"/>
    <w:rsid w:val="00FF7C57"/>
    <w:rPr>
      <w:rFonts w:ascii="Courier New" w:eastAsia="SimSun" w:hAnsi="Courier New" w:cs="Courier New"/>
      <w:lang w:val="en-CA" w:eastAsia="zh-CN"/>
    </w:rPr>
  </w:style>
  <w:style w:type="character" w:customStyle="1" w:styleId="doi">
    <w:name w:val="doi"/>
    <w:basedOn w:val="DefaultParagraphFont"/>
    <w:rsid w:val="00FF7C57"/>
  </w:style>
  <w:style w:type="character" w:styleId="Emphasis">
    <w:name w:val="Emphasis"/>
    <w:uiPriority w:val="20"/>
    <w:qFormat/>
    <w:rsid w:val="00FF7C57"/>
    <w:rPr>
      <w:i/>
      <w:iCs/>
    </w:rPr>
  </w:style>
  <w:style w:type="character" w:customStyle="1" w:styleId="slug-doi-wrapper">
    <w:name w:val="slug-doi-wrapper"/>
    <w:rsid w:val="00FF7C57"/>
  </w:style>
  <w:style w:type="character" w:customStyle="1" w:styleId="slug-doi">
    <w:name w:val="slug-doi"/>
    <w:rsid w:val="00FF7C57"/>
  </w:style>
  <w:style w:type="paragraph" w:styleId="Footer">
    <w:name w:val="footer"/>
    <w:basedOn w:val="Normal"/>
    <w:link w:val="FooterChar"/>
    <w:uiPriority w:val="99"/>
    <w:unhideWhenUsed/>
    <w:rsid w:val="0083156A"/>
    <w:pPr>
      <w:tabs>
        <w:tab w:val="center" w:pos="4320"/>
        <w:tab w:val="right" w:pos="8640"/>
      </w:tabs>
    </w:pPr>
  </w:style>
  <w:style w:type="character" w:customStyle="1" w:styleId="FooterChar">
    <w:name w:val="Footer Char"/>
    <w:basedOn w:val="DefaultParagraphFont"/>
    <w:link w:val="Footer"/>
    <w:uiPriority w:val="99"/>
    <w:rsid w:val="0083156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FD0"/>
    <w:rPr>
      <w:sz w:val="24"/>
      <w:szCs w:val="24"/>
    </w:rPr>
  </w:style>
  <w:style w:type="paragraph" w:styleId="Heading1">
    <w:name w:val="heading 1"/>
    <w:basedOn w:val="Normal"/>
    <w:next w:val="Normal"/>
    <w:link w:val="Heading1Char"/>
    <w:qFormat/>
    <w:rsid w:val="00122D49"/>
    <w:pPr>
      <w:keepNext/>
      <w:tabs>
        <w:tab w:val="left" w:pos="6840"/>
      </w:tabs>
      <w:spacing w:line="260" w:lineRule="exact"/>
      <w:ind w:left="360" w:hanging="360"/>
      <w:outlineLvl w:val="0"/>
    </w:pPr>
    <w:rPr>
      <w:rFonts w:ascii="Arial" w:eastAsia="Times New Roman" w:hAnsi="Arial" w:cs="Arial"/>
      <w:b/>
      <w:bCs/>
      <w:color w:val="000000"/>
      <w:szCs w:val="20"/>
      <w:lang w:eastAsia="en-US"/>
    </w:rPr>
  </w:style>
  <w:style w:type="paragraph" w:styleId="Heading2">
    <w:name w:val="heading 2"/>
    <w:basedOn w:val="Normal"/>
    <w:next w:val="Normal"/>
    <w:link w:val="Heading2Char"/>
    <w:qFormat/>
    <w:rsid w:val="00122D49"/>
    <w:pPr>
      <w:keepNext/>
      <w:ind w:left="360" w:hanging="360"/>
      <w:jc w:val="both"/>
      <w:outlineLvl w:val="1"/>
    </w:pPr>
    <w:rPr>
      <w:rFonts w:ascii="Times New Roman" w:eastAsia="Times New Roman" w:hAnsi="Times New Roman" w:cs="Times New Roman"/>
      <w:b/>
      <w:bCs/>
      <w:lang w:eastAsia="en-US"/>
    </w:rPr>
  </w:style>
  <w:style w:type="paragraph" w:styleId="Heading3">
    <w:name w:val="heading 3"/>
    <w:basedOn w:val="Normal"/>
    <w:next w:val="Normal"/>
    <w:link w:val="Heading3Char"/>
    <w:qFormat/>
    <w:rsid w:val="00122D49"/>
    <w:pPr>
      <w:keepNext/>
      <w:jc w:val="both"/>
      <w:outlineLvl w:val="2"/>
    </w:pPr>
    <w:rPr>
      <w:rFonts w:ascii="Arial" w:eastAsia="Times New Roman" w:hAnsi="Arial" w:cs="Arial"/>
      <w:b/>
      <w:bCs/>
      <w:color w:val="00000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4097F"/>
  </w:style>
  <w:style w:type="character" w:styleId="Strong">
    <w:name w:val="Strong"/>
    <w:basedOn w:val="DefaultParagraphFont"/>
    <w:uiPriority w:val="22"/>
    <w:qFormat/>
    <w:rsid w:val="00D4097F"/>
    <w:rPr>
      <w:b/>
      <w:bCs/>
    </w:rPr>
  </w:style>
  <w:style w:type="character" w:styleId="Hyperlink">
    <w:name w:val="Hyperlink"/>
    <w:basedOn w:val="DefaultParagraphFont"/>
    <w:unhideWhenUsed/>
    <w:rsid w:val="00D4097F"/>
    <w:rPr>
      <w:color w:val="0000FF"/>
      <w:u w:val="single"/>
    </w:rPr>
  </w:style>
  <w:style w:type="paragraph" w:customStyle="1" w:styleId="sp">
    <w:name w:val="sp"/>
    <w:basedOn w:val="Normal"/>
    <w:rsid w:val="00145A2F"/>
    <w:pPr>
      <w:ind w:firstLine="576"/>
    </w:pPr>
    <w:rPr>
      <w:rFonts w:ascii="Arial" w:eastAsia="Times New Roman" w:hAnsi="Arial" w:cs="Times New Roman"/>
      <w:sz w:val="22"/>
      <w:szCs w:val="20"/>
      <w:lang w:eastAsia="en-US"/>
    </w:rPr>
  </w:style>
  <w:style w:type="paragraph" w:customStyle="1" w:styleId="ib">
    <w:name w:val="ib"/>
    <w:basedOn w:val="Normal"/>
    <w:rsid w:val="00145A2F"/>
    <w:pPr>
      <w:tabs>
        <w:tab w:val="left" w:pos="1152"/>
      </w:tabs>
      <w:ind w:left="1152" w:hanging="576"/>
    </w:pPr>
    <w:rPr>
      <w:rFonts w:ascii="Arial" w:eastAsia="Times New Roman" w:hAnsi="Arial" w:cs="Times New Roman"/>
      <w:sz w:val="22"/>
      <w:szCs w:val="20"/>
      <w:lang w:eastAsia="en-US"/>
    </w:rPr>
  </w:style>
  <w:style w:type="paragraph" w:styleId="BalloonText">
    <w:name w:val="Balloon Text"/>
    <w:basedOn w:val="Normal"/>
    <w:link w:val="BalloonTextChar"/>
    <w:uiPriority w:val="99"/>
    <w:semiHidden/>
    <w:unhideWhenUsed/>
    <w:rsid w:val="00145A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A2F"/>
    <w:rPr>
      <w:rFonts w:ascii="Lucida Grande" w:hAnsi="Lucida Grande" w:cs="Lucida Grande"/>
      <w:sz w:val="18"/>
      <w:szCs w:val="18"/>
    </w:rPr>
  </w:style>
  <w:style w:type="paragraph" w:styleId="ListParagraph">
    <w:name w:val="List Paragraph"/>
    <w:basedOn w:val="Normal"/>
    <w:uiPriority w:val="34"/>
    <w:qFormat/>
    <w:rsid w:val="00C0162E"/>
    <w:pPr>
      <w:ind w:left="720"/>
      <w:contextualSpacing/>
    </w:pPr>
  </w:style>
  <w:style w:type="character" w:styleId="CommentReference">
    <w:name w:val="annotation reference"/>
    <w:basedOn w:val="DefaultParagraphFont"/>
    <w:uiPriority w:val="99"/>
    <w:semiHidden/>
    <w:unhideWhenUsed/>
    <w:rsid w:val="00CE3527"/>
    <w:rPr>
      <w:sz w:val="18"/>
      <w:szCs w:val="18"/>
    </w:rPr>
  </w:style>
  <w:style w:type="paragraph" w:styleId="CommentText">
    <w:name w:val="annotation text"/>
    <w:basedOn w:val="Normal"/>
    <w:link w:val="CommentTextChar"/>
    <w:uiPriority w:val="99"/>
    <w:semiHidden/>
    <w:unhideWhenUsed/>
    <w:rsid w:val="00CE3527"/>
  </w:style>
  <w:style w:type="character" w:customStyle="1" w:styleId="CommentTextChar">
    <w:name w:val="Comment Text Char"/>
    <w:basedOn w:val="DefaultParagraphFont"/>
    <w:link w:val="CommentText"/>
    <w:uiPriority w:val="99"/>
    <w:semiHidden/>
    <w:rsid w:val="00CE3527"/>
    <w:rPr>
      <w:sz w:val="24"/>
      <w:szCs w:val="24"/>
    </w:rPr>
  </w:style>
  <w:style w:type="paragraph" w:styleId="NormalWeb">
    <w:name w:val="Normal (Web)"/>
    <w:basedOn w:val="Normal"/>
    <w:uiPriority w:val="99"/>
    <w:unhideWhenUsed/>
    <w:rsid w:val="00D138F5"/>
    <w:pPr>
      <w:spacing w:before="100" w:beforeAutospacing="1" w:after="100" w:afterAutospacing="1"/>
    </w:pPr>
    <w:rPr>
      <w:rFonts w:ascii="Times" w:eastAsia="Times New Roman" w:hAnsi="Times" w:cs="Times New Roman"/>
      <w:sz w:val="20"/>
      <w:szCs w:val="20"/>
      <w:lang w:eastAsia="en-US"/>
    </w:rPr>
  </w:style>
  <w:style w:type="paragraph" w:styleId="NoSpacing">
    <w:name w:val="No Spacing"/>
    <w:uiPriority w:val="1"/>
    <w:qFormat/>
    <w:rsid w:val="00345946"/>
    <w:rPr>
      <w:rFonts w:eastAsiaTheme="minorHAnsi"/>
      <w:sz w:val="22"/>
      <w:szCs w:val="22"/>
      <w:lang w:eastAsia="en-US"/>
    </w:rPr>
  </w:style>
  <w:style w:type="character" w:styleId="FollowedHyperlink">
    <w:name w:val="FollowedHyperlink"/>
    <w:basedOn w:val="DefaultParagraphFont"/>
    <w:uiPriority w:val="99"/>
    <w:semiHidden/>
    <w:unhideWhenUsed/>
    <w:rsid w:val="00BF5A42"/>
    <w:rPr>
      <w:color w:val="800080" w:themeColor="followedHyperlink"/>
      <w:u w:val="single"/>
    </w:rPr>
  </w:style>
  <w:style w:type="table" w:styleId="TableGrid">
    <w:name w:val="Table Grid"/>
    <w:basedOn w:val="TableNormal"/>
    <w:rsid w:val="00FB64E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94CF1"/>
    <w:rPr>
      <w:b/>
      <w:bCs/>
      <w:sz w:val="20"/>
      <w:szCs w:val="20"/>
    </w:rPr>
  </w:style>
  <w:style w:type="character" w:customStyle="1" w:styleId="CommentSubjectChar">
    <w:name w:val="Comment Subject Char"/>
    <w:basedOn w:val="CommentTextChar"/>
    <w:link w:val="CommentSubject"/>
    <w:uiPriority w:val="99"/>
    <w:semiHidden/>
    <w:rsid w:val="00F94CF1"/>
    <w:rPr>
      <w:b/>
      <w:bCs/>
      <w:sz w:val="24"/>
      <w:szCs w:val="24"/>
    </w:rPr>
  </w:style>
  <w:style w:type="paragraph" w:customStyle="1" w:styleId="i4">
    <w:name w:val="i4"/>
    <w:basedOn w:val="Normal"/>
    <w:rsid w:val="00293AC9"/>
    <w:pPr>
      <w:ind w:left="576"/>
    </w:pPr>
    <w:rPr>
      <w:rFonts w:ascii="Arial" w:eastAsia="Times New Roman" w:hAnsi="Arial" w:cs="Times New Roman"/>
      <w:sz w:val="22"/>
      <w:szCs w:val="20"/>
      <w:lang w:eastAsia="en-US"/>
    </w:rPr>
  </w:style>
  <w:style w:type="paragraph" w:customStyle="1" w:styleId="ia">
    <w:name w:val="ia"/>
    <w:basedOn w:val="Normal"/>
    <w:rsid w:val="00293AC9"/>
    <w:pPr>
      <w:tabs>
        <w:tab w:val="left" w:pos="576"/>
      </w:tabs>
      <w:ind w:left="576" w:hanging="576"/>
    </w:pPr>
    <w:rPr>
      <w:rFonts w:ascii="Arial" w:eastAsia="Times New Roman" w:hAnsi="Arial" w:cs="Times New Roman"/>
      <w:szCs w:val="20"/>
      <w:lang w:eastAsia="en-US"/>
    </w:rPr>
  </w:style>
  <w:style w:type="paragraph" w:customStyle="1" w:styleId="ic">
    <w:name w:val="ic"/>
    <w:basedOn w:val="Normal"/>
    <w:rsid w:val="00293AC9"/>
    <w:pPr>
      <w:tabs>
        <w:tab w:val="left" w:pos="1728"/>
      </w:tabs>
      <w:ind w:left="1728" w:hanging="576"/>
    </w:pPr>
    <w:rPr>
      <w:rFonts w:ascii="Arial" w:eastAsia="Times New Roman" w:hAnsi="Arial" w:cs="Times New Roman"/>
      <w:szCs w:val="20"/>
      <w:lang w:eastAsia="en-US"/>
    </w:rPr>
  </w:style>
  <w:style w:type="paragraph" w:customStyle="1" w:styleId="i8">
    <w:name w:val="i8"/>
    <w:basedOn w:val="Normal"/>
    <w:rsid w:val="00293AC9"/>
    <w:pPr>
      <w:ind w:left="1152"/>
    </w:pPr>
    <w:rPr>
      <w:rFonts w:ascii="Arial" w:eastAsia="Times New Roman" w:hAnsi="Arial" w:cs="Times New Roman"/>
      <w:szCs w:val="20"/>
      <w:lang w:eastAsia="en-US"/>
    </w:rPr>
  </w:style>
  <w:style w:type="paragraph" w:customStyle="1" w:styleId="id">
    <w:name w:val="id"/>
    <w:basedOn w:val="ia"/>
    <w:rsid w:val="00293AC9"/>
    <w:pPr>
      <w:tabs>
        <w:tab w:val="left" w:pos="1152"/>
      </w:tabs>
      <w:ind w:left="1152" w:hanging="1152"/>
    </w:pPr>
  </w:style>
  <w:style w:type="paragraph" w:customStyle="1" w:styleId="i12">
    <w:name w:val="i12"/>
    <w:basedOn w:val="Normal"/>
    <w:rsid w:val="00293AC9"/>
    <w:pPr>
      <w:spacing w:line="240" w:lineRule="atLeast"/>
      <w:ind w:left="1728"/>
    </w:pPr>
    <w:rPr>
      <w:rFonts w:ascii="Arial" w:eastAsia="Times New Roman" w:hAnsi="Arial" w:cs="Times New Roman"/>
      <w:sz w:val="22"/>
      <w:szCs w:val="20"/>
      <w:lang w:eastAsia="en-US"/>
    </w:rPr>
  </w:style>
  <w:style w:type="paragraph" w:customStyle="1" w:styleId="Default">
    <w:name w:val="Default"/>
    <w:rsid w:val="00293AC9"/>
    <w:pPr>
      <w:widowControl w:val="0"/>
      <w:autoSpaceDE w:val="0"/>
      <w:autoSpaceDN w:val="0"/>
      <w:adjustRightInd w:val="0"/>
    </w:pPr>
    <w:rPr>
      <w:rFonts w:ascii="Arial" w:eastAsia="Times New Roman" w:hAnsi="Arial" w:cs="Arial"/>
      <w:color w:val="000000"/>
      <w:sz w:val="24"/>
      <w:szCs w:val="24"/>
      <w:lang w:eastAsia="en-US"/>
    </w:rPr>
  </w:style>
  <w:style w:type="paragraph" w:customStyle="1" w:styleId="ti">
    <w:name w:val="ti"/>
    <w:basedOn w:val="Normal"/>
    <w:rsid w:val="00C7775B"/>
    <w:pPr>
      <w:jc w:val="center"/>
    </w:pPr>
    <w:rPr>
      <w:rFonts w:ascii="Helvetica" w:eastAsia="Times New Roman" w:hAnsi="Helvetica" w:cs="Times New Roman"/>
      <w:b/>
      <w:sz w:val="28"/>
      <w:szCs w:val="20"/>
      <w:lang w:eastAsia="en-US"/>
    </w:rPr>
  </w:style>
  <w:style w:type="paragraph" w:customStyle="1" w:styleId="IA0">
    <w:name w:val="IA"/>
    <w:rsid w:val="00C7775B"/>
    <w:pPr>
      <w:tabs>
        <w:tab w:val="left" w:pos="576"/>
      </w:tabs>
      <w:spacing w:line="240" w:lineRule="atLeast"/>
      <w:ind w:left="576" w:hanging="576"/>
    </w:pPr>
    <w:rPr>
      <w:rFonts w:ascii="Courier" w:eastAsia="Times New Roman" w:hAnsi="Courier" w:cs="Times New Roman"/>
      <w:sz w:val="24"/>
      <w:lang w:eastAsia="en-US"/>
    </w:rPr>
  </w:style>
  <w:style w:type="paragraph" w:customStyle="1" w:styleId="I0">
    <w:name w:val="I0"/>
    <w:rsid w:val="00C7775B"/>
    <w:pPr>
      <w:spacing w:line="240" w:lineRule="atLeast"/>
    </w:pPr>
    <w:rPr>
      <w:rFonts w:ascii="Courier" w:eastAsia="Times New Roman" w:hAnsi="Courier" w:cs="Times New Roman"/>
      <w:sz w:val="24"/>
      <w:lang w:eastAsia="en-US"/>
    </w:rPr>
  </w:style>
  <w:style w:type="paragraph" w:customStyle="1" w:styleId="I80">
    <w:name w:val="I8"/>
    <w:rsid w:val="00C7775B"/>
    <w:pPr>
      <w:spacing w:line="240" w:lineRule="atLeast"/>
      <w:ind w:left="1152"/>
    </w:pPr>
    <w:rPr>
      <w:rFonts w:ascii="Courier" w:eastAsia="Times New Roman" w:hAnsi="Courier" w:cs="Times New Roman"/>
      <w:sz w:val="24"/>
      <w:lang w:eastAsia="en-US"/>
    </w:rPr>
  </w:style>
  <w:style w:type="paragraph" w:customStyle="1" w:styleId="TI0">
    <w:name w:val="TI"/>
    <w:rsid w:val="00C7775B"/>
    <w:pPr>
      <w:spacing w:line="300" w:lineRule="atLeast"/>
      <w:jc w:val="center"/>
    </w:pPr>
    <w:rPr>
      <w:rFonts w:ascii="Courier" w:eastAsia="Times New Roman" w:hAnsi="Courier" w:cs="Times New Roman"/>
      <w:b/>
      <w:sz w:val="28"/>
      <w:lang w:eastAsia="en-US"/>
    </w:rPr>
  </w:style>
  <w:style w:type="paragraph" w:customStyle="1" w:styleId="CmissionGaramond">
    <w:name w:val="C mission + Garamond"/>
    <w:basedOn w:val="Normal"/>
    <w:uiPriority w:val="99"/>
    <w:rsid w:val="00C7775B"/>
    <w:pPr>
      <w:keepLines/>
      <w:framePr w:dropCap="drop" w:lines="0" w:wrap="around" w:hAnchor="text"/>
      <w:spacing w:before="28" w:after="86" w:line="280" w:lineRule="exact"/>
      <w:ind w:left="720" w:right="720" w:firstLine="360"/>
      <w:jc w:val="both"/>
    </w:pPr>
    <w:rPr>
      <w:rFonts w:ascii="Garamond" w:eastAsia="Times New Roman" w:hAnsi="Garamond" w:cs="Times New Roman"/>
      <w:i/>
      <w:iCs/>
      <w:szCs w:val="20"/>
      <w:lang w:eastAsia="en-US"/>
    </w:rPr>
  </w:style>
  <w:style w:type="character" w:customStyle="1" w:styleId="Heading1Char">
    <w:name w:val="Heading 1 Char"/>
    <w:basedOn w:val="DefaultParagraphFont"/>
    <w:link w:val="Heading1"/>
    <w:rsid w:val="00122D49"/>
    <w:rPr>
      <w:rFonts w:ascii="Arial" w:eastAsia="Times New Roman" w:hAnsi="Arial" w:cs="Arial"/>
      <w:b/>
      <w:bCs/>
      <w:color w:val="000000"/>
      <w:sz w:val="24"/>
      <w:lang w:eastAsia="en-US"/>
    </w:rPr>
  </w:style>
  <w:style w:type="character" w:customStyle="1" w:styleId="Heading2Char">
    <w:name w:val="Heading 2 Char"/>
    <w:basedOn w:val="DefaultParagraphFont"/>
    <w:link w:val="Heading2"/>
    <w:rsid w:val="00122D49"/>
    <w:rPr>
      <w:rFonts w:ascii="Times New Roman" w:eastAsia="Times New Roman" w:hAnsi="Times New Roman" w:cs="Times New Roman"/>
      <w:b/>
      <w:bCs/>
      <w:sz w:val="24"/>
      <w:szCs w:val="24"/>
      <w:lang w:eastAsia="en-US"/>
    </w:rPr>
  </w:style>
  <w:style w:type="character" w:customStyle="1" w:styleId="Heading3Char">
    <w:name w:val="Heading 3 Char"/>
    <w:basedOn w:val="DefaultParagraphFont"/>
    <w:link w:val="Heading3"/>
    <w:rsid w:val="00122D49"/>
    <w:rPr>
      <w:rFonts w:ascii="Arial" w:eastAsia="Times New Roman" w:hAnsi="Arial" w:cs="Arial"/>
      <w:b/>
      <w:bCs/>
      <w:color w:val="000000"/>
      <w:sz w:val="24"/>
      <w:lang w:eastAsia="en-US"/>
    </w:rPr>
  </w:style>
  <w:style w:type="paragraph" w:styleId="Title">
    <w:name w:val="Title"/>
    <w:basedOn w:val="Normal"/>
    <w:link w:val="TitleChar"/>
    <w:qFormat/>
    <w:rsid w:val="00122D49"/>
    <w:pPr>
      <w:tabs>
        <w:tab w:val="left" w:pos="540"/>
      </w:tabs>
      <w:spacing w:line="260" w:lineRule="exact"/>
      <w:jc w:val="center"/>
    </w:pPr>
    <w:rPr>
      <w:rFonts w:ascii="Arial" w:eastAsia="Times New Roman" w:hAnsi="Arial" w:cs="Arial"/>
      <w:b/>
      <w:iCs/>
      <w:caps/>
      <w:color w:val="000000"/>
      <w:szCs w:val="20"/>
      <w:lang w:eastAsia="en-US"/>
    </w:rPr>
  </w:style>
  <w:style w:type="character" w:customStyle="1" w:styleId="TitleChar">
    <w:name w:val="Title Char"/>
    <w:basedOn w:val="DefaultParagraphFont"/>
    <w:link w:val="Title"/>
    <w:rsid w:val="00122D49"/>
    <w:rPr>
      <w:rFonts w:ascii="Arial" w:eastAsia="Times New Roman" w:hAnsi="Arial" w:cs="Arial"/>
      <w:b/>
      <w:iCs/>
      <w:caps/>
      <w:color w:val="000000"/>
      <w:sz w:val="24"/>
      <w:lang w:eastAsia="en-US"/>
    </w:rPr>
  </w:style>
  <w:style w:type="paragraph" w:customStyle="1" w:styleId="I40">
    <w:name w:val="I4"/>
    <w:rsid w:val="00122D49"/>
    <w:pPr>
      <w:spacing w:line="240" w:lineRule="atLeast"/>
      <w:ind w:left="576"/>
    </w:pPr>
    <w:rPr>
      <w:rFonts w:ascii="Courier" w:eastAsia="Times New Roman" w:hAnsi="Courier" w:cs="Arial"/>
      <w:noProof/>
      <w:sz w:val="24"/>
      <w:lang w:eastAsia="en-US"/>
    </w:rPr>
  </w:style>
  <w:style w:type="character" w:styleId="PageNumber">
    <w:name w:val="page number"/>
    <w:basedOn w:val="DefaultParagraphFont"/>
    <w:rsid w:val="0003658C"/>
  </w:style>
  <w:style w:type="paragraph" w:styleId="BodyTextIndent">
    <w:name w:val="Body Text Indent"/>
    <w:basedOn w:val="Normal"/>
    <w:link w:val="BodyTextIndentChar"/>
    <w:rsid w:val="0003658C"/>
    <w:pPr>
      <w:spacing w:line="240" w:lineRule="atLeast"/>
      <w:ind w:left="720" w:hanging="720"/>
    </w:pPr>
    <w:rPr>
      <w:rFonts w:ascii="Helvetica" w:eastAsia="Times New Roman" w:hAnsi="Helvetica" w:cs="Times New Roman"/>
      <w:sz w:val="20"/>
      <w:szCs w:val="20"/>
      <w:lang w:eastAsia="en-US"/>
    </w:rPr>
  </w:style>
  <w:style w:type="character" w:customStyle="1" w:styleId="BodyTextIndentChar">
    <w:name w:val="Body Text Indent Char"/>
    <w:basedOn w:val="DefaultParagraphFont"/>
    <w:link w:val="BodyTextIndent"/>
    <w:rsid w:val="0003658C"/>
    <w:rPr>
      <w:rFonts w:ascii="Helvetica" w:eastAsia="Times New Roman" w:hAnsi="Helvetica" w:cs="Times New Roman"/>
      <w:lang w:eastAsia="en-US"/>
    </w:rPr>
  </w:style>
  <w:style w:type="paragraph" w:styleId="BodyTextIndent2">
    <w:name w:val="Body Text Indent 2"/>
    <w:basedOn w:val="Normal"/>
    <w:link w:val="BodyTextIndent2Char"/>
    <w:rsid w:val="0003658C"/>
    <w:pPr>
      <w:ind w:left="720"/>
    </w:pPr>
    <w:rPr>
      <w:rFonts w:ascii="Times" w:eastAsia="Times New Roman" w:hAnsi="Times" w:cs="Times New Roman"/>
      <w:szCs w:val="20"/>
      <w:lang w:eastAsia="en-US"/>
    </w:rPr>
  </w:style>
  <w:style w:type="character" w:customStyle="1" w:styleId="BodyTextIndent2Char">
    <w:name w:val="Body Text Indent 2 Char"/>
    <w:basedOn w:val="DefaultParagraphFont"/>
    <w:link w:val="BodyTextIndent2"/>
    <w:rsid w:val="0003658C"/>
    <w:rPr>
      <w:rFonts w:ascii="Times" w:eastAsia="Times New Roman" w:hAnsi="Times" w:cs="Times New Roman"/>
      <w:sz w:val="24"/>
      <w:lang w:eastAsia="en-US"/>
    </w:rPr>
  </w:style>
  <w:style w:type="paragraph" w:styleId="BodyTextIndent3">
    <w:name w:val="Body Text Indent 3"/>
    <w:basedOn w:val="Normal"/>
    <w:link w:val="BodyTextIndent3Char"/>
    <w:rsid w:val="0003658C"/>
    <w:pPr>
      <w:spacing w:line="240" w:lineRule="atLeast"/>
      <w:ind w:left="720"/>
    </w:pPr>
    <w:rPr>
      <w:rFonts w:ascii="Helvetica" w:eastAsia="Times New Roman" w:hAnsi="Helvetica" w:cs="Times New Roman"/>
      <w:sz w:val="20"/>
      <w:szCs w:val="20"/>
      <w:lang w:eastAsia="en-US"/>
    </w:rPr>
  </w:style>
  <w:style w:type="character" w:customStyle="1" w:styleId="BodyTextIndent3Char">
    <w:name w:val="Body Text Indent 3 Char"/>
    <w:basedOn w:val="DefaultParagraphFont"/>
    <w:link w:val="BodyTextIndent3"/>
    <w:rsid w:val="0003658C"/>
    <w:rPr>
      <w:rFonts w:ascii="Helvetica" w:eastAsia="Times New Roman" w:hAnsi="Helvetica" w:cs="Times New Roman"/>
      <w:lang w:eastAsia="en-US"/>
    </w:rPr>
  </w:style>
  <w:style w:type="paragraph" w:styleId="HTMLPreformatted">
    <w:name w:val="HTML Preformatted"/>
    <w:basedOn w:val="Normal"/>
    <w:link w:val="HTMLPreformattedChar"/>
    <w:rsid w:val="00FF7C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val="en-CA" w:eastAsia="zh-CN"/>
    </w:rPr>
  </w:style>
  <w:style w:type="character" w:customStyle="1" w:styleId="HTMLPreformattedChar">
    <w:name w:val="HTML Preformatted Char"/>
    <w:basedOn w:val="DefaultParagraphFont"/>
    <w:link w:val="HTMLPreformatted"/>
    <w:rsid w:val="00FF7C57"/>
    <w:rPr>
      <w:rFonts w:ascii="Courier New" w:eastAsia="SimSun" w:hAnsi="Courier New" w:cs="Courier New"/>
      <w:lang w:val="en-CA" w:eastAsia="zh-CN"/>
    </w:rPr>
  </w:style>
  <w:style w:type="character" w:customStyle="1" w:styleId="doi">
    <w:name w:val="doi"/>
    <w:basedOn w:val="DefaultParagraphFont"/>
    <w:rsid w:val="00FF7C57"/>
  </w:style>
  <w:style w:type="character" w:styleId="Emphasis">
    <w:name w:val="Emphasis"/>
    <w:uiPriority w:val="20"/>
    <w:qFormat/>
    <w:rsid w:val="00FF7C57"/>
    <w:rPr>
      <w:i/>
      <w:iCs/>
    </w:rPr>
  </w:style>
  <w:style w:type="character" w:customStyle="1" w:styleId="slug-doi-wrapper">
    <w:name w:val="slug-doi-wrapper"/>
    <w:rsid w:val="00FF7C57"/>
  </w:style>
  <w:style w:type="character" w:customStyle="1" w:styleId="slug-doi">
    <w:name w:val="slug-doi"/>
    <w:rsid w:val="00FF7C57"/>
  </w:style>
  <w:style w:type="paragraph" w:styleId="Footer">
    <w:name w:val="footer"/>
    <w:basedOn w:val="Normal"/>
    <w:link w:val="FooterChar"/>
    <w:uiPriority w:val="99"/>
    <w:unhideWhenUsed/>
    <w:rsid w:val="0083156A"/>
    <w:pPr>
      <w:tabs>
        <w:tab w:val="center" w:pos="4320"/>
        <w:tab w:val="right" w:pos="8640"/>
      </w:tabs>
    </w:pPr>
  </w:style>
  <w:style w:type="character" w:customStyle="1" w:styleId="FooterChar">
    <w:name w:val="Footer Char"/>
    <w:basedOn w:val="DefaultParagraphFont"/>
    <w:link w:val="Footer"/>
    <w:uiPriority w:val="99"/>
    <w:rsid w:val="0083156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04513">
      <w:bodyDiv w:val="1"/>
      <w:marLeft w:val="0"/>
      <w:marRight w:val="0"/>
      <w:marTop w:val="0"/>
      <w:marBottom w:val="0"/>
      <w:divBdr>
        <w:top w:val="none" w:sz="0" w:space="0" w:color="auto"/>
        <w:left w:val="none" w:sz="0" w:space="0" w:color="auto"/>
        <w:bottom w:val="none" w:sz="0" w:space="0" w:color="auto"/>
        <w:right w:val="none" w:sz="0" w:space="0" w:color="auto"/>
      </w:divBdr>
    </w:div>
    <w:div w:id="354161014">
      <w:bodyDiv w:val="1"/>
      <w:marLeft w:val="0"/>
      <w:marRight w:val="0"/>
      <w:marTop w:val="0"/>
      <w:marBottom w:val="0"/>
      <w:divBdr>
        <w:top w:val="none" w:sz="0" w:space="0" w:color="auto"/>
        <w:left w:val="none" w:sz="0" w:space="0" w:color="auto"/>
        <w:bottom w:val="none" w:sz="0" w:space="0" w:color="auto"/>
        <w:right w:val="none" w:sz="0" w:space="0" w:color="auto"/>
      </w:divBdr>
    </w:div>
    <w:div w:id="640504789">
      <w:bodyDiv w:val="1"/>
      <w:marLeft w:val="0"/>
      <w:marRight w:val="0"/>
      <w:marTop w:val="0"/>
      <w:marBottom w:val="0"/>
      <w:divBdr>
        <w:top w:val="none" w:sz="0" w:space="0" w:color="auto"/>
        <w:left w:val="none" w:sz="0" w:space="0" w:color="auto"/>
        <w:bottom w:val="none" w:sz="0" w:space="0" w:color="auto"/>
        <w:right w:val="none" w:sz="0" w:space="0" w:color="auto"/>
      </w:divBdr>
    </w:div>
    <w:div w:id="654802338">
      <w:bodyDiv w:val="1"/>
      <w:marLeft w:val="0"/>
      <w:marRight w:val="0"/>
      <w:marTop w:val="0"/>
      <w:marBottom w:val="0"/>
      <w:divBdr>
        <w:top w:val="none" w:sz="0" w:space="0" w:color="auto"/>
        <w:left w:val="none" w:sz="0" w:space="0" w:color="auto"/>
        <w:bottom w:val="none" w:sz="0" w:space="0" w:color="auto"/>
        <w:right w:val="none" w:sz="0" w:space="0" w:color="auto"/>
      </w:divBdr>
      <w:divsChild>
        <w:div w:id="987712418">
          <w:marLeft w:val="0"/>
          <w:marRight w:val="0"/>
          <w:marTop w:val="0"/>
          <w:marBottom w:val="0"/>
          <w:divBdr>
            <w:top w:val="none" w:sz="0" w:space="0" w:color="auto"/>
            <w:left w:val="none" w:sz="0" w:space="0" w:color="auto"/>
            <w:bottom w:val="none" w:sz="0" w:space="0" w:color="auto"/>
            <w:right w:val="none" w:sz="0" w:space="0" w:color="auto"/>
          </w:divBdr>
        </w:div>
      </w:divsChild>
    </w:div>
    <w:div w:id="703484647">
      <w:bodyDiv w:val="1"/>
      <w:marLeft w:val="0"/>
      <w:marRight w:val="0"/>
      <w:marTop w:val="0"/>
      <w:marBottom w:val="0"/>
      <w:divBdr>
        <w:top w:val="none" w:sz="0" w:space="0" w:color="auto"/>
        <w:left w:val="none" w:sz="0" w:space="0" w:color="auto"/>
        <w:bottom w:val="none" w:sz="0" w:space="0" w:color="auto"/>
        <w:right w:val="none" w:sz="0" w:space="0" w:color="auto"/>
      </w:divBdr>
      <w:divsChild>
        <w:div w:id="366564677">
          <w:marLeft w:val="0"/>
          <w:marRight w:val="0"/>
          <w:marTop w:val="0"/>
          <w:marBottom w:val="0"/>
          <w:divBdr>
            <w:top w:val="none" w:sz="0" w:space="0" w:color="auto"/>
            <w:left w:val="none" w:sz="0" w:space="0" w:color="auto"/>
            <w:bottom w:val="none" w:sz="0" w:space="0" w:color="auto"/>
            <w:right w:val="none" w:sz="0" w:space="0" w:color="auto"/>
          </w:divBdr>
        </w:div>
        <w:div w:id="208037476">
          <w:marLeft w:val="0"/>
          <w:marRight w:val="0"/>
          <w:marTop w:val="0"/>
          <w:marBottom w:val="0"/>
          <w:divBdr>
            <w:top w:val="none" w:sz="0" w:space="0" w:color="auto"/>
            <w:left w:val="none" w:sz="0" w:space="0" w:color="auto"/>
            <w:bottom w:val="none" w:sz="0" w:space="0" w:color="auto"/>
            <w:right w:val="none" w:sz="0" w:space="0" w:color="auto"/>
          </w:divBdr>
        </w:div>
      </w:divsChild>
    </w:div>
    <w:div w:id="782649388">
      <w:bodyDiv w:val="1"/>
      <w:marLeft w:val="0"/>
      <w:marRight w:val="0"/>
      <w:marTop w:val="0"/>
      <w:marBottom w:val="0"/>
      <w:divBdr>
        <w:top w:val="none" w:sz="0" w:space="0" w:color="auto"/>
        <w:left w:val="none" w:sz="0" w:space="0" w:color="auto"/>
        <w:bottom w:val="none" w:sz="0" w:space="0" w:color="auto"/>
        <w:right w:val="none" w:sz="0" w:space="0" w:color="auto"/>
      </w:divBdr>
    </w:div>
    <w:div w:id="784008912">
      <w:bodyDiv w:val="1"/>
      <w:marLeft w:val="0"/>
      <w:marRight w:val="0"/>
      <w:marTop w:val="0"/>
      <w:marBottom w:val="0"/>
      <w:divBdr>
        <w:top w:val="none" w:sz="0" w:space="0" w:color="auto"/>
        <w:left w:val="none" w:sz="0" w:space="0" w:color="auto"/>
        <w:bottom w:val="none" w:sz="0" w:space="0" w:color="auto"/>
        <w:right w:val="none" w:sz="0" w:space="0" w:color="auto"/>
      </w:divBdr>
    </w:div>
    <w:div w:id="883950440">
      <w:bodyDiv w:val="1"/>
      <w:marLeft w:val="0"/>
      <w:marRight w:val="0"/>
      <w:marTop w:val="0"/>
      <w:marBottom w:val="0"/>
      <w:divBdr>
        <w:top w:val="none" w:sz="0" w:space="0" w:color="auto"/>
        <w:left w:val="none" w:sz="0" w:space="0" w:color="auto"/>
        <w:bottom w:val="none" w:sz="0" w:space="0" w:color="auto"/>
        <w:right w:val="none" w:sz="0" w:space="0" w:color="auto"/>
      </w:divBdr>
    </w:div>
    <w:div w:id="1010984494">
      <w:bodyDiv w:val="1"/>
      <w:marLeft w:val="0"/>
      <w:marRight w:val="0"/>
      <w:marTop w:val="0"/>
      <w:marBottom w:val="0"/>
      <w:divBdr>
        <w:top w:val="none" w:sz="0" w:space="0" w:color="auto"/>
        <w:left w:val="none" w:sz="0" w:space="0" w:color="auto"/>
        <w:bottom w:val="none" w:sz="0" w:space="0" w:color="auto"/>
        <w:right w:val="none" w:sz="0" w:space="0" w:color="auto"/>
      </w:divBdr>
    </w:div>
    <w:div w:id="1081366064">
      <w:bodyDiv w:val="1"/>
      <w:marLeft w:val="0"/>
      <w:marRight w:val="0"/>
      <w:marTop w:val="0"/>
      <w:marBottom w:val="0"/>
      <w:divBdr>
        <w:top w:val="none" w:sz="0" w:space="0" w:color="auto"/>
        <w:left w:val="none" w:sz="0" w:space="0" w:color="auto"/>
        <w:bottom w:val="none" w:sz="0" w:space="0" w:color="auto"/>
        <w:right w:val="none" w:sz="0" w:space="0" w:color="auto"/>
      </w:divBdr>
    </w:div>
    <w:div w:id="1094858022">
      <w:bodyDiv w:val="1"/>
      <w:marLeft w:val="0"/>
      <w:marRight w:val="0"/>
      <w:marTop w:val="0"/>
      <w:marBottom w:val="0"/>
      <w:divBdr>
        <w:top w:val="none" w:sz="0" w:space="0" w:color="auto"/>
        <w:left w:val="none" w:sz="0" w:space="0" w:color="auto"/>
        <w:bottom w:val="none" w:sz="0" w:space="0" w:color="auto"/>
        <w:right w:val="none" w:sz="0" w:space="0" w:color="auto"/>
      </w:divBdr>
    </w:div>
    <w:div w:id="1199245950">
      <w:bodyDiv w:val="1"/>
      <w:marLeft w:val="0"/>
      <w:marRight w:val="0"/>
      <w:marTop w:val="0"/>
      <w:marBottom w:val="0"/>
      <w:divBdr>
        <w:top w:val="none" w:sz="0" w:space="0" w:color="auto"/>
        <w:left w:val="none" w:sz="0" w:space="0" w:color="auto"/>
        <w:bottom w:val="none" w:sz="0" w:space="0" w:color="auto"/>
        <w:right w:val="none" w:sz="0" w:space="0" w:color="auto"/>
      </w:divBdr>
    </w:div>
    <w:div w:id="1208027730">
      <w:bodyDiv w:val="1"/>
      <w:marLeft w:val="0"/>
      <w:marRight w:val="0"/>
      <w:marTop w:val="0"/>
      <w:marBottom w:val="0"/>
      <w:divBdr>
        <w:top w:val="none" w:sz="0" w:space="0" w:color="auto"/>
        <w:left w:val="none" w:sz="0" w:space="0" w:color="auto"/>
        <w:bottom w:val="none" w:sz="0" w:space="0" w:color="auto"/>
        <w:right w:val="none" w:sz="0" w:space="0" w:color="auto"/>
      </w:divBdr>
      <w:divsChild>
        <w:div w:id="166600741">
          <w:marLeft w:val="0"/>
          <w:marRight w:val="0"/>
          <w:marTop w:val="0"/>
          <w:marBottom w:val="0"/>
          <w:divBdr>
            <w:top w:val="none" w:sz="0" w:space="0" w:color="auto"/>
            <w:left w:val="none" w:sz="0" w:space="0" w:color="auto"/>
            <w:bottom w:val="none" w:sz="0" w:space="0" w:color="auto"/>
            <w:right w:val="none" w:sz="0" w:space="0" w:color="auto"/>
          </w:divBdr>
          <w:divsChild>
            <w:div w:id="75467169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237134182">
      <w:bodyDiv w:val="1"/>
      <w:marLeft w:val="0"/>
      <w:marRight w:val="0"/>
      <w:marTop w:val="0"/>
      <w:marBottom w:val="0"/>
      <w:divBdr>
        <w:top w:val="none" w:sz="0" w:space="0" w:color="auto"/>
        <w:left w:val="none" w:sz="0" w:space="0" w:color="auto"/>
        <w:bottom w:val="none" w:sz="0" w:space="0" w:color="auto"/>
        <w:right w:val="none" w:sz="0" w:space="0" w:color="auto"/>
      </w:divBdr>
    </w:div>
    <w:div w:id="1380738258">
      <w:bodyDiv w:val="1"/>
      <w:marLeft w:val="0"/>
      <w:marRight w:val="0"/>
      <w:marTop w:val="0"/>
      <w:marBottom w:val="0"/>
      <w:divBdr>
        <w:top w:val="none" w:sz="0" w:space="0" w:color="auto"/>
        <w:left w:val="none" w:sz="0" w:space="0" w:color="auto"/>
        <w:bottom w:val="none" w:sz="0" w:space="0" w:color="auto"/>
        <w:right w:val="none" w:sz="0" w:space="0" w:color="auto"/>
      </w:divBdr>
    </w:div>
    <w:div w:id="1401750117">
      <w:bodyDiv w:val="1"/>
      <w:marLeft w:val="0"/>
      <w:marRight w:val="0"/>
      <w:marTop w:val="0"/>
      <w:marBottom w:val="0"/>
      <w:divBdr>
        <w:top w:val="none" w:sz="0" w:space="0" w:color="auto"/>
        <w:left w:val="none" w:sz="0" w:space="0" w:color="auto"/>
        <w:bottom w:val="none" w:sz="0" w:space="0" w:color="auto"/>
        <w:right w:val="none" w:sz="0" w:space="0" w:color="auto"/>
      </w:divBdr>
    </w:div>
    <w:div w:id="1707680735">
      <w:bodyDiv w:val="1"/>
      <w:marLeft w:val="0"/>
      <w:marRight w:val="0"/>
      <w:marTop w:val="0"/>
      <w:marBottom w:val="0"/>
      <w:divBdr>
        <w:top w:val="none" w:sz="0" w:space="0" w:color="auto"/>
        <w:left w:val="none" w:sz="0" w:space="0" w:color="auto"/>
        <w:bottom w:val="none" w:sz="0" w:space="0" w:color="auto"/>
        <w:right w:val="none" w:sz="0" w:space="0" w:color="auto"/>
      </w:divBdr>
    </w:div>
    <w:div w:id="1795825369">
      <w:bodyDiv w:val="1"/>
      <w:marLeft w:val="0"/>
      <w:marRight w:val="0"/>
      <w:marTop w:val="0"/>
      <w:marBottom w:val="0"/>
      <w:divBdr>
        <w:top w:val="none" w:sz="0" w:space="0" w:color="auto"/>
        <w:left w:val="none" w:sz="0" w:space="0" w:color="auto"/>
        <w:bottom w:val="none" w:sz="0" w:space="0" w:color="auto"/>
        <w:right w:val="none" w:sz="0" w:space="0" w:color="auto"/>
      </w:divBdr>
    </w:div>
    <w:div w:id="1868251886">
      <w:bodyDiv w:val="1"/>
      <w:marLeft w:val="0"/>
      <w:marRight w:val="0"/>
      <w:marTop w:val="0"/>
      <w:marBottom w:val="0"/>
      <w:divBdr>
        <w:top w:val="none" w:sz="0" w:space="0" w:color="auto"/>
        <w:left w:val="none" w:sz="0" w:space="0" w:color="auto"/>
        <w:bottom w:val="none" w:sz="0" w:space="0" w:color="auto"/>
        <w:right w:val="none" w:sz="0" w:space="0" w:color="auto"/>
      </w:divBdr>
    </w:div>
    <w:div w:id="1882932405">
      <w:bodyDiv w:val="1"/>
      <w:marLeft w:val="0"/>
      <w:marRight w:val="0"/>
      <w:marTop w:val="0"/>
      <w:marBottom w:val="0"/>
      <w:divBdr>
        <w:top w:val="none" w:sz="0" w:space="0" w:color="auto"/>
        <w:left w:val="none" w:sz="0" w:space="0" w:color="auto"/>
        <w:bottom w:val="none" w:sz="0" w:space="0" w:color="auto"/>
        <w:right w:val="none" w:sz="0" w:space="0" w:color="auto"/>
      </w:divBdr>
    </w:div>
    <w:div w:id="1984502738">
      <w:bodyDiv w:val="1"/>
      <w:marLeft w:val="0"/>
      <w:marRight w:val="0"/>
      <w:marTop w:val="0"/>
      <w:marBottom w:val="0"/>
      <w:divBdr>
        <w:top w:val="none" w:sz="0" w:space="0" w:color="auto"/>
        <w:left w:val="none" w:sz="0" w:space="0" w:color="auto"/>
        <w:bottom w:val="none" w:sz="0" w:space="0" w:color="auto"/>
        <w:right w:val="none" w:sz="0" w:space="0" w:color="auto"/>
      </w:divBdr>
      <w:divsChild>
        <w:div w:id="1034118711">
          <w:marLeft w:val="0"/>
          <w:marRight w:val="0"/>
          <w:marTop w:val="0"/>
          <w:marBottom w:val="0"/>
          <w:divBdr>
            <w:top w:val="none" w:sz="0" w:space="0" w:color="auto"/>
            <w:left w:val="none" w:sz="0" w:space="0" w:color="auto"/>
            <w:bottom w:val="none" w:sz="0" w:space="0" w:color="auto"/>
            <w:right w:val="none" w:sz="0" w:space="0" w:color="auto"/>
          </w:divBdr>
          <w:divsChild>
            <w:div w:id="98246171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www.wired.com/wiredscience/2010/10/red-wolf-puppy-nanny" TargetMode="Externa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hyperlink" Target="http://www.westmont.edu/_offices/institutional_portfolio/program_review/documents/SampleofCurriculumMapTemplate_.doc"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hyperlink" Target="http://www.westmont.edu/_offices/institutional_portfolio/program_review/documents/IEEIforacademicprograms.docx" TargetMode="External"/><Relationship Id="rId17" Type="http://schemas.openxmlformats.org/officeDocument/2006/relationships/image" Target="media/image3.jpeg"/><Relationship Id="rId25" Type="http://schemas.openxmlformats.org/officeDocument/2006/relationships/hyperlink" Target="http://www.newscientist.com/article/dn19604"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estmont.edu/_offices/institutional_portfolio/program_review/documents/OverviewofProposedChanges_.doc" TargetMode="External"/><Relationship Id="rId24" Type="http://schemas.openxmlformats.org/officeDocument/2006/relationships/hyperlink" Target="mailto:schloss@westmont.edu"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westmont.edu/_offices/institutional_portfolio/program_review/documents/ALUMNISURVEY_August2014.docx" TargetMode="External"/><Relationship Id="rId28" Type="http://schemas.openxmlformats.org/officeDocument/2006/relationships/hyperlink" Target="http://www.westmont.edu/_offices/institutional_portfolio/program_review/documents/OverviewofProposedChanges_.doc" TargetMode="External"/><Relationship Id="rId36" Type="http://schemas.openxmlformats.org/officeDocument/2006/relationships/image" Target="media/image13.png"/><Relationship Id="rId49" Type="http://schemas.openxmlformats.org/officeDocument/2006/relationships/image" Target="media/image26.emf"/><Relationship Id="rId10" Type="http://schemas.openxmlformats.org/officeDocument/2006/relationships/hyperlink" Target="http://www.westmont.edu/_offices/institutional_portfolio/program_review/documents/ALUMNISURVEY_August2014.docx" TargetMode="External"/><Relationship Id="rId19" Type="http://schemas.openxmlformats.org/officeDocument/2006/relationships/image" Target="media/image5.emf"/><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estmont.edu/_offices/institutional_portfolio/program_review/documents/PLOAlignmentChart.doc" TargetMode="External"/><Relationship Id="rId14" Type="http://schemas.openxmlformats.org/officeDocument/2006/relationships/footer" Target="footer2.xml"/><Relationship Id="rId22" Type="http://schemas.openxmlformats.org/officeDocument/2006/relationships/hyperlink" Target="http://www.westmont.edu/_offices/institutional_portfolio/program_review/documents/PLOAlignmentChart.doc" TargetMode="External"/><Relationship Id="rId27" Type="http://schemas.openxmlformats.org/officeDocument/2006/relationships/hyperlink" Target="https://webmail.iastate.edu/cgi-bin/mailman?NOFRAMES=TRUE&amp;BACKGROUND=http%3a%2f%2fwww%2ef1000biology%2ecom%2farticle%2fid%2f1158825" TargetMode="External"/><Relationship Id="rId30" Type="http://schemas.openxmlformats.org/officeDocument/2006/relationships/hyperlink" Target="http://www.westmont.edu/_offices/institutional_portfolio/program_review/documents/IEEIforacademicprograms.docx"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hyperlink" Target="http://www.westmont.edu/_offices/institutional_portfolio/program_review/documents/SampleofCurriculumMapTemplate_.doc"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56457</Words>
  <Characters>321805</Characters>
  <Application>Microsoft Office Word</Application>
  <DocSecurity>0</DocSecurity>
  <Lines>2681</Lines>
  <Paragraphs>755</Paragraphs>
  <ScaleCrop>false</ScaleCrop>
  <HeadingPairs>
    <vt:vector size="2" baseType="variant">
      <vt:variant>
        <vt:lpstr>Title</vt:lpstr>
      </vt:variant>
      <vt:variant>
        <vt:i4>1</vt:i4>
      </vt:variant>
    </vt:vector>
  </HeadingPairs>
  <TitlesOfParts>
    <vt:vector size="1" baseType="lpstr">
      <vt:lpstr/>
    </vt:vector>
  </TitlesOfParts>
  <Company>Westmont College</Company>
  <LinksUpToDate>false</LinksUpToDate>
  <CharactersWithSpaces>377507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McMahon</dc:creator>
  <cp:lastModifiedBy>tnazarenko</cp:lastModifiedBy>
  <cp:revision>2</cp:revision>
  <cp:lastPrinted>2015-09-30T16:23:00Z</cp:lastPrinted>
  <dcterms:created xsi:type="dcterms:W3CDTF">2016-04-27T20:10:00Z</dcterms:created>
  <dcterms:modified xsi:type="dcterms:W3CDTF">2016-04-27T20:10:00Z</dcterms:modified>
</cp:coreProperties>
</file>